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ED82AD" w14:textId="678562A9" w:rsidR="00D92F1A" w:rsidRDefault="00D92F1A" w:rsidP="2D4D2184">
      <w:pPr>
        <w:rPr>
          <w:rFonts w:ascii="Arial" w:hAnsi="Arial"/>
          <w:sz w:val="40"/>
          <w:szCs w:val="40"/>
        </w:rPr>
      </w:pPr>
      <w:bookmarkStart w:id="0" w:name="OLE_LINK1"/>
      <w:r>
        <w:br/>
      </w:r>
      <w:r w:rsidR="00077908">
        <w:rPr>
          <w:rFonts w:ascii="Arial" w:hAnsi="Arial"/>
          <w:sz w:val="40"/>
          <w:szCs w:val="40"/>
        </w:rPr>
        <w:t>Russell Thomas</w:t>
      </w:r>
    </w:p>
    <w:p w14:paraId="4CD6F40A" w14:textId="52FA4925" w:rsidR="00D92F1A" w:rsidRDefault="57B14BF6" w:rsidP="2D4D2184">
      <w:pPr>
        <w:rPr>
          <w:rFonts w:ascii="Arial" w:hAnsi="Arial"/>
          <w:sz w:val="34"/>
          <w:szCs w:val="34"/>
        </w:rPr>
      </w:pPr>
      <w:r w:rsidRPr="2D4D2184">
        <w:rPr>
          <w:rFonts w:ascii="Arial" w:hAnsi="Arial"/>
          <w:sz w:val="34"/>
          <w:szCs w:val="34"/>
        </w:rPr>
        <w:t>Tenor</w:t>
      </w:r>
    </w:p>
    <w:bookmarkEnd w:id="0"/>
    <w:p w14:paraId="7D256308" w14:textId="77777777" w:rsidR="004412CE" w:rsidRPr="004412CE" w:rsidRDefault="004412CE" w:rsidP="004412CE">
      <w:pPr>
        <w:pStyle w:val="NormalWeb"/>
        <w:rPr>
          <w:rFonts w:ascii="Arial" w:hAnsi="Arial" w:cs="Arial"/>
          <w:sz w:val="20"/>
          <w:szCs w:val="20"/>
        </w:rPr>
      </w:pPr>
      <w:r w:rsidRPr="004412CE">
        <w:rPr>
          <w:rFonts w:ascii="Arial" w:hAnsi="Arial" w:cs="Arial"/>
          <w:sz w:val="20"/>
          <w:szCs w:val="20"/>
        </w:rPr>
        <w:t>American tenor Russell Thomas has made his name as one of the most commanding dramatic tenors of his generation. With a voice of remarkable power and expressive range, he has become a defining interpreter of both the Italian lyric and German dramatic repertoire and his ability to move seamlessly between these two demanding traditions is a testament to his technical mastery, stylistic versatility, and dramatic intelligence.</w:t>
      </w:r>
    </w:p>
    <w:p w14:paraId="1E551FFF" w14:textId="2B38D9D9" w:rsidR="004412CE" w:rsidRPr="004412CE" w:rsidRDefault="004412CE" w:rsidP="004412CE">
      <w:pPr>
        <w:pStyle w:val="NormalWeb"/>
        <w:rPr>
          <w:rFonts w:ascii="Arial" w:hAnsi="Arial" w:cs="Arial"/>
          <w:sz w:val="20"/>
          <w:szCs w:val="20"/>
        </w:rPr>
      </w:pPr>
      <w:r w:rsidRPr="004412CE">
        <w:rPr>
          <w:rFonts w:ascii="Arial" w:hAnsi="Arial" w:cs="Arial"/>
          <w:sz w:val="20"/>
          <w:szCs w:val="20"/>
        </w:rPr>
        <w:t xml:space="preserve">As part of Russell Thomas’ 2026/2027 season, he returns to Royal Ballet &amp; Opera, Covent Garden as Don José in </w:t>
      </w:r>
      <w:r w:rsidRPr="004412CE">
        <w:rPr>
          <w:rFonts w:ascii="Arial" w:hAnsi="Arial" w:cs="Arial"/>
          <w:i/>
          <w:iCs/>
          <w:sz w:val="20"/>
          <w:szCs w:val="20"/>
        </w:rPr>
        <w:t xml:space="preserve">Carmen, </w:t>
      </w:r>
      <w:r w:rsidRPr="004412CE">
        <w:rPr>
          <w:rFonts w:ascii="Arial" w:hAnsi="Arial" w:cs="Arial"/>
          <w:sz w:val="20"/>
          <w:szCs w:val="20"/>
        </w:rPr>
        <w:t xml:space="preserve">conducted by Sesto Quatrini, and to Lyric Opera of Chicago as Bacchus in </w:t>
      </w:r>
      <w:r w:rsidRPr="004412CE">
        <w:rPr>
          <w:rFonts w:ascii="Arial" w:hAnsi="Arial" w:cs="Arial"/>
          <w:i/>
          <w:iCs/>
          <w:sz w:val="20"/>
          <w:szCs w:val="20"/>
        </w:rPr>
        <w:t>Ariadne auf Naxos</w:t>
      </w:r>
      <w:r w:rsidRPr="004412CE">
        <w:rPr>
          <w:rFonts w:ascii="Arial" w:hAnsi="Arial" w:cs="Arial"/>
          <w:sz w:val="20"/>
          <w:szCs w:val="20"/>
        </w:rPr>
        <w:t xml:space="preserve"> under Oksana Lyniv. On the concert platform, he joins Orquestra Gulbenkian and Hannu </w:t>
      </w:r>
      <w:proofErr w:type="spellStart"/>
      <w:r w:rsidRPr="004412CE">
        <w:rPr>
          <w:rFonts w:ascii="Arial" w:hAnsi="Arial" w:cs="Arial"/>
          <w:sz w:val="20"/>
          <w:szCs w:val="20"/>
        </w:rPr>
        <w:t>Lintu</w:t>
      </w:r>
      <w:proofErr w:type="spellEnd"/>
      <w:r w:rsidRPr="004412CE">
        <w:rPr>
          <w:rFonts w:ascii="Arial" w:hAnsi="Arial" w:cs="Arial"/>
          <w:sz w:val="20"/>
          <w:szCs w:val="20"/>
        </w:rPr>
        <w:t xml:space="preserve"> in Stravinsky, </w:t>
      </w:r>
      <w:r w:rsidRPr="004412CE">
        <w:rPr>
          <w:rFonts w:ascii="Arial" w:hAnsi="Arial" w:cs="Arial"/>
          <w:i/>
          <w:iCs/>
          <w:sz w:val="20"/>
          <w:szCs w:val="20"/>
        </w:rPr>
        <w:t>Oedipus Rex,</w:t>
      </w:r>
      <w:r w:rsidRPr="004412CE">
        <w:rPr>
          <w:rFonts w:ascii="Arial" w:hAnsi="Arial" w:cs="Arial"/>
          <w:sz w:val="20"/>
          <w:szCs w:val="20"/>
        </w:rPr>
        <w:t xml:space="preserve"> the Metropolitan Opera Orchestra under Yannick Nézet-Séguin in Mahler, Symphony No.8 at Carnegie Hall and returns to John Adams' </w:t>
      </w:r>
      <w:proofErr w:type="gramStart"/>
      <w:r w:rsidRPr="004412CE">
        <w:rPr>
          <w:rFonts w:ascii="Arial" w:hAnsi="Arial" w:cs="Arial"/>
          <w:i/>
          <w:iCs/>
          <w:sz w:val="20"/>
          <w:szCs w:val="20"/>
        </w:rPr>
        <w:t>The</w:t>
      </w:r>
      <w:proofErr w:type="gramEnd"/>
      <w:r w:rsidRPr="004412CE">
        <w:rPr>
          <w:rFonts w:ascii="Arial" w:hAnsi="Arial" w:cs="Arial"/>
          <w:i/>
          <w:iCs/>
          <w:sz w:val="20"/>
          <w:szCs w:val="20"/>
        </w:rPr>
        <w:t xml:space="preserve"> Gospel According to the Other Mary </w:t>
      </w:r>
      <w:r w:rsidRPr="004412CE">
        <w:rPr>
          <w:rFonts w:ascii="Arial" w:hAnsi="Arial" w:cs="Arial"/>
          <w:sz w:val="20"/>
          <w:szCs w:val="20"/>
        </w:rPr>
        <w:t>with the London Symphony Orchestra and Sir Simon Rattle, at London’s Barbican Hall and on European tour.</w:t>
      </w:r>
    </w:p>
    <w:p w14:paraId="42B9374E" w14:textId="7B626064" w:rsidR="004412CE" w:rsidRPr="004412CE" w:rsidRDefault="004412CE" w:rsidP="004412CE">
      <w:pPr>
        <w:pStyle w:val="NormalWeb"/>
        <w:rPr>
          <w:rFonts w:ascii="Arial" w:hAnsi="Arial" w:cs="Arial"/>
          <w:sz w:val="20"/>
          <w:szCs w:val="20"/>
        </w:rPr>
      </w:pPr>
      <w:r w:rsidRPr="004412CE">
        <w:rPr>
          <w:rFonts w:ascii="Arial" w:hAnsi="Arial" w:cs="Arial"/>
          <w:sz w:val="20"/>
          <w:szCs w:val="20"/>
        </w:rPr>
        <w:t>Recent seasons have seen Thomas significantly expand his experience of the German Helden repertoire with the addition of several major new roles including Kaiser</w:t>
      </w:r>
      <w:r w:rsidRPr="004412CE">
        <w:rPr>
          <w:rFonts w:ascii="Arial" w:hAnsi="Arial" w:cs="Arial"/>
          <w:b/>
          <w:bCs/>
          <w:sz w:val="20"/>
          <w:szCs w:val="20"/>
        </w:rPr>
        <w:t> </w:t>
      </w:r>
      <w:r w:rsidRPr="004412CE">
        <w:rPr>
          <w:rFonts w:ascii="Arial" w:hAnsi="Arial" w:cs="Arial"/>
          <w:sz w:val="20"/>
          <w:szCs w:val="20"/>
        </w:rPr>
        <w:t>in</w:t>
      </w:r>
      <w:r w:rsidRPr="004412CE">
        <w:rPr>
          <w:rFonts w:ascii="Arial" w:hAnsi="Arial" w:cs="Arial"/>
          <w:b/>
          <w:bCs/>
          <w:sz w:val="20"/>
          <w:szCs w:val="20"/>
        </w:rPr>
        <w:t xml:space="preserve"> </w:t>
      </w:r>
      <w:r w:rsidRPr="004412CE">
        <w:rPr>
          <w:rFonts w:ascii="Arial" w:hAnsi="Arial" w:cs="Arial"/>
          <w:i/>
          <w:iCs/>
          <w:sz w:val="20"/>
          <w:szCs w:val="20"/>
        </w:rPr>
        <w:t xml:space="preserve">Die Frau </w:t>
      </w:r>
      <w:proofErr w:type="spellStart"/>
      <w:r w:rsidRPr="004412CE">
        <w:rPr>
          <w:rFonts w:ascii="Arial" w:hAnsi="Arial" w:cs="Arial"/>
          <w:i/>
          <w:iCs/>
          <w:sz w:val="20"/>
          <w:szCs w:val="20"/>
        </w:rPr>
        <w:t>ohne</w:t>
      </w:r>
      <w:proofErr w:type="spellEnd"/>
      <w:r w:rsidRPr="004412CE">
        <w:rPr>
          <w:rFonts w:ascii="Arial" w:hAnsi="Arial" w:cs="Arial"/>
          <w:i/>
          <w:iCs/>
          <w:sz w:val="20"/>
          <w:szCs w:val="20"/>
        </w:rPr>
        <w:t xml:space="preserve"> Schatten </w:t>
      </w:r>
      <w:r w:rsidRPr="004412CE">
        <w:rPr>
          <w:rFonts w:ascii="Arial" w:hAnsi="Arial" w:cs="Arial"/>
          <w:sz w:val="20"/>
          <w:szCs w:val="20"/>
        </w:rPr>
        <w:t xml:space="preserve">at the Metropolitan Opera under Yannick Nézet-Séguin, the title role in </w:t>
      </w:r>
      <w:r w:rsidRPr="004412CE">
        <w:rPr>
          <w:rFonts w:ascii="Arial" w:hAnsi="Arial" w:cs="Arial"/>
          <w:i/>
          <w:iCs/>
          <w:sz w:val="20"/>
          <w:szCs w:val="20"/>
        </w:rPr>
        <w:t>Tannhäuser</w:t>
      </w:r>
      <w:r w:rsidRPr="004412CE">
        <w:rPr>
          <w:rFonts w:ascii="Arial" w:hAnsi="Arial" w:cs="Arial"/>
          <w:sz w:val="20"/>
          <w:szCs w:val="20"/>
        </w:rPr>
        <w:t xml:space="preserve"> at Houston Grand Opera under Erik Nielsen, and Parsifal at Wiener </w:t>
      </w:r>
      <w:proofErr w:type="spellStart"/>
      <w:r w:rsidRPr="004412CE">
        <w:rPr>
          <w:rFonts w:ascii="Arial" w:hAnsi="Arial" w:cs="Arial"/>
          <w:sz w:val="20"/>
          <w:szCs w:val="20"/>
        </w:rPr>
        <w:t>Festwochen</w:t>
      </w:r>
      <w:proofErr w:type="spellEnd"/>
      <w:r w:rsidRPr="004412CE">
        <w:rPr>
          <w:rFonts w:ascii="Arial" w:hAnsi="Arial" w:cs="Arial"/>
          <w:sz w:val="20"/>
          <w:szCs w:val="20"/>
        </w:rPr>
        <w:t xml:space="preserve"> under Yi-Chen Lin. Already celebrated for his lyric roles, Thomas has appeared as Canio in </w:t>
      </w:r>
      <w:r w:rsidRPr="004412CE">
        <w:rPr>
          <w:rFonts w:ascii="Arial" w:hAnsi="Arial" w:cs="Arial"/>
          <w:i/>
          <w:iCs/>
          <w:sz w:val="20"/>
          <w:szCs w:val="20"/>
        </w:rPr>
        <w:t xml:space="preserve">I Pagliacci </w:t>
      </w:r>
      <w:r w:rsidRPr="004412CE">
        <w:rPr>
          <w:rFonts w:ascii="Arial" w:hAnsi="Arial" w:cs="Arial"/>
          <w:sz w:val="20"/>
          <w:szCs w:val="20"/>
        </w:rPr>
        <w:t xml:space="preserve">at Lyric Opera of Chicago, Don José at Opéra national de Paris, Cavaradossi in </w:t>
      </w:r>
      <w:r w:rsidRPr="004412CE">
        <w:rPr>
          <w:rFonts w:ascii="Arial" w:hAnsi="Arial" w:cs="Arial"/>
          <w:i/>
          <w:iCs/>
          <w:sz w:val="20"/>
          <w:szCs w:val="20"/>
        </w:rPr>
        <w:t>Tosca</w:t>
      </w:r>
      <w:r w:rsidRPr="004412CE">
        <w:rPr>
          <w:rFonts w:ascii="Arial" w:hAnsi="Arial" w:cs="Arial"/>
          <w:sz w:val="20"/>
          <w:szCs w:val="20"/>
        </w:rPr>
        <w:t xml:space="preserve"> at Royal Ballet </w:t>
      </w:r>
      <w:r>
        <w:rPr>
          <w:rFonts w:ascii="Arial" w:hAnsi="Arial" w:cs="Arial"/>
          <w:sz w:val="20"/>
          <w:szCs w:val="20"/>
        </w:rPr>
        <w:t>&amp;</w:t>
      </w:r>
      <w:r w:rsidRPr="004412CE">
        <w:rPr>
          <w:rFonts w:ascii="Arial" w:hAnsi="Arial" w:cs="Arial"/>
          <w:sz w:val="20"/>
          <w:szCs w:val="20"/>
        </w:rPr>
        <w:t xml:space="preserve"> Opera, and as Werther for Canadian Opera Company. </w:t>
      </w:r>
    </w:p>
    <w:p w14:paraId="568B719E" w14:textId="0F0BC8EA" w:rsidR="004412CE" w:rsidRPr="004412CE" w:rsidRDefault="004412CE" w:rsidP="004412CE">
      <w:pPr>
        <w:pStyle w:val="NormalWeb"/>
        <w:rPr>
          <w:rFonts w:ascii="Arial" w:hAnsi="Arial" w:cs="Arial"/>
          <w:sz w:val="20"/>
          <w:szCs w:val="20"/>
        </w:rPr>
      </w:pPr>
      <w:r w:rsidRPr="004412CE">
        <w:rPr>
          <w:rFonts w:ascii="Arial" w:hAnsi="Arial" w:cs="Arial"/>
          <w:sz w:val="20"/>
          <w:szCs w:val="20"/>
        </w:rPr>
        <w:t>A graduate of the Metropolitan Opera’s Lindemann Program</w:t>
      </w:r>
      <w:r w:rsidRPr="004412CE">
        <w:rPr>
          <w:rFonts w:ascii="Arial" w:hAnsi="Arial" w:cs="Arial"/>
          <w:b/>
          <w:bCs/>
          <w:sz w:val="20"/>
          <w:szCs w:val="20"/>
        </w:rPr>
        <w:t>,</w:t>
      </w:r>
      <w:r w:rsidRPr="004412CE">
        <w:rPr>
          <w:rFonts w:ascii="Arial" w:hAnsi="Arial" w:cs="Arial"/>
          <w:sz w:val="20"/>
          <w:szCs w:val="20"/>
        </w:rPr>
        <w:t xml:space="preserve"> Thomas</w:t>
      </w:r>
      <w:r>
        <w:rPr>
          <w:rFonts w:ascii="Arial" w:hAnsi="Arial" w:cs="Arial"/>
          <w:sz w:val="20"/>
          <w:szCs w:val="20"/>
        </w:rPr>
        <w:t xml:space="preserve">’ </w:t>
      </w:r>
      <w:r w:rsidRPr="004412CE">
        <w:rPr>
          <w:rFonts w:ascii="Arial" w:hAnsi="Arial" w:cs="Arial"/>
          <w:sz w:val="20"/>
          <w:szCs w:val="20"/>
        </w:rPr>
        <w:t>many roles on th</w:t>
      </w:r>
      <w:r>
        <w:rPr>
          <w:rFonts w:ascii="Arial" w:hAnsi="Arial" w:cs="Arial"/>
          <w:sz w:val="20"/>
          <w:szCs w:val="20"/>
        </w:rPr>
        <w:t>at stage</w:t>
      </w:r>
      <w:r w:rsidRPr="004412CE">
        <w:rPr>
          <w:rFonts w:ascii="Arial" w:hAnsi="Arial" w:cs="Arial"/>
          <w:sz w:val="20"/>
          <w:szCs w:val="20"/>
        </w:rPr>
        <w:t xml:space="preserve"> including Don Carlo, Rodolfo </w:t>
      </w:r>
      <w:r>
        <w:rPr>
          <w:rFonts w:ascii="Arial" w:hAnsi="Arial" w:cs="Arial"/>
          <w:sz w:val="20"/>
          <w:szCs w:val="20"/>
        </w:rPr>
        <w:t>(</w:t>
      </w:r>
      <w:r w:rsidRPr="004412CE">
        <w:rPr>
          <w:rFonts w:ascii="Arial" w:hAnsi="Arial" w:cs="Arial"/>
          <w:i/>
          <w:iCs/>
          <w:sz w:val="20"/>
          <w:szCs w:val="20"/>
        </w:rPr>
        <w:t>La Bohème</w:t>
      </w:r>
      <w:r>
        <w:rPr>
          <w:rFonts w:ascii="Arial" w:hAnsi="Arial" w:cs="Arial"/>
          <w:sz w:val="20"/>
          <w:szCs w:val="20"/>
        </w:rPr>
        <w:t>),</w:t>
      </w:r>
      <w:r w:rsidRPr="004412CE">
        <w:rPr>
          <w:rFonts w:ascii="Arial" w:hAnsi="Arial" w:cs="Arial"/>
          <w:sz w:val="20"/>
          <w:szCs w:val="20"/>
        </w:rPr>
        <w:t xml:space="preserve"> and Ismaele </w:t>
      </w:r>
      <w:r>
        <w:rPr>
          <w:rFonts w:ascii="Arial" w:hAnsi="Arial" w:cs="Arial"/>
          <w:sz w:val="20"/>
          <w:szCs w:val="20"/>
        </w:rPr>
        <w:t>(</w:t>
      </w:r>
      <w:r w:rsidRPr="004412CE">
        <w:rPr>
          <w:rFonts w:ascii="Arial" w:hAnsi="Arial" w:cs="Arial"/>
          <w:i/>
          <w:iCs/>
          <w:sz w:val="20"/>
          <w:szCs w:val="20"/>
        </w:rPr>
        <w:t>Nabucco</w:t>
      </w:r>
      <w:r w:rsidRPr="00553C7B">
        <w:rPr>
          <w:rFonts w:ascii="Arial" w:hAnsi="Arial" w:cs="Arial"/>
          <w:sz w:val="20"/>
          <w:szCs w:val="20"/>
        </w:rPr>
        <w:t>)</w:t>
      </w:r>
      <w:r w:rsidRPr="004412CE">
        <w:rPr>
          <w:rFonts w:ascii="Arial" w:hAnsi="Arial" w:cs="Arial"/>
          <w:sz w:val="20"/>
          <w:szCs w:val="20"/>
        </w:rPr>
        <w:t>, and he joined the Met Orchestra and Yannick Nézet-Séguin as Otello on their recent European tour. Also enjoying a long-standing relationship with</w:t>
      </w:r>
      <w:r w:rsidRPr="004412CE">
        <w:rPr>
          <w:rFonts w:ascii="Arial" w:hAnsi="Arial" w:cs="Arial"/>
          <w:b/>
          <w:bCs/>
          <w:sz w:val="20"/>
          <w:szCs w:val="20"/>
        </w:rPr>
        <w:t> </w:t>
      </w:r>
      <w:r w:rsidRPr="004412CE">
        <w:rPr>
          <w:rFonts w:ascii="Arial" w:hAnsi="Arial" w:cs="Arial"/>
          <w:sz w:val="20"/>
          <w:szCs w:val="20"/>
        </w:rPr>
        <w:t>LA Opera</w:t>
      </w:r>
      <w:r w:rsidR="00553C7B">
        <w:rPr>
          <w:rFonts w:ascii="Arial" w:hAnsi="Arial" w:cs="Arial"/>
          <w:sz w:val="20"/>
          <w:szCs w:val="20"/>
        </w:rPr>
        <w:t xml:space="preserve"> - </w:t>
      </w:r>
      <w:r w:rsidRPr="004412CE">
        <w:rPr>
          <w:rFonts w:ascii="Arial" w:hAnsi="Arial" w:cs="Arial"/>
          <w:sz w:val="20"/>
          <w:szCs w:val="20"/>
        </w:rPr>
        <w:t>where he served as the company’s inaugural Artist in Residence, mentor</w:t>
      </w:r>
      <w:r w:rsidR="00553C7B">
        <w:rPr>
          <w:rFonts w:ascii="Arial" w:hAnsi="Arial" w:cs="Arial"/>
          <w:sz w:val="20"/>
          <w:szCs w:val="20"/>
        </w:rPr>
        <w:t>ed</w:t>
      </w:r>
      <w:r w:rsidRPr="004412CE">
        <w:rPr>
          <w:rFonts w:ascii="Arial" w:hAnsi="Arial" w:cs="Arial"/>
          <w:sz w:val="20"/>
          <w:szCs w:val="20"/>
        </w:rPr>
        <w:t xml:space="preserve"> the </w:t>
      </w:r>
      <w:r w:rsidR="00553C7B">
        <w:rPr>
          <w:rFonts w:ascii="Arial" w:hAnsi="Arial" w:cs="Arial"/>
          <w:sz w:val="20"/>
          <w:szCs w:val="20"/>
        </w:rPr>
        <w:t xml:space="preserve">young artist programme </w:t>
      </w:r>
      <w:r w:rsidRPr="004412CE">
        <w:rPr>
          <w:rFonts w:ascii="Arial" w:hAnsi="Arial" w:cs="Arial"/>
          <w:sz w:val="20"/>
          <w:szCs w:val="20"/>
        </w:rPr>
        <w:t>and curat</w:t>
      </w:r>
      <w:r w:rsidR="00553C7B">
        <w:rPr>
          <w:rFonts w:ascii="Arial" w:hAnsi="Arial" w:cs="Arial"/>
          <w:sz w:val="20"/>
          <w:szCs w:val="20"/>
        </w:rPr>
        <w:t>ed</w:t>
      </w:r>
      <w:r w:rsidRPr="004412C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4412CE">
        <w:rPr>
          <w:rFonts w:ascii="Arial" w:hAnsi="Arial" w:cs="Arial"/>
          <w:sz w:val="20"/>
          <w:szCs w:val="20"/>
        </w:rPr>
        <w:t>th</w:t>
      </w:r>
      <w:r w:rsidR="000F3F41">
        <w:rPr>
          <w:rFonts w:ascii="Arial" w:hAnsi="Arial" w:cs="Arial"/>
          <w:sz w:val="20"/>
          <w:szCs w:val="20"/>
        </w:rPr>
        <w:t>eir</w:t>
      </w:r>
      <w:proofErr w:type="gramEnd"/>
      <w:r w:rsidRPr="004412CE">
        <w:rPr>
          <w:rFonts w:ascii="Arial" w:hAnsi="Arial" w:cs="Arial"/>
          <w:sz w:val="20"/>
          <w:szCs w:val="20"/>
        </w:rPr>
        <w:t xml:space="preserve"> </w:t>
      </w:r>
      <w:r w:rsidRPr="004412CE">
        <w:rPr>
          <w:rFonts w:ascii="Arial" w:hAnsi="Arial" w:cs="Arial"/>
          <w:i/>
          <w:iCs/>
          <w:sz w:val="20"/>
          <w:szCs w:val="20"/>
        </w:rPr>
        <w:t>After Hours</w:t>
      </w:r>
      <w:r w:rsidRPr="004412CE">
        <w:rPr>
          <w:rFonts w:ascii="Arial" w:hAnsi="Arial" w:cs="Arial"/>
          <w:sz w:val="20"/>
          <w:szCs w:val="20"/>
        </w:rPr>
        <w:t> recital series</w:t>
      </w:r>
      <w:r w:rsidR="00553C7B">
        <w:rPr>
          <w:rFonts w:ascii="Arial" w:hAnsi="Arial" w:cs="Arial"/>
          <w:sz w:val="20"/>
          <w:szCs w:val="20"/>
        </w:rPr>
        <w:t xml:space="preserve"> - </w:t>
      </w:r>
      <w:r w:rsidRPr="004412CE">
        <w:rPr>
          <w:rFonts w:ascii="Arial" w:hAnsi="Arial" w:cs="Arial"/>
          <w:sz w:val="20"/>
          <w:szCs w:val="20"/>
        </w:rPr>
        <w:t>he has appeared there as Otello</w:t>
      </w:r>
      <w:r w:rsidRPr="004412CE">
        <w:rPr>
          <w:rFonts w:ascii="Arial" w:hAnsi="Arial" w:cs="Arial"/>
          <w:b/>
          <w:bCs/>
          <w:sz w:val="20"/>
          <w:szCs w:val="20"/>
        </w:rPr>
        <w:t xml:space="preserve">, </w:t>
      </w:r>
      <w:r w:rsidRPr="004412CE">
        <w:rPr>
          <w:rFonts w:ascii="Arial" w:hAnsi="Arial" w:cs="Arial"/>
          <w:sz w:val="20"/>
          <w:szCs w:val="20"/>
        </w:rPr>
        <w:t xml:space="preserve">Radamès </w:t>
      </w:r>
      <w:r w:rsidR="00553C7B" w:rsidRPr="00553C7B">
        <w:rPr>
          <w:rFonts w:ascii="Arial" w:hAnsi="Arial" w:cs="Arial"/>
          <w:sz w:val="20"/>
          <w:szCs w:val="20"/>
        </w:rPr>
        <w:t>(</w:t>
      </w:r>
      <w:r w:rsidRPr="004412CE">
        <w:rPr>
          <w:rFonts w:ascii="Arial" w:hAnsi="Arial" w:cs="Arial"/>
          <w:i/>
          <w:iCs/>
          <w:sz w:val="20"/>
          <w:szCs w:val="20"/>
        </w:rPr>
        <w:t>Aida</w:t>
      </w:r>
      <w:r w:rsidR="00553C7B" w:rsidRPr="00553C7B">
        <w:rPr>
          <w:rFonts w:ascii="Arial" w:hAnsi="Arial" w:cs="Arial"/>
          <w:sz w:val="20"/>
          <w:szCs w:val="20"/>
        </w:rPr>
        <w:t>)</w:t>
      </w:r>
      <w:r w:rsidRPr="00553C7B">
        <w:rPr>
          <w:rFonts w:ascii="Arial" w:hAnsi="Arial" w:cs="Arial"/>
          <w:sz w:val="20"/>
          <w:szCs w:val="20"/>
        </w:rPr>
        <w:t xml:space="preserve"> </w:t>
      </w:r>
      <w:r w:rsidRPr="004412CE">
        <w:rPr>
          <w:rFonts w:ascii="Arial" w:hAnsi="Arial" w:cs="Arial"/>
          <w:sz w:val="20"/>
          <w:szCs w:val="20"/>
        </w:rPr>
        <w:t xml:space="preserve">and Calaf </w:t>
      </w:r>
      <w:r w:rsidR="00553C7B">
        <w:rPr>
          <w:rFonts w:ascii="Arial" w:hAnsi="Arial" w:cs="Arial"/>
          <w:sz w:val="20"/>
          <w:szCs w:val="20"/>
        </w:rPr>
        <w:t>(</w:t>
      </w:r>
      <w:r w:rsidRPr="004412CE">
        <w:rPr>
          <w:rFonts w:ascii="Arial" w:hAnsi="Arial" w:cs="Arial"/>
          <w:i/>
          <w:iCs/>
          <w:sz w:val="20"/>
          <w:szCs w:val="20"/>
        </w:rPr>
        <w:t>Turandot</w:t>
      </w:r>
      <w:r w:rsidR="00553C7B">
        <w:rPr>
          <w:rFonts w:ascii="Arial" w:hAnsi="Arial" w:cs="Arial"/>
          <w:sz w:val="20"/>
          <w:szCs w:val="20"/>
        </w:rPr>
        <w:t>),</w:t>
      </w:r>
      <w:r w:rsidRPr="004412CE">
        <w:rPr>
          <w:rFonts w:ascii="Arial" w:hAnsi="Arial" w:cs="Arial"/>
          <w:sz w:val="20"/>
          <w:szCs w:val="20"/>
        </w:rPr>
        <w:t xml:space="preserve"> and sang the world premiere of </w:t>
      </w:r>
      <w:r w:rsidRPr="004412CE">
        <w:rPr>
          <w:rFonts w:ascii="Arial" w:hAnsi="Arial" w:cs="Arial"/>
          <w:i/>
          <w:iCs/>
          <w:sz w:val="20"/>
          <w:szCs w:val="20"/>
        </w:rPr>
        <w:t>Fire and Blue Sky</w:t>
      </w:r>
      <w:r w:rsidRPr="004412CE">
        <w:rPr>
          <w:rFonts w:ascii="Arial" w:hAnsi="Arial" w:cs="Arial"/>
          <w:sz w:val="20"/>
          <w:szCs w:val="20"/>
        </w:rPr>
        <w:t> by Joel Thompson.</w:t>
      </w:r>
    </w:p>
    <w:p w14:paraId="3E92A2C6" w14:textId="2523F6A0" w:rsidR="004412CE" w:rsidRPr="004412CE" w:rsidRDefault="004412CE" w:rsidP="004412CE">
      <w:pPr>
        <w:pStyle w:val="NormalWeb"/>
        <w:rPr>
          <w:rFonts w:ascii="Arial" w:hAnsi="Arial" w:cs="Arial"/>
          <w:sz w:val="20"/>
          <w:szCs w:val="20"/>
        </w:rPr>
      </w:pPr>
      <w:r w:rsidRPr="004412CE">
        <w:rPr>
          <w:rFonts w:ascii="Arial" w:hAnsi="Arial" w:cs="Arial"/>
          <w:sz w:val="20"/>
          <w:szCs w:val="20"/>
        </w:rPr>
        <w:t>As a concert singer, Russell Thomas has appeared with Wiener Philharmoniker</w:t>
      </w:r>
      <w:r w:rsidRPr="004412CE">
        <w:rPr>
          <w:rFonts w:ascii="Arial" w:hAnsi="Arial" w:cs="Arial"/>
          <w:b/>
          <w:bCs/>
          <w:sz w:val="20"/>
          <w:szCs w:val="20"/>
        </w:rPr>
        <w:t xml:space="preserve">, </w:t>
      </w:r>
      <w:r w:rsidRPr="004412CE">
        <w:rPr>
          <w:rFonts w:ascii="Arial" w:hAnsi="Arial" w:cs="Arial"/>
          <w:sz w:val="20"/>
          <w:szCs w:val="20"/>
        </w:rPr>
        <w:t>Accademia Nazionale di Santa Cecilia, New York Philharmonic,</w:t>
      </w:r>
      <w:r w:rsidRPr="004412CE">
        <w:rPr>
          <w:rFonts w:ascii="Arial" w:hAnsi="Arial" w:cs="Arial"/>
          <w:b/>
          <w:bCs/>
          <w:sz w:val="20"/>
          <w:szCs w:val="20"/>
        </w:rPr>
        <w:t xml:space="preserve"> </w:t>
      </w:r>
      <w:r w:rsidRPr="004412CE">
        <w:rPr>
          <w:rFonts w:ascii="Arial" w:hAnsi="Arial" w:cs="Arial"/>
          <w:sz w:val="20"/>
          <w:szCs w:val="20"/>
        </w:rPr>
        <w:t>BBC Symphony Orchestra and</w:t>
      </w:r>
      <w:r w:rsidRPr="004412CE">
        <w:rPr>
          <w:rFonts w:ascii="Arial" w:hAnsi="Arial" w:cs="Arial"/>
          <w:b/>
          <w:bCs/>
          <w:sz w:val="20"/>
          <w:szCs w:val="20"/>
        </w:rPr>
        <w:t> </w:t>
      </w:r>
      <w:r w:rsidRPr="004412CE">
        <w:rPr>
          <w:rFonts w:ascii="Arial" w:hAnsi="Arial" w:cs="Arial"/>
          <w:sz w:val="20"/>
          <w:szCs w:val="20"/>
        </w:rPr>
        <w:t xml:space="preserve">Frankfurt Radio Symphony Orchestra in repertoire ranging from Mahler, </w:t>
      </w:r>
      <w:r w:rsidRPr="004412CE">
        <w:rPr>
          <w:rFonts w:ascii="Arial" w:hAnsi="Arial" w:cs="Arial"/>
          <w:i/>
          <w:iCs/>
          <w:sz w:val="20"/>
          <w:szCs w:val="20"/>
        </w:rPr>
        <w:t>Das Lied von der Erde</w:t>
      </w:r>
      <w:r w:rsidRPr="004412CE">
        <w:rPr>
          <w:rFonts w:ascii="Arial" w:hAnsi="Arial" w:cs="Arial"/>
          <w:sz w:val="20"/>
          <w:szCs w:val="20"/>
        </w:rPr>
        <w:t xml:space="preserve"> and Stravinsky, </w:t>
      </w:r>
      <w:r w:rsidRPr="004412CE">
        <w:rPr>
          <w:rFonts w:ascii="Arial" w:hAnsi="Arial" w:cs="Arial"/>
          <w:i/>
          <w:iCs/>
          <w:sz w:val="20"/>
          <w:szCs w:val="20"/>
        </w:rPr>
        <w:t>Oedipus Rex</w:t>
      </w:r>
      <w:r w:rsidRPr="004412CE">
        <w:rPr>
          <w:rFonts w:ascii="Arial" w:hAnsi="Arial" w:cs="Arial"/>
          <w:sz w:val="20"/>
          <w:szCs w:val="20"/>
        </w:rPr>
        <w:t> to Beethoven, Symphony No.9</w:t>
      </w:r>
      <w:r>
        <w:rPr>
          <w:rFonts w:ascii="Arial" w:hAnsi="Arial" w:cs="Arial"/>
          <w:sz w:val="20"/>
          <w:szCs w:val="20"/>
        </w:rPr>
        <w:t>.</w:t>
      </w:r>
    </w:p>
    <w:sectPr w:rsidR="004412CE" w:rsidRPr="004412CE">
      <w:headerReference w:type="default" r:id="rId9"/>
      <w:footerReference w:type="default" r:id="rId10"/>
      <w:pgSz w:w="11900" w:h="16840"/>
      <w:pgMar w:top="2668" w:right="1800" w:bottom="1440" w:left="1800" w:header="141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C0A58E" w14:textId="77777777" w:rsidR="00213A02" w:rsidRDefault="00213A02">
      <w:r>
        <w:separator/>
      </w:r>
    </w:p>
  </w:endnote>
  <w:endnote w:type="continuationSeparator" w:id="0">
    <w:p w14:paraId="485D17C0" w14:textId="77777777" w:rsidR="00213A02" w:rsidRDefault="00213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775414" w14:textId="7642347D" w:rsidR="00D92F1A" w:rsidRDefault="00A70E90">
    <w:pPr>
      <w:ind w:right="26"/>
      <w:rPr>
        <w:rFonts w:ascii="Arial" w:eastAsia="Arial" w:hAnsi="Arial" w:cs="Arial"/>
        <w:sz w:val="20"/>
        <w:szCs w:val="20"/>
      </w:rPr>
    </w:pPr>
    <w:r>
      <w:rPr>
        <w:rFonts w:ascii="Arial" w:hAnsi="Arial"/>
        <w:sz w:val="20"/>
        <w:szCs w:val="20"/>
      </w:rPr>
      <w:t>20</w:t>
    </w:r>
    <w:r w:rsidR="00AA369D">
      <w:rPr>
        <w:rFonts w:ascii="Arial" w:hAnsi="Arial"/>
        <w:sz w:val="20"/>
        <w:szCs w:val="20"/>
      </w:rPr>
      <w:t>2</w:t>
    </w:r>
    <w:r w:rsidR="008654D3">
      <w:rPr>
        <w:rFonts w:ascii="Arial" w:hAnsi="Arial"/>
        <w:sz w:val="20"/>
        <w:szCs w:val="20"/>
      </w:rPr>
      <w:t>6</w:t>
    </w:r>
    <w:r w:rsidR="00AA369D">
      <w:rPr>
        <w:rFonts w:ascii="Arial" w:hAnsi="Arial"/>
        <w:sz w:val="20"/>
        <w:szCs w:val="20"/>
      </w:rPr>
      <w:t>/2</w:t>
    </w:r>
    <w:r w:rsidR="008654D3">
      <w:rPr>
        <w:rFonts w:ascii="Arial" w:hAnsi="Arial"/>
        <w:sz w:val="20"/>
        <w:szCs w:val="20"/>
      </w:rPr>
      <w:t>7</w:t>
    </w:r>
    <w:r>
      <w:rPr>
        <w:rFonts w:ascii="Arial" w:hAnsi="Arial"/>
        <w:sz w:val="20"/>
        <w:szCs w:val="20"/>
      </w:rPr>
      <w:t xml:space="preserve"> season only. Please contact </w:t>
    </w:r>
    <w:proofErr w:type="spellStart"/>
    <w:r>
      <w:rPr>
        <w:rFonts w:ascii="Arial" w:hAnsi="Arial"/>
        <w:sz w:val="20"/>
        <w:szCs w:val="20"/>
      </w:rPr>
      <w:t>HarrisonParrott</w:t>
    </w:r>
    <w:proofErr w:type="spellEnd"/>
    <w:r>
      <w:rPr>
        <w:rFonts w:ascii="Arial" w:hAnsi="Arial"/>
        <w:sz w:val="20"/>
        <w:szCs w:val="20"/>
      </w:rPr>
      <w:t xml:space="preserve"> if you wish to edit this biography.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1295D5" w14:textId="77777777" w:rsidR="00213A02" w:rsidRDefault="00213A02">
      <w:r>
        <w:separator/>
      </w:r>
    </w:p>
  </w:footnote>
  <w:footnote w:type="continuationSeparator" w:id="0">
    <w:p w14:paraId="775A901D" w14:textId="77777777" w:rsidR="00213A02" w:rsidRDefault="00213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CF07FD" w14:textId="77777777" w:rsidR="00D92F1A" w:rsidRDefault="00A70E90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67ABDC6" wp14:editId="4DCF167E">
          <wp:simplePos x="0" y="0"/>
          <wp:positionH relativeFrom="page">
            <wp:posOffset>2878137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1073741825" name="officeArt object" descr="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sterLogo.pdf" descr="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1A"/>
    <w:rsid w:val="00077908"/>
    <w:rsid w:val="000F3F41"/>
    <w:rsid w:val="001429ED"/>
    <w:rsid w:val="00195DB5"/>
    <w:rsid w:val="00213A02"/>
    <w:rsid w:val="002553BE"/>
    <w:rsid w:val="00256D84"/>
    <w:rsid w:val="002926CE"/>
    <w:rsid w:val="00391764"/>
    <w:rsid w:val="003959F3"/>
    <w:rsid w:val="003B7EA9"/>
    <w:rsid w:val="003C7D4A"/>
    <w:rsid w:val="00411782"/>
    <w:rsid w:val="00422E90"/>
    <w:rsid w:val="004412CE"/>
    <w:rsid w:val="00486A01"/>
    <w:rsid w:val="0053353F"/>
    <w:rsid w:val="00553C7B"/>
    <w:rsid w:val="00657479"/>
    <w:rsid w:val="006677BE"/>
    <w:rsid w:val="006B17F0"/>
    <w:rsid w:val="006D7CDC"/>
    <w:rsid w:val="00756612"/>
    <w:rsid w:val="007B1157"/>
    <w:rsid w:val="007F559D"/>
    <w:rsid w:val="0085030F"/>
    <w:rsid w:val="008654D3"/>
    <w:rsid w:val="00882B61"/>
    <w:rsid w:val="00A0164C"/>
    <w:rsid w:val="00A17798"/>
    <w:rsid w:val="00A70E90"/>
    <w:rsid w:val="00AA369D"/>
    <w:rsid w:val="00AF33AA"/>
    <w:rsid w:val="00BA263C"/>
    <w:rsid w:val="00BF1F26"/>
    <w:rsid w:val="00C636BF"/>
    <w:rsid w:val="00C74DC7"/>
    <w:rsid w:val="00CB4657"/>
    <w:rsid w:val="00CE77C7"/>
    <w:rsid w:val="00D723D8"/>
    <w:rsid w:val="00D83A68"/>
    <w:rsid w:val="00D92F1A"/>
    <w:rsid w:val="00DA6AB9"/>
    <w:rsid w:val="00EC09EE"/>
    <w:rsid w:val="00ED1A22"/>
    <w:rsid w:val="00ED1C42"/>
    <w:rsid w:val="00ED6D07"/>
    <w:rsid w:val="00F30DDC"/>
    <w:rsid w:val="00FB2C52"/>
    <w:rsid w:val="05C39AA9"/>
    <w:rsid w:val="0D225AF0"/>
    <w:rsid w:val="0F756FB6"/>
    <w:rsid w:val="0FC75225"/>
    <w:rsid w:val="1FC85770"/>
    <w:rsid w:val="2D4D2184"/>
    <w:rsid w:val="4D8B67AD"/>
    <w:rsid w:val="4FC2C561"/>
    <w:rsid w:val="57B14BF6"/>
    <w:rsid w:val="61154D34"/>
    <w:rsid w:val="68521EFF"/>
    <w:rsid w:val="6F3EDE09"/>
    <w:rsid w:val="79C2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4B1FA"/>
  <w15:docId w15:val="{B82A5B3C-E575-5841-8611-442E7208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6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69D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NormalWeb">
    <w:name w:val="Normal (Web)"/>
    <w:basedOn w:val="Normal"/>
    <w:uiPriority w:val="99"/>
    <w:unhideWhenUsed/>
    <w:rsid w:val="000779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val="en-GB"/>
    </w:rPr>
  </w:style>
  <w:style w:type="character" w:styleId="Strong">
    <w:name w:val="Strong"/>
    <w:basedOn w:val="DefaultParagraphFont"/>
    <w:uiPriority w:val="22"/>
    <w:qFormat/>
    <w:rsid w:val="00077908"/>
    <w:rPr>
      <w:b/>
      <w:bCs/>
    </w:rPr>
  </w:style>
  <w:style w:type="character" w:styleId="Emphasis">
    <w:name w:val="Emphasis"/>
    <w:basedOn w:val="DefaultParagraphFont"/>
    <w:uiPriority w:val="20"/>
    <w:qFormat/>
    <w:rsid w:val="00D83A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3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BD9C3C7C787541963C4ECF7A4531AD" ma:contentTypeVersion="8" ma:contentTypeDescription="Create a new document." ma:contentTypeScope="" ma:versionID="a54e586f65d7ab81464886975c7cc4bd">
  <xsd:schema xmlns:xsd="http://www.w3.org/2001/XMLSchema" xmlns:xs="http://www.w3.org/2001/XMLSchema" xmlns:p="http://schemas.microsoft.com/office/2006/metadata/properties" xmlns:ns2="2e897a12-8cda-4d2e-9ac1-f2e643f042f5" xmlns:ns3="b4c7340c-2907-498f-bdc8-12ecb511c719" targetNamespace="http://schemas.microsoft.com/office/2006/metadata/properties" ma:root="true" ma:fieldsID="9c7f6ca16ebce11ee8c40fcb2ba913a8" ns2:_="" ns3:_="">
    <xsd:import namespace="2e897a12-8cda-4d2e-9ac1-f2e643f042f5"/>
    <xsd:import namespace="b4c7340c-2907-498f-bdc8-12ecb511c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97a12-8cda-4d2e-9ac1-f2e643f04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7340c-2907-498f-bdc8-12ecb511c7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8D4B3E-5E1B-4F0D-BC71-E42541E90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97a12-8cda-4d2e-9ac1-f2e643f042f5"/>
    <ds:schemaRef ds:uri="b4c7340c-2907-498f-bdc8-12ecb511c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FD1F17-9F75-446D-9772-B52ABBDD3D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C6BCEF-43F1-4044-B39A-9CC9DC07A9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405</Words>
  <Characters>2161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Evi Jaman</cp:lastModifiedBy>
  <cp:revision>11</cp:revision>
  <dcterms:created xsi:type="dcterms:W3CDTF">2026-09-09T14:49:00Z</dcterms:created>
  <dcterms:modified xsi:type="dcterms:W3CDTF">2026-09-15T10:59:00Z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0x010100FBBD9C3C7C787541963C4ECF7A4531AD</vt:lpwstr>
  </property>
</Properties>
</file>