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AC66A2" w14:textId="4E81D762" w:rsidR="00DD06E4" w:rsidRPr="00194D8B" w:rsidRDefault="008C2B77">
      <w:pPr>
        <w:pStyle w:val="Body"/>
        <w:rPr>
          <w:rFonts w:ascii="Arial" w:eastAsia="Arial" w:hAnsi="Arial" w:cs="Arial"/>
        </w:rPr>
      </w:pPr>
      <w:bookmarkStart w:id="0" w:name="OLE_LINK1"/>
      <w:r>
        <w:rPr>
          <w:rFonts w:ascii="Arial" w:hAnsi="Arial" w:cs="Arial"/>
          <w:sz w:val="40"/>
          <w:szCs w:val="40"/>
          <w:lang w:val="es-ES_tradnl"/>
        </w:rPr>
        <w:t>Paul Appleby</w:t>
      </w:r>
      <w:r w:rsidR="005F64E0" w:rsidRPr="00194D8B">
        <w:rPr>
          <w:rFonts w:ascii="Arial" w:hAnsi="Arial" w:cs="Arial"/>
        </w:rPr>
        <w:br/>
      </w:r>
      <w:bookmarkEnd w:id="0"/>
      <w:r>
        <w:rPr>
          <w:rFonts w:ascii="Arial" w:hAnsi="Arial" w:cs="Arial"/>
          <w:sz w:val="34"/>
          <w:szCs w:val="34"/>
          <w:lang w:val="en-GB"/>
        </w:rPr>
        <w:t>Tenor</w:t>
      </w:r>
    </w:p>
    <w:p w14:paraId="723EB0A7" w14:textId="77777777" w:rsidR="00881D3A" w:rsidRPr="00881D3A" w:rsidRDefault="00881D3A" w:rsidP="00881D3A">
      <w:pPr>
        <w:pStyle w:val="Body"/>
        <w:rPr>
          <w:rFonts w:ascii="Arial" w:hAnsi="Arial" w:cs="Arial"/>
          <w:sz w:val="20"/>
          <w:szCs w:val="20"/>
          <w:lang w:val="en-GB"/>
        </w:rPr>
      </w:pPr>
    </w:p>
    <w:p w14:paraId="104BE898" w14:textId="47C609D8" w:rsidR="00FA462A" w:rsidRDefault="0083155E" w:rsidP="003D6415">
      <w:pPr>
        <w:pStyle w:val="Body"/>
        <w:rPr>
          <w:rFonts w:ascii="Arial" w:hAnsi="Arial" w:cs="Arial"/>
          <w:sz w:val="20"/>
          <w:szCs w:val="20"/>
        </w:rPr>
      </w:pPr>
      <w:r w:rsidRPr="0083155E">
        <w:rPr>
          <w:rFonts w:ascii="Arial" w:hAnsi="Arial" w:cs="Arial"/>
          <w:sz w:val="20"/>
          <w:szCs w:val="20"/>
        </w:rPr>
        <w:t>Admired for his interpretive depth</w:t>
      </w:r>
      <w:r w:rsidR="007347B5">
        <w:rPr>
          <w:rFonts w:ascii="Arial" w:hAnsi="Arial" w:cs="Arial"/>
          <w:sz w:val="20"/>
          <w:szCs w:val="20"/>
        </w:rPr>
        <w:t xml:space="preserve"> and</w:t>
      </w:r>
      <w:r w:rsidRPr="0083155E">
        <w:rPr>
          <w:rFonts w:ascii="Arial" w:hAnsi="Arial" w:cs="Arial"/>
          <w:sz w:val="20"/>
          <w:szCs w:val="20"/>
        </w:rPr>
        <w:t xml:space="preserve"> vocal expressivity,</w:t>
      </w:r>
      <w:r>
        <w:rPr>
          <w:rFonts w:ascii="Arial" w:hAnsi="Arial" w:cs="Arial"/>
          <w:sz w:val="20"/>
          <w:szCs w:val="20"/>
        </w:rPr>
        <w:t xml:space="preserve"> American</w:t>
      </w:r>
      <w:r w:rsidRPr="0083155E">
        <w:rPr>
          <w:rFonts w:ascii="Arial" w:hAnsi="Arial" w:cs="Arial"/>
          <w:sz w:val="20"/>
          <w:szCs w:val="20"/>
        </w:rPr>
        <w:t xml:space="preserve"> tenor Paul Appleby is one of the most sought-after voices of his generation</w:t>
      </w:r>
      <w:r w:rsidR="007347B5">
        <w:rPr>
          <w:rFonts w:ascii="Arial" w:hAnsi="Arial" w:cs="Arial"/>
          <w:sz w:val="20"/>
          <w:szCs w:val="20"/>
        </w:rPr>
        <w:t xml:space="preserve">. He graces </w:t>
      </w:r>
      <w:r w:rsidRPr="0083155E">
        <w:rPr>
          <w:rFonts w:ascii="Arial" w:hAnsi="Arial" w:cs="Arial"/>
          <w:sz w:val="20"/>
          <w:szCs w:val="20"/>
        </w:rPr>
        <w:t>the stages of the world’s most distinguished opera houses</w:t>
      </w:r>
      <w:r w:rsidR="006E7E3C">
        <w:rPr>
          <w:rFonts w:ascii="Arial" w:hAnsi="Arial" w:cs="Arial"/>
          <w:sz w:val="20"/>
          <w:szCs w:val="20"/>
        </w:rPr>
        <w:t xml:space="preserve"> and concert halls</w:t>
      </w:r>
      <w:r w:rsidRPr="0083155E">
        <w:rPr>
          <w:rFonts w:ascii="Arial" w:hAnsi="Arial" w:cs="Arial"/>
          <w:sz w:val="20"/>
          <w:szCs w:val="20"/>
        </w:rPr>
        <w:t xml:space="preserve"> </w:t>
      </w:r>
      <w:r w:rsidR="00F60C78">
        <w:rPr>
          <w:rFonts w:ascii="Arial" w:hAnsi="Arial" w:cs="Arial"/>
          <w:sz w:val="20"/>
          <w:szCs w:val="20"/>
        </w:rPr>
        <w:t xml:space="preserve">and </w:t>
      </w:r>
      <w:r w:rsidR="00F60C78" w:rsidRPr="00F60C78">
        <w:rPr>
          <w:rFonts w:ascii="Arial" w:hAnsi="Arial" w:cs="Arial"/>
          <w:sz w:val="20"/>
          <w:szCs w:val="20"/>
        </w:rPr>
        <w:t xml:space="preserve">has steadily grown his </w:t>
      </w:r>
      <w:r w:rsidR="00F60C78">
        <w:rPr>
          <w:rFonts w:ascii="Arial" w:hAnsi="Arial" w:cs="Arial"/>
          <w:sz w:val="20"/>
          <w:szCs w:val="20"/>
        </w:rPr>
        <w:t xml:space="preserve">operatic </w:t>
      </w:r>
      <w:r w:rsidR="00F60C78" w:rsidRPr="00F60C78">
        <w:rPr>
          <w:rFonts w:ascii="Arial" w:hAnsi="Arial" w:cs="Arial"/>
          <w:sz w:val="20"/>
          <w:szCs w:val="20"/>
        </w:rPr>
        <w:t>repertoire from the core Mozart roles of Tamino (</w:t>
      </w:r>
      <w:r w:rsidR="00F60C78" w:rsidRPr="00F60C78">
        <w:rPr>
          <w:rFonts w:ascii="Arial" w:hAnsi="Arial" w:cs="Arial"/>
          <w:i/>
          <w:iCs/>
          <w:sz w:val="20"/>
          <w:szCs w:val="20"/>
        </w:rPr>
        <w:t>Die Zauberflöte</w:t>
      </w:r>
      <w:r w:rsidR="00F60C78" w:rsidRPr="00F60C78">
        <w:rPr>
          <w:rFonts w:ascii="Arial" w:hAnsi="Arial" w:cs="Arial"/>
          <w:sz w:val="20"/>
          <w:szCs w:val="20"/>
        </w:rPr>
        <w:t>), Don Ottavio (</w:t>
      </w:r>
      <w:r w:rsidR="00F60C78" w:rsidRPr="00F60C78">
        <w:rPr>
          <w:rFonts w:ascii="Arial" w:hAnsi="Arial" w:cs="Arial"/>
          <w:i/>
          <w:iCs/>
          <w:sz w:val="20"/>
          <w:szCs w:val="20"/>
        </w:rPr>
        <w:t>Don Giovanni</w:t>
      </w:r>
      <w:r w:rsidR="00F60C78" w:rsidRPr="00F60C78">
        <w:rPr>
          <w:rFonts w:ascii="Arial" w:hAnsi="Arial" w:cs="Arial"/>
          <w:sz w:val="20"/>
          <w:szCs w:val="20"/>
        </w:rPr>
        <w:t>) and Ferrando (</w:t>
      </w:r>
      <w:proofErr w:type="spellStart"/>
      <w:r w:rsidR="00F60C78" w:rsidRPr="00F60C78">
        <w:rPr>
          <w:rFonts w:ascii="Arial" w:hAnsi="Arial" w:cs="Arial"/>
          <w:i/>
          <w:iCs/>
          <w:sz w:val="20"/>
          <w:szCs w:val="20"/>
        </w:rPr>
        <w:t>Così</w:t>
      </w:r>
      <w:proofErr w:type="spellEnd"/>
      <w:r w:rsidR="00F60C78" w:rsidRPr="00F60C78">
        <w:rPr>
          <w:rFonts w:ascii="Arial" w:hAnsi="Arial" w:cs="Arial"/>
          <w:i/>
          <w:iCs/>
          <w:sz w:val="20"/>
          <w:szCs w:val="20"/>
        </w:rPr>
        <w:t xml:space="preserve"> fan tutte</w:t>
      </w:r>
      <w:r w:rsidR="00F60C78" w:rsidRPr="00F60C78">
        <w:rPr>
          <w:rFonts w:ascii="Arial" w:hAnsi="Arial" w:cs="Arial"/>
          <w:sz w:val="20"/>
          <w:szCs w:val="20"/>
        </w:rPr>
        <w:t>) through Debussy’s Pelléas, Stravinsky’s Tom Rakewell and Wagner’s David, to the creation of major roles in John Adams’ </w:t>
      </w:r>
      <w:r w:rsidR="00F60C78" w:rsidRPr="00F60C78">
        <w:rPr>
          <w:rFonts w:ascii="Arial" w:hAnsi="Arial" w:cs="Arial"/>
          <w:i/>
          <w:iCs/>
          <w:sz w:val="20"/>
          <w:szCs w:val="20"/>
        </w:rPr>
        <w:t>Antony and Cleopatra </w:t>
      </w:r>
      <w:r w:rsidR="00F60C78" w:rsidRPr="00F60C78">
        <w:rPr>
          <w:rFonts w:ascii="Arial" w:hAnsi="Arial" w:cs="Arial"/>
          <w:sz w:val="20"/>
          <w:szCs w:val="20"/>
        </w:rPr>
        <w:t>and Nico Muhly’s </w:t>
      </w:r>
      <w:r w:rsidR="00F60C78" w:rsidRPr="00F60C78">
        <w:rPr>
          <w:rFonts w:ascii="Arial" w:hAnsi="Arial" w:cs="Arial"/>
          <w:i/>
          <w:iCs/>
          <w:sz w:val="20"/>
          <w:szCs w:val="20"/>
        </w:rPr>
        <w:t>Two Boys, </w:t>
      </w:r>
      <w:r w:rsidR="00F60C78" w:rsidRPr="00F60C78">
        <w:rPr>
          <w:rFonts w:ascii="Arial" w:hAnsi="Arial" w:cs="Arial"/>
          <w:sz w:val="20"/>
          <w:szCs w:val="20"/>
        </w:rPr>
        <w:t>showcasing a fearless embrace of musical development.</w:t>
      </w:r>
    </w:p>
    <w:p w14:paraId="531494D8" w14:textId="77777777" w:rsidR="0083155E" w:rsidRDefault="0083155E" w:rsidP="003D6415">
      <w:pPr>
        <w:pStyle w:val="Body"/>
        <w:rPr>
          <w:rFonts w:ascii="Arial" w:hAnsi="Arial" w:cs="Arial"/>
          <w:sz w:val="20"/>
          <w:szCs w:val="20"/>
          <w:lang w:val="en-GB"/>
        </w:rPr>
      </w:pPr>
    </w:p>
    <w:p w14:paraId="21941F1C" w14:textId="7F9ABCAD" w:rsidR="00170B83" w:rsidRPr="003D6415" w:rsidRDefault="00FA462A" w:rsidP="003D6415">
      <w:pPr>
        <w:pStyle w:val="Body"/>
        <w:rPr>
          <w:rFonts w:ascii="Arial" w:hAnsi="Arial" w:cs="Arial"/>
          <w:sz w:val="20"/>
          <w:szCs w:val="20"/>
          <w:lang w:val="en-GB"/>
        </w:rPr>
      </w:pPr>
      <w:r w:rsidRPr="00CA0E6F">
        <w:rPr>
          <w:rFonts w:ascii="Arial" w:hAnsi="Arial" w:cs="Arial"/>
          <w:color w:val="000000" w:themeColor="text1"/>
          <w:sz w:val="20"/>
          <w:szCs w:val="20"/>
          <w:lang w:val="en-GB"/>
        </w:rPr>
        <w:t>Appleby’s 2026/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  <w:lang w:val="en-GB"/>
        </w:rPr>
        <w:t>20</w:t>
      </w:r>
      <w:r w:rsidRPr="00CA0E6F">
        <w:rPr>
          <w:rFonts w:ascii="Arial" w:hAnsi="Arial" w:cs="Arial"/>
          <w:color w:val="000000" w:themeColor="text1"/>
          <w:sz w:val="20"/>
          <w:szCs w:val="20"/>
          <w:lang w:val="en-GB"/>
        </w:rPr>
        <w:t>27 season includes return appearances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  <w:lang w:val="en-GB"/>
        </w:rPr>
        <w:t xml:space="preserve"> 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with the Houston Grand Opera </w:t>
      </w:r>
      <w:r w:rsidR="00F57736" w:rsidRPr="00CA0E6F">
        <w:rPr>
          <w:rFonts w:ascii="Arial" w:hAnsi="Arial" w:cs="Arial"/>
          <w:color w:val="000000" w:themeColor="text1"/>
          <w:sz w:val="20"/>
          <w:szCs w:val="20"/>
        </w:rPr>
        <w:t>as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 Tamino </w:t>
      </w:r>
      <w:r w:rsidR="00F57736" w:rsidRPr="00CA0E6F">
        <w:rPr>
          <w:rFonts w:ascii="Arial" w:hAnsi="Arial" w:cs="Arial"/>
          <w:color w:val="000000" w:themeColor="text1"/>
          <w:sz w:val="20"/>
          <w:szCs w:val="20"/>
        </w:rPr>
        <w:t>(</w:t>
      </w:r>
      <w:r w:rsidR="00170B83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>Die Zauberflöte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>)</w:t>
      </w:r>
      <w:r w:rsidR="005E5DA9">
        <w:rPr>
          <w:rFonts w:ascii="Arial" w:hAnsi="Arial" w:cs="Arial"/>
          <w:color w:val="000000" w:themeColor="text1"/>
          <w:sz w:val="20"/>
          <w:szCs w:val="20"/>
        </w:rPr>
        <w:t>,</w:t>
      </w:r>
      <w:r w:rsidR="00F57736" w:rsidRPr="00CA0E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and with the Dallas Symphony Orchestra as Don Ottavio </w:t>
      </w:r>
      <w:r w:rsidR="00F57736" w:rsidRPr="00CA0E6F">
        <w:rPr>
          <w:rFonts w:ascii="Arial" w:hAnsi="Arial" w:cs="Arial"/>
          <w:color w:val="000000" w:themeColor="text1"/>
          <w:sz w:val="20"/>
          <w:szCs w:val="20"/>
        </w:rPr>
        <w:t>(</w:t>
      </w:r>
      <w:r w:rsidR="00170B83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>Don Giovanni</w:t>
      </w:r>
      <w:r w:rsidR="00F57736" w:rsidRPr="00CA0E6F">
        <w:rPr>
          <w:rFonts w:ascii="Arial" w:hAnsi="Arial" w:cs="Arial"/>
          <w:color w:val="000000" w:themeColor="text1"/>
          <w:sz w:val="20"/>
          <w:szCs w:val="20"/>
        </w:rPr>
        <w:t>) under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 Fabio Luisi</w:t>
      </w:r>
      <w:r w:rsidR="00F60C78">
        <w:rPr>
          <w:rFonts w:ascii="Arial" w:hAnsi="Arial" w:cs="Arial"/>
          <w:color w:val="000000" w:themeColor="text1"/>
          <w:sz w:val="20"/>
          <w:szCs w:val="20"/>
        </w:rPr>
        <w:t xml:space="preserve">, and in concert he revisits </w:t>
      </w:r>
      <w:r w:rsidR="00BC6DAA">
        <w:rPr>
          <w:rFonts w:ascii="Arial" w:hAnsi="Arial" w:cs="Arial"/>
          <w:color w:val="000000" w:themeColor="text1"/>
          <w:sz w:val="20"/>
          <w:szCs w:val="20"/>
        </w:rPr>
        <w:t>both</w:t>
      </w:r>
      <w:r w:rsidR="00F60C78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Britten’s </w:t>
      </w:r>
      <w:r w:rsidR="00170B83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>War Requiem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 with Marin Alsop 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>and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 the </w:t>
      </w:r>
      <w:r w:rsidR="005E5DA9" w:rsidRPr="005E5DA9">
        <w:rPr>
          <w:rFonts w:ascii="Arial" w:hAnsi="Arial" w:cs="Arial"/>
          <w:color w:val="000000" w:themeColor="text1"/>
          <w:sz w:val="20"/>
          <w:szCs w:val="20"/>
        </w:rPr>
        <w:t>ORF Radio-</w:t>
      </w:r>
      <w:proofErr w:type="spellStart"/>
      <w:r w:rsidR="005E5DA9" w:rsidRPr="005E5DA9">
        <w:rPr>
          <w:rFonts w:ascii="Arial" w:hAnsi="Arial" w:cs="Arial"/>
          <w:color w:val="000000" w:themeColor="text1"/>
          <w:sz w:val="20"/>
          <w:szCs w:val="20"/>
        </w:rPr>
        <w:t>Symphonieorchester</w:t>
      </w:r>
      <w:proofErr w:type="spellEnd"/>
      <w:r w:rsidR="005E5DA9" w:rsidRPr="005E5DA9">
        <w:rPr>
          <w:rFonts w:ascii="Arial" w:hAnsi="Arial" w:cs="Arial"/>
          <w:color w:val="000000" w:themeColor="text1"/>
          <w:sz w:val="20"/>
          <w:szCs w:val="20"/>
        </w:rPr>
        <w:t xml:space="preserve"> Wien 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at 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 xml:space="preserve">the 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 xml:space="preserve">Wiener </w:t>
      </w:r>
      <w:proofErr w:type="spellStart"/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>Konzerthaus</w:t>
      </w:r>
      <w:proofErr w:type="spellEnd"/>
      <w:r w:rsidR="00BC6DAA">
        <w:rPr>
          <w:rFonts w:ascii="Arial" w:hAnsi="Arial" w:cs="Arial"/>
          <w:color w:val="000000" w:themeColor="text1"/>
          <w:sz w:val="20"/>
          <w:szCs w:val="20"/>
        </w:rPr>
        <w:t xml:space="preserve">, and </w:t>
      </w:r>
      <w:r w:rsidR="00BC6DAA" w:rsidRPr="003D6415">
        <w:rPr>
          <w:rFonts w:ascii="Arial" w:hAnsi="Arial" w:cs="Arial"/>
          <w:sz w:val="20"/>
          <w:szCs w:val="20"/>
          <w:lang w:val="en-GB"/>
        </w:rPr>
        <w:t>Berlioz’s </w:t>
      </w:r>
      <w:r w:rsidR="00BC6DAA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>La Damnation de Faust</w:t>
      </w:r>
      <w:r w:rsidR="00BC6DAA" w:rsidRPr="00CA0E6F">
        <w:rPr>
          <w:rFonts w:ascii="Arial" w:hAnsi="Arial" w:cs="Arial"/>
          <w:color w:val="000000" w:themeColor="text1"/>
          <w:sz w:val="20"/>
          <w:szCs w:val="20"/>
        </w:rPr>
        <w:t xml:space="preserve"> with RTE Concert Orchestra under Antony Hermus</w:t>
      </w:r>
      <w:r w:rsidR="00BC6DAA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F60C78">
        <w:rPr>
          <w:rFonts w:ascii="Arial" w:hAnsi="Arial" w:cs="Arial"/>
          <w:color w:val="000000" w:themeColor="text1"/>
          <w:sz w:val="20"/>
          <w:szCs w:val="20"/>
        </w:rPr>
        <w:t xml:space="preserve">Elsewhere, </w:t>
      </w:r>
      <w:r w:rsidR="00BC6DAA">
        <w:rPr>
          <w:rFonts w:ascii="Arial" w:hAnsi="Arial" w:cs="Arial"/>
          <w:color w:val="000000" w:themeColor="text1"/>
          <w:sz w:val="20"/>
          <w:szCs w:val="20"/>
        </w:rPr>
        <w:t>he</w:t>
      </w:r>
      <w:r w:rsidR="00F60C78">
        <w:rPr>
          <w:rFonts w:ascii="Arial" w:hAnsi="Arial" w:cs="Arial"/>
          <w:color w:val="000000" w:themeColor="text1"/>
          <w:sz w:val="20"/>
          <w:szCs w:val="20"/>
        </w:rPr>
        <w:t xml:space="preserve"> performs </w:t>
      </w:r>
      <w:r w:rsidR="00F57736" w:rsidRPr="00CA0E6F">
        <w:rPr>
          <w:rFonts w:ascii="Arial" w:hAnsi="Arial" w:cs="Arial"/>
          <w:color w:val="000000" w:themeColor="text1"/>
          <w:sz w:val="20"/>
          <w:szCs w:val="20"/>
        </w:rPr>
        <w:t>Beethoven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>’s</w:t>
      </w:r>
      <w:r w:rsidR="00F57736" w:rsidRPr="00CA0E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170B83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Christus am </w:t>
      </w:r>
      <w:proofErr w:type="spellStart"/>
      <w:r w:rsidR="00170B83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>Ölberge</w:t>
      </w:r>
      <w:proofErr w:type="spellEnd"/>
      <w:r w:rsidR="00170B83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</w:t>
      </w:r>
      <w:r w:rsidR="00170B83" w:rsidRPr="00CA0E6F">
        <w:rPr>
          <w:rFonts w:ascii="Arial" w:hAnsi="Arial" w:cs="Arial"/>
          <w:color w:val="000000" w:themeColor="text1"/>
          <w:sz w:val="20"/>
          <w:szCs w:val="20"/>
        </w:rPr>
        <w:t>with Manfred Honeck and the Pittsburgh Symphony</w:t>
      </w:r>
      <w:r w:rsidR="00CA0E6F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F57736" w:rsidRPr="00170B83">
        <w:rPr>
          <w:rFonts w:ascii="Arial" w:hAnsi="Arial" w:cs="Arial"/>
          <w:sz w:val="20"/>
          <w:szCs w:val="20"/>
        </w:rPr>
        <w:t xml:space="preserve">Handel’s </w:t>
      </w:r>
      <w:proofErr w:type="spellStart"/>
      <w:r w:rsidR="00F57736" w:rsidRPr="00F57736">
        <w:rPr>
          <w:rFonts w:ascii="Arial" w:hAnsi="Arial" w:cs="Arial"/>
          <w:i/>
          <w:iCs/>
          <w:sz w:val="20"/>
          <w:szCs w:val="20"/>
        </w:rPr>
        <w:t>L'Allegro</w:t>
      </w:r>
      <w:proofErr w:type="spellEnd"/>
      <w:r w:rsidR="00F57736" w:rsidRPr="00F57736">
        <w:rPr>
          <w:rFonts w:ascii="Arial" w:hAnsi="Arial" w:cs="Arial"/>
          <w:i/>
          <w:iCs/>
          <w:sz w:val="20"/>
          <w:szCs w:val="20"/>
        </w:rPr>
        <w:t>, il Penseroso ed il Moderato</w:t>
      </w:r>
      <w:r w:rsidR="00F57736" w:rsidRPr="00170B83">
        <w:rPr>
          <w:rFonts w:ascii="Arial" w:hAnsi="Arial" w:cs="Arial"/>
          <w:sz w:val="20"/>
          <w:szCs w:val="20"/>
        </w:rPr>
        <w:t xml:space="preserve"> with Jonathan Cohen and the Handel &amp; Haydn Society, Haydn’s </w:t>
      </w:r>
      <w:r w:rsidR="00F57736" w:rsidRPr="00CA0E6F">
        <w:rPr>
          <w:rFonts w:ascii="Arial" w:hAnsi="Arial" w:cs="Arial"/>
          <w:i/>
          <w:iCs/>
          <w:sz w:val="20"/>
          <w:szCs w:val="20"/>
        </w:rPr>
        <w:t>Nelson Mass</w:t>
      </w:r>
      <w:r w:rsidR="00CA0E6F">
        <w:rPr>
          <w:rFonts w:ascii="Arial" w:hAnsi="Arial" w:cs="Arial"/>
          <w:i/>
          <w:iCs/>
          <w:sz w:val="20"/>
          <w:szCs w:val="20"/>
        </w:rPr>
        <w:t>/</w:t>
      </w:r>
      <w:r w:rsidR="00CA0E6F" w:rsidRPr="00CA0E6F">
        <w:rPr>
          <w:rFonts w:ascii="Arial" w:hAnsi="Arial" w:cs="Arial"/>
          <w:sz w:val="27"/>
          <w:szCs w:val="27"/>
          <w:shd w:val="clear" w:color="auto" w:fill="F1EAE2"/>
          <w:lang w:eastAsia="en-US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CA0E6F" w:rsidRPr="00CA0E6F">
        <w:rPr>
          <w:rFonts w:ascii="Arial" w:hAnsi="Arial" w:cs="Arial"/>
          <w:i/>
          <w:iCs/>
          <w:sz w:val="20"/>
          <w:szCs w:val="20"/>
        </w:rPr>
        <w:t>Missa in </w:t>
      </w:r>
      <w:proofErr w:type="spellStart"/>
      <w:r w:rsidR="00CA0E6F" w:rsidRPr="00CA0E6F">
        <w:rPr>
          <w:rFonts w:ascii="Arial" w:hAnsi="Arial" w:cs="Arial"/>
          <w:i/>
          <w:iCs/>
          <w:sz w:val="20"/>
          <w:szCs w:val="20"/>
        </w:rPr>
        <w:t>Angustiis</w:t>
      </w:r>
      <w:proofErr w:type="spellEnd"/>
      <w:r w:rsidR="00F57736" w:rsidRPr="00170B83">
        <w:rPr>
          <w:rFonts w:ascii="Arial" w:hAnsi="Arial" w:cs="Arial"/>
          <w:sz w:val="20"/>
          <w:szCs w:val="20"/>
        </w:rPr>
        <w:t xml:space="preserve"> with Carlos Miguel Prieto and the Saint Louis Symphony</w:t>
      </w:r>
      <w:r w:rsidR="00CA0E6F">
        <w:rPr>
          <w:rFonts w:ascii="Arial" w:hAnsi="Arial" w:cs="Arial"/>
          <w:sz w:val="20"/>
          <w:szCs w:val="20"/>
        </w:rPr>
        <w:t xml:space="preserve">, 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>and</w:t>
      </w:r>
      <w:r w:rsidR="009B7C07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 xml:space="preserve">performances of Handel’s </w:t>
      </w:r>
      <w:r w:rsidR="00CA0E6F" w:rsidRPr="00CA0E6F">
        <w:rPr>
          <w:rFonts w:ascii="Arial" w:hAnsi="Arial" w:cs="Arial"/>
          <w:i/>
          <w:iCs/>
          <w:color w:val="000000" w:themeColor="text1"/>
          <w:sz w:val="20"/>
          <w:szCs w:val="20"/>
        </w:rPr>
        <w:t>Messiah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 xml:space="preserve"> with Toronto Symphony </w:t>
      </w:r>
      <w:r w:rsidR="009B7C07">
        <w:rPr>
          <w:rFonts w:ascii="Arial" w:hAnsi="Arial" w:cs="Arial"/>
          <w:color w:val="000000" w:themeColor="text1"/>
          <w:sz w:val="20"/>
          <w:szCs w:val="20"/>
        </w:rPr>
        <w:t>under</w:t>
      </w:r>
      <w:r w:rsidR="00CA0E6F" w:rsidRPr="00CA0E6F">
        <w:rPr>
          <w:rFonts w:ascii="Arial" w:hAnsi="Arial" w:cs="Arial"/>
          <w:color w:val="000000" w:themeColor="text1"/>
          <w:sz w:val="20"/>
          <w:szCs w:val="20"/>
        </w:rPr>
        <w:t xml:space="preserve"> Ivor Bolton</w:t>
      </w:r>
      <w:r w:rsidR="00CA0E6F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C77AEF5" w14:textId="77777777" w:rsidR="003D6415" w:rsidRDefault="003D6415" w:rsidP="003D6415">
      <w:pPr>
        <w:pStyle w:val="Body"/>
        <w:rPr>
          <w:rFonts w:ascii="Arial" w:hAnsi="Arial" w:cs="Arial"/>
          <w:sz w:val="20"/>
          <w:szCs w:val="20"/>
          <w:lang w:val="en-GB"/>
        </w:rPr>
      </w:pPr>
      <w:r w:rsidRPr="003D6415">
        <w:rPr>
          <w:rFonts w:ascii="Arial" w:hAnsi="Arial" w:cs="Arial"/>
          <w:sz w:val="20"/>
          <w:szCs w:val="20"/>
          <w:lang w:val="en-GB"/>
        </w:rPr>
        <w:t> </w:t>
      </w:r>
    </w:p>
    <w:p w14:paraId="6697776F" w14:textId="1CAB0C75" w:rsidR="00CD6D30" w:rsidRDefault="00EC61EA" w:rsidP="00EC61EA">
      <w:pPr>
        <w:pStyle w:val="Body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Last season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mark</w:t>
      </w:r>
      <w:r>
        <w:rPr>
          <w:rFonts w:ascii="Arial" w:hAnsi="Arial" w:cs="Arial"/>
          <w:sz w:val="20"/>
          <w:szCs w:val="20"/>
          <w:lang w:val="en-GB"/>
        </w:rPr>
        <w:t>ed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</w:t>
      </w:r>
      <w:r w:rsidR="009B7C07" w:rsidRPr="009B7C07">
        <w:rPr>
          <w:rFonts w:ascii="Arial" w:hAnsi="Arial" w:cs="Arial"/>
          <w:sz w:val="20"/>
          <w:szCs w:val="20"/>
          <w:lang w:val="en-GB"/>
        </w:rPr>
        <w:t xml:space="preserve">a further expansion of </w:t>
      </w:r>
      <w:r w:rsidR="009B7C07">
        <w:rPr>
          <w:rFonts w:ascii="Arial" w:hAnsi="Arial" w:cs="Arial"/>
          <w:sz w:val="20"/>
          <w:szCs w:val="20"/>
          <w:lang w:val="en-GB"/>
        </w:rPr>
        <w:t>Appleby’s</w:t>
      </w:r>
      <w:r w:rsidR="009B7C07" w:rsidRPr="009B7C07">
        <w:rPr>
          <w:rFonts w:ascii="Arial" w:hAnsi="Arial" w:cs="Arial"/>
          <w:sz w:val="20"/>
          <w:szCs w:val="20"/>
          <w:lang w:val="en-GB"/>
        </w:rPr>
        <w:t xml:space="preserve"> operatic profile 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with a role debut as Captain Vere </w:t>
      </w:r>
      <w:r w:rsidR="00BC6DAA">
        <w:rPr>
          <w:rFonts w:ascii="Arial" w:hAnsi="Arial" w:cs="Arial"/>
          <w:sz w:val="20"/>
          <w:szCs w:val="20"/>
          <w:lang w:val="en-GB"/>
        </w:rPr>
        <w:t xml:space="preserve">in a new production of 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Billy Budd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at Opéra national de Lyon, conducted by Finnegan Downie Dear</w:t>
      </w:r>
      <w:r w:rsidR="003D6415">
        <w:rPr>
          <w:rFonts w:ascii="Arial" w:hAnsi="Arial" w:cs="Arial"/>
          <w:sz w:val="20"/>
          <w:szCs w:val="20"/>
          <w:lang w:val="en-GB"/>
        </w:rPr>
        <w:t xml:space="preserve">; </w:t>
      </w:r>
      <w:r w:rsidR="003D6415" w:rsidRPr="003D6415">
        <w:rPr>
          <w:rFonts w:ascii="Arial" w:hAnsi="Arial" w:cs="Arial"/>
          <w:sz w:val="20"/>
          <w:szCs w:val="20"/>
          <w:lang w:val="en-GB"/>
        </w:rPr>
        <w:t>and his debut with Norwegian Opera &amp; Ballet in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Jocasta’s Line</w:t>
      </w:r>
      <w:r w:rsidR="003D6415" w:rsidRPr="003D6415">
        <w:rPr>
          <w:rFonts w:ascii="Arial" w:hAnsi="Arial" w:cs="Arial"/>
          <w:sz w:val="20"/>
          <w:szCs w:val="20"/>
          <w:lang w:val="en-GB"/>
        </w:rPr>
        <w:t>, a bold new dance-work by Sir Wayne McGregor blending</w:t>
      </w:r>
      <w:r w:rsidR="00F60C78">
        <w:rPr>
          <w:rFonts w:ascii="Arial" w:hAnsi="Arial" w:cs="Arial"/>
          <w:sz w:val="20"/>
          <w:szCs w:val="20"/>
          <w:lang w:val="en-GB"/>
        </w:rPr>
        <w:t xml:space="preserve"> S</w:t>
      </w:r>
      <w:r w:rsidR="003D6415" w:rsidRPr="003D6415">
        <w:rPr>
          <w:rFonts w:ascii="Arial" w:hAnsi="Arial" w:cs="Arial"/>
          <w:sz w:val="20"/>
          <w:szCs w:val="20"/>
          <w:lang w:val="en-GB"/>
        </w:rPr>
        <w:t>travinsky's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Oedipus Rex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 with new music by Samy Moussa. </w:t>
      </w:r>
      <w:r w:rsidR="00BC6DAA">
        <w:rPr>
          <w:rFonts w:ascii="Arial" w:hAnsi="Arial" w:cs="Arial"/>
          <w:sz w:val="20"/>
          <w:szCs w:val="20"/>
          <w:lang w:val="en-GB"/>
        </w:rPr>
        <w:t>His</w:t>
      </w:r>
      <w:r w:rsidR="00CD6D30">
        <w:rPr>
          <w:rFonts w:ascii="Arial" w:hAnsi="Arial" w:cs="Arial"/>
          <w:sz w:val="20"/>
          <w:szCs w:val="20"/>
          <w:lang w:val="en-GB"/>
        </w:rPr>
        <w:t xml:space="preserve"> 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extensive operatic </w:t>
      </w:r>
      <w:r>
        <w:rPr>
          <w:rFonts w:ascii="Arial" w:hAnsi="Arial" w:cs="Arial"/>
          <w:sz w:val="20"/>
          <w:szCs w:val="20"/>
          <w:lang w:val="en-GB"/>
        </w:rPr>
        <w:t>repertoire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include</w:t>
      </w:r>
      <w:r>
        <w:rPr>
          <w:rFonts w:ascii="Arial" w:hAnsi="Arial" w:cs="Arial"/>
          <w:sz w:val="20"/>
          <w:szCs w:val="20"/>
          <w:lang w:val="en-GB"/>
        </w:rPr>
        <w:t>s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Pelléas at Dutch National Opera led by Stéphane Denève, Tom Rakewell in Simon McBurney’s production at Festival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d’Aix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>-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en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-Provence, Candide at Opéra national de Lyon and Gran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Teatre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del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Liceu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>, as well as Jonathan in Barrie Kosky’s staging of Handel’s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Saul</w:t>
      </w:r>
      <w:r w:rsidR="003D6415" w:rsidRPr="003D6415">
        <w:rPr>
          <w:rFonts w:ascii="Arial" w:hAnsi="Arial" w:cs="Arial"/>
          <w:sz w:val="20"/>
          <w:szCs w:val="20"/>
          <w:lang w:val="en-GB"/>
        </w:rPr>
        <w:t> under Ivor Bolton and in Berlioz’s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Béatrice et Bénédict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 with Laurent Pelly and Antonello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Manacorda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at Glyndebourne Festival Opera. </w:t>
      </w:r>
      <w:r w:rsidR="00BC6DAA">
        <w:rPr>
          <w:rFonts w:ascii="Arial" w:hAnsi="Arial" w:cs="Arial"/>
          <w:sz w:val="20"/>
          <w:szCs w:val="20"/>
          <w:lang w:val="en-GB"/>
        </w:rPr>
        <w:t>Appleby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created the role of Joe Cannon in the world premiere of John Adams and Peter Sellars’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Girls of the Golden West </w:t>
      </w:r>
      <w:r w:rsidR="003D6415" w:rsidRPr="003D6415">
        <w:rPr>
          <w:rFonts w:ascii="Arial" w:hAnsi="Arial" w:cs="Arial"/>
          <w:sz w:val="20"/>
          <w:szCs w:val="20"/>
          <w:lang w:val="en-GB"/>
        </w:rPr>
        <w:t>at Dutch National Opera, San Francisco Opera and with Los Angeles Philharmonic Orchestra under Gustavo Dudamel, and of Caesar in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Antony and Cleopatra</w:t>
      </w:r>
      <w:r w:rsidR="003D6415" w:rsidRPr="003D6415">
        <w:rPr>
          <w:rFonts w:ascii="Arial" w:hAnsi="Arial" w:cs="Arial"/>
          <w:sz w:val="20"/>
          <w:szCs w:val="20"/>
          <w:lang w:val="en-GB"/>
        </w:rPr>
        <w:t> at San Francisco Opera conducted by Music Director Eun Sun Kim, and he debuted at La Monnaie in the world premiere of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Cassandra</w:t>
      </w:r>
      <w:r w:rsidR="003D6415" w:rsidRPr="003D6415">
        <w:rPr>
          <w:rFonts w:ascii="Arial" w:hAnsi="Arial" w:cs="Arial"/>
          <w:sz w:val="20"/>
          <w:szCs w:val="20"/>
          <w:lang w:val="en-GB"/>
        </w:rPr>
        <w:t>, written by Bernard Foccroulle and Matthew Jocelyn under the baton of Kazushi Ono.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7FE701AF" w14:textId="77777777" w:rsidR="00CD6D30" w:rsidRDefault="00CD6D30" w:rsidP="00EC61EA">
      <w:pPr>
        <w:pStyle w:val="Body"/>
        <w:rPr>
          <w:rFonts w:ascii="Arial" w:hAnsi="Arial" w:cs="Arial"/>
          <w:sz w:val="20"/>
          <w:szCs w:val="20"/>
          <w:lang w:val="en-GB"/>
        </w:rPr>
      </w:pPr>
    </w:p>
    <w:p w14:paraId="77D8083F" w14:textId="686B59C6" w:rsidR="00EC61EA" w:rsidRPr="003D6415" w:rsidRDefault="00EC61EA" w:rsidP="00C054B4">
      <w:pPr>
        <w:pStyle w:val="Body"/>
        <w:rPr>
          <w:rFonts w:ascii="Arial" w:hAnsi="Arial" w:cs="Arial"/>
          <w:sz w:val="20"/>
          <w:szCs w:val="20"/>
          <w:lang w:val="en-GB"/>
        </w:rPr>
      </w:pPr>
      <w:r w:rsidRPr="00CD6D30">
        <w:rPr>
          <w:rFonts w:ascii="Arial" w:hAnsi="Arial" w:cs="Arial"/>
          <w:sz w:val="20"/>
          <w:szCs w:val="20"/>
          <w:lang w:val="en-GB"/>
        </w:rPr>
        <w:t xml:space="preserve">Appleby’s enduring relationship with The Metropolitan Opera </w:t>
      </w:r>
      <w:r w:rsidR="005E5DA9">
        <w:rPr>
          <w:rFonts w:ascii="Arial" w:hAnsi="Arial" w:cs="Arial"/>
          <w:sz w:val="20"/>
          <w:szCs w:val="20"/>
          <w:lang w:val="en-GB"/>
        </w:rPr>
        <w:t xml:space="preserve">has brought </w:t>
      </w:r>
      <w:r w:rsidR="00CD6D30" w:rsidRPr="00CD6D30">
        <w:rPr>
          <w:rFonts w:ascii="Arial" w:hAnsi="Arial" w:cs="Arial"/>
          <w:sz w:val="20"/>
          <w:szCs w:val="20"/>
          <w:lang w:val="en-GB"/>
        </w:rPr>
        <w:t>numerous</w:t>
      </w:r>
      <w:r w:rsidR="00B13507" w:rsidRPr="00CD6D30">
        <w:rPr>
          <w:rFonts w:ascii="Arial" w:hAnsi="Arial" w:cs="Arial"/>
          <w:sz w:val="20"/>
          <w:szCs w:val="20"/>
          <w:lang w:val="en-GB"/>
        </w:rPr>
        <w:t xml:space="preserve"> </w:t>
      </w:r>
      <w:r w:rsidRPr="00CD6D30">
        <w:rPr>
          <w:rFonts w:ascii="Arial" w:hAnsi="Arial" w:cs="Arial"/>
          <w:sz w:val="20"/>
          <w:szCs w:val="20"/>
          <w:lang w:val="en-GB"/>
        </w:rPr>
        <w:t xml:space="preserve">standout performances </w:t>
      </w:r>
      <w:r w:rsidR="00F60C78">
        <w:rPr>
          <w:rFonts w:ascii="Arial" w:hAnsi="Arial" w:cs="Arial"/>
          <w:sz w:val="20"/>
          <w:szCs w:val="20"/>
          <w:lang w:val="en-GB"/>
        </w:rPr>
        <w:t xml:space="preserve">on that stage </w:t>
      </w:r>
      <w:r w:rsidRPr="00CD6D30">
        <w:rPr>
          <w:rFonts w:ascii="Arial" w:hAnsi="Arial" w:cs="Arial"/>
          <w:sz w:val="20"/>
          <w:szCs w:val="20"/>
          <w:lang w:val="en-GB"/>
        </w:rPr>
        <w:t>includ</w:t>
      </w:r>
      <w:r w:rsidR="00CD6D30" w:rsidRPr="00CD6D30">
        <w:rPr>
          <w:rFonts w:ascii="Arial" w:hAnsi="Arial" w:cs="Arial"/>
          <w:sz w:val="20"/>
          <w:szCs w:val="20"/>
          <w:lang w:val="en-GB"/>
        </w:rPr>
        <w:t>ing</w:t>
      </w:r>
      <w:r w:rsidRPr="00CD6D30">
        <w:rPr>
          <w:rFonts w:ascii="Arial" w:hAnsi="Arial" w:cs="Arial"/>
          <w:sz w:val="20"/>
          <w:szCs w:val="20"/>
          <w:lang w:val="en-GB"/>
        </w:rPr>
        <w:t xml:space="preserve"> David (</w:t>
      </w:r>
      <w:r w:rsidRPr="00CD6D30">
        <w:rPr>
          <w:rFonts w:ascii="Arial" w:hAnsi="Arial" w:cs="Arial"/>
          <w:i/>
          <w:iCs/>
          <w:sz w:val="20"/>
          <w:szCs w:val="20"/>
          <w:lang w:val="en-GB"/>
        </w:rPr>
        <w:t>Die Meistersinger von Nürnberg</w:t>
      </w:r>
      <w:r w:rsidRPr="00CD6D30">
        <w:rPr>
          <w:rFonts w:ascii="Arial" w:hAnsi="Arial" w:cs="Arial"/>
          <w:sz w:val="20"/>
          <w:szCs w:val="20"/>
          <w:lang w:val="en-GB"/>
        </w:rPr>
        <w:t>) under Sir Antonio Pappano, Grimoaldo (</w:t>
      </w:r>
      <w:r w:rsidRPr="00CD6D30">
        <w:rPr>
          <w:rFonts w:ascii="Arial" w:hAnsi="Arial" w:cs="Arial"/>
          <w:i/>
          <w:iCs/>
          <w:sz w:val="20"/>
          <w:szCs w:val="20"/>
          <w:lang w:val="en-GB"/>
        </w:rPr>
        <w:t>Rodelinda</w:t>
      </w:r>
      <w:r w:rsidRPr="00CD6D30">
        <w:rPr>
          <w:rFonts w:ascii="Arial" w:hAnsi="Arial" w:cs="Arial"/>
          <w:sz w:val="20"/>
          <w:szCs w:val="20"/>
          <w:lang w:val="en-GB"/>
        </w:rPr>
        <w:t>) under Harry Bicket, </w:t>
      </w:r>
      <w:r w:rsidRPr="00CD6D30">
        <w:rPr>
          <w:rFonts w:ascii="Arial" w:hAnsi="Arial" w:cs="Arial"/>
          <w:i/>
          <w:iCs/>
          <w:sz w:val="20"/>
          <w:szCs w:val="20"/>
          <w:lang w:val="en-GB"/>
        </w:rPr>
        <w:t>Pelléas et Mélisande</w:t>
      </w:r>
      <w:r w:rsidRPr="00CD6D30">
        <w:rPr>
          <w:rFonts w:ascii="Arial" w:hAnsi="Arial" w:cs="Arial"/>
          <w:sz w:val="20"/>
          <w:szCs w:val="20"/>
          <w:lang w:val="en-GB"/>
        </w:rPr>
        <w:t xml:space="preserve"> under Yannick Nézet-Séguin, </w:t>
      </w:r>
      <w:r w:rsidRPr="00CD6D30">
        <w:rPr>
          <w:rFonts w:ascii="Arial" w:hAnsi="Arial" w:cs="Arial"/>
          <w:i/>
          <w:iCs/>
          <w:sz w:val="20"/>
          <w:szCs w:val="20"/>
          <w:lang w:val="en-GB"/>
        </w:rPr>
        <w:t>The Rake’s Progress</w:t>
      </w:r>
      <w:r w:rsidRPr="00CD6D30">
        <w:rPr>
          <w:rFonts w:ascii="Arial" w:hAnsi="Arial" w:cs="Arial"/>
          <w:sz w:val="20"/>
          <w:szCs w:val="20"/>
          <w:lang w:val="en-GB"/>
        </w:rPr>
        <w:t> with James Levine</w:t>
      </w:r>
      <w:r w:rsidR="00C054B4">
        <w:rPr>
          <w:rFonts w:ascii="Arial" w:hAnsi="Arial" w:cs="Arial"/>
          <w:sz w:val="20"/>
          <w:szCs w:val="20"/>
          <w:lang w:val="en-GB"/>
        </w:rPr>
        <w:t xml:space="preserve">, and </w:t>
      </w:r>
      <w:r w:rsidR="00C054B4" w:rsidRPr="00C054B4">
        <w:rPr>
          <w:rFonts w:ascii="Arial" w:hAnsi="Arial" w:cs="Arial"/>
          <w:sz w:val="20"/>
          <w:szCs w:val="20"/>
          <w:lang w:val="en-GB"/>
        </w:rPr>
        <w:t>the North American premiere of Nico Muhly’s Two Boys with David Robertson</w:t>
      </w:r>
      <w:r w:rsidR="00C054B4">
        <w:rPr>
          <w:rFonts w:ascii="Arial" w:hAnsi="Arial" w:cs="Arial"/>
          <w:sz w:val="20"/>
          <w:szCs w:val="20"/>
          <w:lang w:val="en-GB"/>
        </w:rPr>
        <w:t>.</w:t>
      </w:r>
      <w:r w:rsidR="00C054B4" w:rsidRPr="00C054B4">
        <w:rPr>
          <w:rFonts w:ascii="Arial" w:hAnsi="Arial" w:cs="Arial"/>
          <w:sz w:val="20"/>
          <w:szCs w:val="20"/>
          <w:lang w:val="en-GB"/>
        </w:rPr>
        <w:t xml:space="preserve"> </w:t>
      </w:r>
      <w:r w:rsidR="005E5DA9">
        <w:rPr>
          <w:rFonts w:ascii="Arial" w:hAnsi="Arial" w:cs="Arial"/>
          <w:sz w:val="20"/>
          <w:szCs w:val="20"/>
          <w:lang w:val="en-GB"/>
        </w:rPr>
        <w:t xml:space="preserve">He returned last season to reprise both his </w:t>
      </w:r>
      <w:r w:rsidR="005E5DA9" w:rsidRPr="00CD6D30">
        <w:rPr>
          <w:rFonts w:ascii="Arial" w:hAnsi="Arial" w:cs="Arial"/>
          <w:sz w:val="20"/>
          <w:szCs w:val="20"/>
          <w:lang w:val="en-GB"/>
        </w:rPr>
        <w:t>Don Ottavio and Tamino</w:t>
      </w:r>
      <w:r w:rsidR="005E5DA9">
        <w:rPr>
          <w:rFonts w:ascii="Arial" w:hAnsi="Arial" w:cs="Arial"/>
          <w:sz w:val="20"/>
          <w:szCs w:val="20"/>
          <w:lang w:val="en-GB"/>
        </w:rPr>
        <w:t>.</w:t>
      </w:r>
    </w:p>
    <w:p w14:paraId="64697195" w14:textId="77777777" w:rsidR="003D6415" w:rsidRPr="003D6415" w:rsidRDefault="003D6415" w:rsidP="003D6415">
      <w:pPr>
        <w:pStyle w:val="Body"/>
        <w:rPr>
          <w:rFonts w:ascii="Arial" w:hAnsi="Arial" w:cs="Arial"/>
          <w:sz w:val="20"/>
          <w:szCs w:val="20"/>
          <w:lang w:val="en-GB"/>
        </w:rPr>
      </w:pPr>
      <w:r w:rsidRPr="003D6415">
        <w:rPr>
          <w:rFonts w:ascii="Arial" w:hAnsi="Arial" w:cs="Arial"/>
          <w:sz w:val="20"/>
          <w:szCs w:val="20"/>
          <w:lang w:val="en-GB"/>
        </w:rPr>
        <w:t> </w:t>
      </w:r>
    </w:p>
    <w:p w14:paraId="7FE77B0B" w14:textId="4988FD53" w:rsidR="00EC61EA" w:rsidRDefault="00BF3642" w:rsidP="00EC61EA">
      <w:pPr>
        <w:pStyle w:val="Body"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>R</w:t>
      </w:r>
      <w:r w:rsidR="0083155E">
        <w:rPr>
          <w:rFonts w:ascii="Arial" w:hAnsi="Arial" w:cs="Arial"/>
          <w:sz w:val="20"/>
          <w:szCs w:val="20"/>
          <w:lang w:val="en-GB"/>
        </w:rPr>
        <w:t xml:space="preserve">ecent </w:t>
      </w:r>
      <w:r>
        <w:rPr>
          <w:rFonts w:ascii="Arial" w:hAnsi="Arial" w:cs="Arial"/>
          <w:sz w:val="20"/>
          <w:szCs w:val="20"/>
          <w:lang w:val="en-GB"/>
        </w:rPr>
        <w:t xml:space="preserve">concert </w:t>
      </w:r>
      <w:r w:rsidR="00EC61EA">
        <w:rPr>
          <w:rFonts w:ascii="Arial" w:hAnsi="Arial" w:cs="Arial"/>
          <w:sz w:val="20"/>
          <w:szCs w:val="20"/>
          <w:lang w:val="en-GB"/>
        </w:rPr>
        <w:t>credits i</w:t>
      </w:r>
      <w:r w:rsidR="003D6415" w:rsidRPr="003D6415">
        <w:rPr>
          <w:rFonts w:ascii="Arial" w:hAnsi="Arial" w:cs="Arial"/>
          <w:sz w:val="20"/>
          <w:szCs w:val="20"/>
          <w:lang w:val="en-GB"/>
        </w:rPr>
        <w:t>nclude Stravinsky’s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Pulcinella</w:t>
      </w:r>
      <w:r w:rsidR="003D6415" w:rsidRPr="003D6415">
        <w:rPr>
          <w:rFonts w:ascii="Arial" w:hAnsi="Arial" w:cs="Arial"/>
          <w:sz w:val="20"/>
          <w:szCs w:val="20"/>
          <w:lang w:val="en-GB"/>
        </w:rPr>
        <w:t> with Gustavo Gimeno and Toronto Symphony Orchestra and </w:t>
      </w:r>
      <w:proofErr w:type="spellStart"/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Œdipus</w:t>
      </w:r>
      <w:proofErr w:type="spellEnd"/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 xml:space="preserve"> Rex</w:t>
      </w:r>
      <w:r w:rsidR="003D6415" w:rsidRPr="003D6415">
        <w:rPr>
          <w:rFonts w:ascii="Arial" w:hAnsi="Arial" w:cs="Arial"/>
          <w:sz w:val="20"/>
          <w:szCs w:val="20"/>
          <w:lang w:val="en-GB"/>
        </w:rPr>
        <w:t> with</w:t>
      </w:r>
      <w:r w:rsidR="00CD6D30">
        <w:rPr>
          <w:rFonts w:ascii="Arial" w:hAnsi="Arial" w:cs="Arial"/>
          <w:sz w:val="20"/>
          <w:szCs w:val="20"/>
          <w:lang w:val="en-GB"/>
        </w:rPr>
        <w:t xml:space="preserve"> both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Santtu-Matias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Rouvali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and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Münchner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Philharmoniker</w:t>
      </w:r>
      <w:proofErr w:type="spellEnd"/>
      <w:r w:rsidR="005E5DA9">
        <w:rPr>
          <w:rFonts w:ascii="Arial" w:hAnsi="Arial" w:cs="Arial"/>
          <w:sz w:val="20"/>
          <w:szCs w:val="20"/>
          <w:lang w:val="en-GB"/>
        </w:rPr>
        <w:t>,</w:t>
      </w:r>
      <w:r w:rsidR="00CD6D30">
        <w:rPr>
          <w:rFonts w:ascii="Arial" w:hAnsi="Arial" w:cs="Arial"/>
          <w:sz w:val="20"/>
          <w:szCs w:val="20"/>
          <w:lang w:val="en-GB"/>
        </w:rPr>
        <w:t xml:space="preserve"> and </w:t>
      </w:r>
      <w:r w:rsidR="00CD6D30" w:rsidRPr="00CD6D30">
        <w:rPr>
          <w:rFonts w:ascii="Arial" w:hAnsi="Arial" w:cs="Arial"/>
          <w:sz w:val="20"/>
          <w:szCs w:val="20"/>
          <w:lang w:val="en-GB"/>
        </w:rPr>
        <w:t>Prague Radio Symphony Orchestra under Petr Popelka</w:t>
      </w:r>
      <w:r w:rsidR="005E5DA9">
        <w:rPr>
          <w:rFonts w:ascii="Arial" w:hAnsi="Arial" w:cs="Arial"/>
          <w:sz w:val="20"/>
          <w:szCs w:val="20"/>
          <w:lang w:val="en-GB"/>
        </w:rPr>
        <w:t xml:space="preserve">; </w:t>
      </w:r>
      <w:r w:rsidR="003D6415" w:rsidRPr="003D6415">
        <w:rPr>
          <w:rFonts w:ascii="Arial" w:hAnsi="Arial" w:cs="Arial"/>
          <w:sz w:val="20"/>
          <w:szCs w:val="20"/>
          <w:lang w:val="en-GB"/>
        </w:rPr>
        <w:t>Berlioz’s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Roméo et Juliette</w:t>
      </w:r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 with Robin Ticciati and 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Deutsches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Symphonie-</w:t>
      </w:r>
      <w:proofErr w:type="spellStart"/>
      <w:r w:rsidR="003D6415" w:rsidRPr="003D6415">
        <w:rPr>
          <w:rFonts w:ascii="Arial" w:hAnsi="Arial" w:cs="Arial"/>
          <w:sz w:val="20"/>
          <w:szCs w:val="20"/>
          <w:lang w:val="en-GB"/>
        </w:rPr>
        <w:t>Orchester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 Berlin</w:t>
      </w:r>
      <w:r w:rsidR="00CD6D30">
        <w:rPr>
          <w:rFonts w:ascii="Arial" w:hAnsi="Arial" w:cs="Arial"/>
          <w:sz w:val="20"/>
          <w:szCs w:val="20"/>
          <w:lang w:val="en-GB"/>
        </w:rPr>
        <w:t xml:space="preserve">, and </w:t>
      </w:r>
      <w:r w:rsidR="00CD6D30" w:rsidRPr="00CD6D30">
        <w:rPr>
          <w:rFonts w:ascii="Arial" w:hAnsi="Arial" w:cs="Arial"/>
          <w:i/>
          <w:iCs/>
          <w:sz w:val="20"/>
          <w:szCs w:val="20"/>
          <w:lang w:val="en-GB"/>
        </w:rPr>
        <w:t xml:space="preserve">La </w:t>
      </w:r>
      <w:r w:rsidR="005E5DA9">
        <w:rPr>
          <w:rFonts w:ascii="Arial" w:hAnsi="Arial" w:cs="Arial"/>
          <w:i/>
          <w:iCs/>
          <w:sz w:val="20"/>
          <w:szCs w:val="20"/>
          <w:lang w:val="en-GB"/>
        </w:rPr>
        <w:t>D</w:t>
      </w:r>
      <w:r w:rsidR="00CD6D30" w:rsidRPr="00CD6D30">
        <w:rPr>
          <w:rFonts w:ascii="Arial" w:hAnsi="Arial" w:cs="Arial"/>
          <w:i/>
          <w:iCs/>
          <w:sz w:val="20"/>
          <w:szCs w:val="20"/>
          <w:lang w:val="en-GB"/>
        </w:rPr>
        <w:t>amnation de Faust</w:t>
      </w:r>
      <w:r w:rsidR="00CD6D30" w:rsidRPr="00CD6D30">
        <w:rPr>
          <w:rFonts w:ascii="Arial" w:hAnsi="Arial" w:cs="Arial"/>
          <w:sz w:val="20"/>
          <w:szCs w:val="20"/>
          <w:lang w:val="en-GB"/>
        </w:rPr>
        <w:t xml:space="preserve"> with</w:t>
      </w:r>
      <w:r w:rsidR="005E5DA9">
        <w:rPr>
          <w:rFonts w:ascii="Arial" w:hAnsi="Arial" w:cs="Arial"/>
          <w:sz w:val="20"/>
          <w:szCs w:val="20"/>
          <w:lang w:val="en-GB"/>
        </w:rPr>
        <w:t xml:space="preserve"> </w:t>
      </w:r>
      <w:r w:rsidR="00CD6D30" w:rsidRPr="00CD6D30">
        <w:rPr>
          <w:rFonts w:ascii="Arial" w:hAnsi="Arial" w:cs="Arial"/>
          <w:sz w:val="20"/>
          <w:szCs w:val="20"/>
          <w:lang w:val="en-GB"/>
        </w:rPr>
        <w:t xml:space="preserve">Hannu </w:t>
      </w:r>
      <w:proofErr w:type="spellStart"/>
      <w:r w:rsidR="00CD6D30" w:rsidRPr="00CD6D30">
        <w:rPr>
          <w:rFonts w:ascii="Arial" w:hAnsi="Arial" w:cs="Arial"/>
          <w:sz w:val="20"/>
          <w:szCs w:val="20"/>
          <w:lang w:val="en-GB"/>
        </w:rPr>
        <w:t>Lintu</w:t>
      </w:r>
      <w:proofErr w:type="spellEnd"/>
      <w:r w:rsidR="00CD6D30" w:rsidRPr="00CD6D30">
        <w:rPr>
          <w:rFonts w:ascii="Arial" w:hAnsi="Arial" w:cs="Arial"/>
          <w:sz w:val="20"/>
          <w:szCs w:val="20"/>
          <w:lang w:val="en-GB"/>
        </w:rPr>
        <w:t xml:space="preserve"> and the Gulbenkian Orchestra</w:t>
      </w:r>
      <w:r w:rsidR="005E5DA9">
        <w:rPr>
          <w:rFonts w:ascii="Arial" w:hAnsi="Arial" w:cs="Arial"/>
          <w:sz w:val="20"/>
          <w:szCs w:val="20"/>
          <w:lang w:val="en-GB"/>
        </w:rPr>
        <w:t xml:space="preserve">, and with </w:t>
      </w:r>
      <w:r w:rsidR="00CD6D30" w:rsidRPr="00CD6D30">
        <w:rPr>
          <w:rFonts w:ascii="Arial" w:hAnsi="Arial" w:cs="Arial"/>
          <w:sz w:val="20"/>
          <w:szCs w:val="20"/>
          <w:lang w:val="en-GB"/>
        </w:rPr>
        <w:t xml:space="preserve">Tomáš </w:t>
      </w:r>
      <w:proofErr w:type="spellStart"/>
      <w:r w:rsidR="00CD6D30" w:rsidRPr="00CD6D30">
        <w:rPr>
          <w:rFonts w:ascii="Arial" w:hAnsi="Arial" w:cs="Arial"/>
          <w:sz w:val="20"/>
          <w:szCs w:val="20"/>
          <w:lang w:val="en-GB"/>
        </w:rPr>
        <w:t>Netopil</w:t>
      </w:r>
      <w:proofErr w:type="spellEnd"/>
      <w:r w:rsidR="00CD6D30" w:rsidRPr="00CD6D30">
        <w:rPr>
          <w:rFonts w:ascii="Arial" w:hAnsi="Arial" w:cs="Arial"/>
          <w:sz w:val="20"/>
          <w:szCs w:val="20"/>
          <w:lang w:val="en-GB"/>
        </w:rPr>
        <w:t xml:space="preserve"> and Prague Radio Symphony Orchestra</w:t>
      </w:r>
      <w:r w:rsidR="00CD6D30">
        <w:rPr>
          <w:rFonts w:ascii="Arial" w:hAnsi="Arial" w:cs="Arial"/>
          <w:sz w:val="20"/>
          <w:szCs w:val="20"/>
          <w:lang w:val="en-GB"/>
        </w:rPr>
        <w:t>. Apple</w:t>
      </w:r>
      <w:r w:rsidR="005E5DA9">
        <w:rPr>
          <w:rFonts w:ascii="Arial" w:hAnsi="Arial" w:cs="Arial"/>
          <w:sz w:val="20"/>
          <w:szCs w:val="20"/>
          <w:lang w:val="en-GB"/>
        </w:rPr>
        <w:t>y</w:t>
      </w:r>
      <w:r w:rsidR="00CD6D30">
        <w:rPr>
          <w:rFonts w:ascii="Arial" w:hAnsi="Arial" w:cs="Arial"/>
          <w:sz w:val="20"/>
          <w:szCs w:val="20"/>
          <w:lang w:val="en-GB"/>
        </w:rPr>
        <w:t xml:space="preserve"> </w:t>
      </w:r>
      <w:r w:rsidR="003D6415" w:rsidRPr="003D6415">
        <w:rPr>
          <w:rFonts w:ascii="Arial" w:hAnsi="Arial" w:cs="Arial"/>
          <w:sz w:val="20"/>
          <w:szCs w:val="20"/>
          <w:lang w:val="en-GB"/>
        </w:rPr>
        <w:t>has performed Schmidt’s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 xml:space="preserve">Das Buch </w:t>
      </w:r>
      <w:proofErr w:type="spellStart"/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mit</w:t>
      </w:r>
      <w:proofErr w:type="spellEnd"/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sieben</w:t>
      </w:r>
      <w:proofErr w:type="spellEnd"/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 xml:space="preserve"> </w:t>
      </w:r>
      <w:proofErr w:type="spellStart"/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Siegeln</w:t>
      </w:r>
      <w:proofErr w:type="spellEnd"/>
      <w:r w:rsidR="003D6415" w:rsidRPr="003D6415">
        <w:rPr>
          <w:rFonts w:ascii="Arial" w:hAnsi="Arial" w:cs="Arial"/>
          <w:sz w:val="20"/>
          <w:szCs w:val="20"/>
          <w:lang w:val="en-GB"/>
        </w:rPr>
        <w:t xml:space="preserve"> with Dallas Symphony and Fabio Luisi, Mozart’s Mass in C Minor with The Cleveland Orchestra and Franz Welser-Möst, Mozart’s Requiem with Los Angeles </w:t>
      </w:r>
      <w:r w:rsidR="003D6415" w:rsidRPr="003D6415">
        <w:rPr>
          <w:rFonts w:ascii="Arial" w:hAnsi="Arial" w:cs="Arial"/>
          <w:sz w:val="20"/>
          <w:szCs w:val="20"/>
          <w:lang w:val="en-GB"/>
        </w:rPr>
        <w:lastRenderedPageBreak/>
        <w:t>Philharmonic and Gustavo Dudamel, and Schubert’s Mass No.6 with Chicago Symphony under Riccardo Muti. Under Jaap van Zweden, he has performed Bach, </w:t>
      </w:r>
      <w:r w:rsidR="003D6415" w:rsidRPr="003D6415">
        <w:rPr>
          <w:rFonts w:ascii="Arial" w:hAnsi="Arial" w:cs="Arial"/>
          <w:i/>
          <w:iCs/>
          <w:sz w:val="20"/>
          <w:szCs w:val="20"/>
          <w:lang w:val="en-GB"/>
        </w:rPr>
        <w:t>St Matthew Passion </w:t>
      </w:r>
      <w:r w:rsidR="003D6415" w:rsidRPr="003D6415">
        <w:rPr>
          <w:rFonts w:ascii="Arial" w:hAnsi="Arial" w:cs="Arial"/>
          <w:sz w:val="20"/>
          <w:szCs w:val="20"/>
          <w:lang w:val="en-GB"/>
        </w:rPr>
        <w:t>with both New York Philharmonic and Hong Kong Philharmonic orchestras</w:t>
      </w:r>
      <w:r w:rsidR="005E5DA9">
        <w:rPr>
          <w:rFonts w:ascii="Arial" w:hAnsi="Arial" w:cs="Arial"/>
          <w:sz w:val="20"/>
          <w:szCs w:val="20"/>
          <w:lang w:val="en-GB"/>
        </w:rPr>
        <w:t xml:space="preserve">, and </w:t>
      </w:r>
      <w:r w:rsidR="0083155E">
        <w:rPr>
          <w:rFonts w:ascii="Arial" w:hAnsi="Arial" w:cs="Arial"/>
          <w:sz w:val="20"/>
          <w:szCs w:val="20"/>
          <w:lang w:val="en-GB"/>
        </w:rPr>
        <w:t xml:space="preserve">last season </w:t>
      </w:r>
      <w:r w:rsidR="00A26F99">
        <w:rPr>
          <w:rFonts w:ascii="Arial" w:hAnsi="Arial" w:cs="Arial"/>
          <w:sz w:val="20"/>
          <w:szCs w:val="20"/>
          <w:lang w:val="en-GB"/>
        </w:rPr>
        <w:t xml:space="preserve">gave </w:t>
      </w:r>
      <w:r w:rsidR="00EC61EA" w:rsidRPr="003D6415">
        <w:rPr>
          <w:rFonts w:ascii="Arial" w:hAnsi="Arial" w:cs="Arial"/>
          <w:sz w:val="20"/>
          <w:szCs w:val="20"/>
          <w:lang w:val="en-GB"/>
        </w:rPr>
        <w:t>the world premiere of Angélica Negrón’s </w:t>
      </w:r>
      <w:proofErr w:type="gramStart"/>
      <w:r w:rsidR="00EC61EA" w:rsidRPr="003D6415">
        <w:rPr>
          <w:rFonts w:ascii="Arial" w:hAnsi="Arial" w:cs="Arial"/>
          <w:i/>
          <w:iCs/>
          <w:sz w:val="20"/>
          <w:szCs w:val="20"/>
          <w:lang w:val="en-GB"/>
        </w:rPr>
        <w:t>For</w:t>
      </w:r>
      <w:proofErr w:type="gramEnd"/>
      <w:r w:rsidR="00EC61EA" w:rsidRPr="003D6415">
        <w:rPr>
          <w:rFonts w:ascii="Arial" w:hAnsi="Arial" w:cs="Arial"/>
          <w:i/>
          <w:iCs/>
          <w:sz w:val="20"/>
          <w:szCs w:val="20"/>
          <w:lang w:val="en-GB"/>
        </w:rPr>
        <w:t xml:space="preserve"> everything you keep losing</w:t>
      </w:r>
      <w:r w:rsidR="00A26F99">
        <w:rPr>
          <w:rFonts w:ascii="Arial" w:hAnsi="Arial" w:cs="Arial"/>
          <w:sz w:val="20"/>
          <w:szCs w:val="20"/>
          <w:lang w:val="en-GB"/>
        </w:rPr>
        <w:t xml:space="preserve"> with </w:t>
      </w:r>
      <w:r w:rsidR="00A26F99" w:rsidRPr="003D6415">
        <w:rPr>
          <w:rFonts w:ascii="Arial" w:hAnsi="Arial" w:cs="Arial"/>
          <w:sz w:val="20"/>
          <w:szCs w:val="20"/>
          <w:lang w:val="en-GB"/>
        </w:rPr>
        <w:t xml:space="preserve">the Dallas Symphony Orchestra </w:t>
      </w:r>
      <w:r w:rsidR="00A26F99">
        <w:rPr>
          <w:rFonts w:ascii="Arial" w:hAnsi="Arial" w:cs="Arial"/>
          <w:sz w:val="20"/>
          <w:szCs w:val="20"/>
          <w:lang w:val="en-GB"/>
        </w:rPr>
        <w:t>under</w:t>
      </w:r>
      <w:r w:rsidR="00A26F99" w:rsidRPr="003D6415">
        <w:rPr>
          <w:rFonts w:ascii="Arial" w:hAnsi="Arial" w:cs="Arial"/>
          <w:sz w:val="20"/>
          <w:szCs w:val="20"/>
          <w:lang w:val="en-GB"/>
        </w:rPr>
        <w:t xml:space="preserve"> Fabio Luisi</w:t>
      </w:r>
      <w:r w:rsidR="00A26F99">
        <w:rPr>
          <w:rFonts w:ascii="Arial" w:hAnsi="Arial" w:cs="Arial"/>
          <w:sz w:val="20"/>
          <w:szCs w:val="20"/>
          <w:lang w:val="en-GB"/>
        </w:rPr>
        <w:t>.</w:t>
      </w:r>
    </w:p>
    <w:p w14:paraId="2E3449E3" w14:textId="77777777" w:rsidR="003D6415" w:rsidRPr="003D6415" w:rsidRDefault="003D6415" w:rsidP="003D6415">
      <w:pPr>
        <w:pStyle w:val="Body"/>
        <w:rPr>
          <w:rFonts w:ascii="Arial" w:hAnsi="Arial" w:cs="Arial"/>
          <w:sz w:val="20"/>
          <w:szCs w:val="20"/>
          <w:lang w:val="en-GB"/>
        </w:rPr>
      </w:pPr>
      <w:r w:rsidRPr="003D6415">
        <w:rPr>
          <w:rFonts w:ascii="Arial" w:hAnsi="Arial" w:cs="Arial"/>
          <w:sz w:val="20"/>
          <w:szCs w:val="20"/>
          <w:lang w:val="en-GB"/>
        </w:rPr>
        <w:t> </w:t>
      </w:r>
    </w:p>
    <w:p w14:paraId="25002A96" w14:textId="3457A47B" w:rsidR="00FA0F9B" w:rsidRPr="00575385" w:rsidRDefault="003D6415" w:rsidP="003D6415">
      <w:pPr>
        <w:pStyle w:val="Body"/>
        <w:rPr>
          <w:rFonts w:ascii="Arial" w:hAnsi="Arial" w:cs="Arial"/>
          <w:sz w:val="20"/>
          <w:szCs w:val="20"/>
          <w:lang w:val="en-GB"/>
        </w:rPr>
      </w:pPr>
      <w:r w:rsidRPr="003D6415">
        <w:rPr>
          <w:rFonts w:ascii="Arial" w:hAnsi="Arial" w:cs="Arial"/>
          <w:sz w:val="20"/>
          <w:szCs w:val="20"/>
          <w:lang w:val="en-GB"/>
        </w:rPr>
        <w:t xml:space="preserve">A passionate advocate for art song, Appleby has appeared at Carnegie Hall, Park Avenue Armory, Kennedy </w:t>
      </w:r>
      <w:proofErr w:type="spellStart"/>
      <w:r w:rsidRPr="003D6415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3D6415">
        <w:rPr>
          <w:rFonts w:ascii="Arial" w:hAnsi="Arial" w:cs="Arial"/>
          <w:sz w:val="20"/>
          <w:szCs w:val="20"/>
          <w:lang w:val="en-GB"/>
        </w:rPr>
        <w:t>, Wigmore Hall, and the Aspen and Caramoor Festivals. With pianist Ken Noda, he performed Schumann’s </w:t>
      </w:r>
      <w:proofErr w:type="spellStart"/>
      <w:r w:rsidRPr="003D6415">
        <w:rPr>
          <w:rFonts w:ascii="Arial" w:hAnsi="Arial" w:cs="Arial"/>
          <w:i/>
          <w:iCs/>
          <w:sz w:val="20"/>
          <w:szCs w:val="20"/>
          <w:lang w:val="en-GB"/>
        </w:rPr>
        <w:t>Dichterliebe</w:t>
      </w:r>
      <w:proofErr w:type="spellEnd"/>
      <w:r w:rsidRPr="003D6415">
        <w:rPr>
          <w:rFonts w:ascii="Arial" w:hAnsi="Arial" w:cs="Arial"/>
          <w:sz w:val="20"/>
          <w:szCs w:val="20"/>
          <w:lang w:val="en-GB"/>
        </w:rPr>
        <w:t xml:space="preserve"> at Lincoln </w:t>
      </w:r>
      <w:proofErr w:type="spellStart"/>
      <w:r w:rsidRPr="003D6415">
        <w:rPr>
          <w:rFonts w:ascii="Arial" w:hAnsi="Arial" w:cs="Arial"/>
          <w:sz w:val="20"/>
          <w:szCs w:val="20"/>
          <w:lang w:val="en-GB"/>
        </w:rPr>
        <w:t>Center</w:t>
      </w:r>
      <w:proofErr w:type="spellEnd"/>
      <w:r w:rsidRPr="003D6415">
        <w:rPr>
          <w:rFonts w:ascii="Arial" w:hAnsi="Arial" w:cs="Arial"/>
          <w:sz w:val="20"/>
          <w:szCs w:val="20"/>
          <w:lang w:val="en-GB"/>
        </w:rPr>
        <w:t xml:space="preserve"> and has recorded works by Schubert and Britten as part of The Julliard Sessions Digital Debut series, released by EMI Classics. He made his Tanglewood debut in a performance of Janáček’s </w:t>
      </w:r>
      <w:proofErr w:type="gramStart"/>
      <w:r w:rsidRPr="003D6415">
        <w:rPr>
          <w:rFonts w:ascii="Arial" w:hAnsi="Arial" w:cs="Arial"/>
          <w:i/>
          <w:iCs/>
          <w:sz w:val="20"/>
          <w:szCs w:val="20"/>
          <w:lang w:val="en-GB"/>
        </w:rPr>
        <w:t>The</w:t>
      </w:r>
      <w:proofErr w:type="gramEnd"/>
      <w:r w:rsidRPr="003D6415">
        <w:rPr>
          <w:rFonts w:ascii="Arial" w:hAnsi="Arial" w:cs="Arial"/>
          <w:i/>
          <w:iCs/>
          <w:sz w:val="20"/>
          <w:szCs w:val="20"/>
          <w:lang w:val="en-GB"/>
        </w:rPr>
        <w:t xml:space="preserve"> Diary of One Who Vanished</w:t>
      </w:r>
      <w:r w:rsidRPr="003D6415">
        <w:rPr>
          <w:rFonts w:ascii="Arial" w:hAnsi="Arial" w:cs="Arial"/>
          <w:sz w:val="20"/>
          <w:szCs w:val="20"/>
          <w:lang w:val="en-GB"/>
        </w:rPr>
        <w:t> with Emanuel Ax, and with pianist Conor Hanick, Appleby gave a North American recital tour with concerts in New York City, Philadelphia, Berkeley, and Sacramento.</w:t>
      </w:r>
    </w:p>
    <w:sectPr w:rsidR="00FA0F9B" w:rsidRPr="00575385">
      <w:headerReference w:type="default" r:id="rId7"/>
      <w:footerReference w:type="default" r:id="rId8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DCC8539" w14:textId="77777777" w:rsidR="00885145" w:rsidRDefault="00885145">
      <w:r>
        <w:separator/>
      </w:r>
    </w:p>
  </w:endnote>
  <w:endnote w:type="continuationSeparator" w:id="0">
    <w:p w14:paraId="29A1FA48" w14:textId="77777777" w:rsidR="00885145" w:rsidRDefault="0088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E7001" w14:textId="6AD24BD6" w:rsidR="00DD06E4" w:rsidRDefault="005F64E0">
    <w:pPr>
      <w:pStyle w:val="Body"/>
      <w:ind w:right="26"/>
    </w:pPr>
    <w:r>
      <w:rPr>
        <w:rFonts w:ascii="Arial" w:hAnsi="Arial"/>
        <w:sz w:val="20"/>
        <w:szCs w:val="20"/>
      </w:rPr>
      <w:t>202</w:t>
    </w:r>
    <w:r w:rsidR="00DA1761">
      <w:rPr>
        <w:rFonts w:ascii="Arial" w:hAnsi="Arial"/>
        <w:sz w:val="20"/>
        <w:szCs w:val="20"/>
      </w:rPr>
      <w:t>6</w:t>
    </w:r>
    <w:r>
      <w:rPr>
        <w:rFonts w:ascii="Arial" w:hAnsi="Arial"/>
        <w:sz w:val="20"/>
        <w:szCs w:val="20"/>
      </w:rPr>
      <w:t>/2</w:t>
    </w:r>
    <w:r w:rsidR="00DA1761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</w:t>
    </w:r>
    <w:proofErr w:type="spellStart"/>
    <w:r>
      <w:rPr>
        <w:rFonts w:ascii="Arial" w:hAnsi="Arial"/>
        <w:sz w:val="20"/>
        <w:szCs w:val="20"/>
      </w:rPr>
      <w:t>HarrisonParrott</w:t>
    </w:r>
    <w:proofErr w:type="spellEnd"/>
    <w:r>
      <w:rPr>
        <w:rFonts w:ascii="Arial" w:hAnsi="Arial"/>
        <w:sz w:val="20"/>
        <w:szCs w:val="20"/>
      </w:rPr>
      <w:t xml:space="preserve"> if you wish to edit this biography.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82C8F4" w14:textId="77777777" w:rsidR="00885145" w:rsidRDefault="00885145">
      <w:r>
        <w:separator/>
      </w:r>
    </w:p>
  </w:footnote>
  <w:footnote w:type="continuationSeparator" w:id="0">
    <w:p w14:paraId="2A865564" w14:textId="77777777" w:rsidR="00885145" w:rsidRDefault="00885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0739B0" w14:textId="77777777" w:rsidR="00DD06E4" w:rsidRDefault="005F64E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42C8178" wp14:editId="5A6F973C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651665D"/>
    <w:multiLevelType w:val="multilevel"/>
    <w:tmpl w:val="9D24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1943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6E4"/>
    <w:rsid w:val="00000F58"/>
    <w:rsid w:val="000E401D"/>
    <w:rsid w:val="00116765"/>
    <w:rsid w:val="001676FA"/>
    <w:rsid w:val="00170B83"/>
    <w:rsid w:val="00186B83"/>
    <w:rsid w:val="00194D8B"/>
    <w:rsid w:val="00213405"/>
    <w:rsid w:val="00232720"/>
    <w:rsid w:val="00233C4F"/>
    <w:rsid w:val="002553BE"/>
    <w:rsid w:val="002D1C20"/>
    <w:rsid w:val="002E329D"/>
    <w:rsid w:val="003405A7"/>
    <w:rsid w:val="003640D7"/>
    <w:rsid w:val="00392630"/>
    <w:rsid w:val="003D6415"/>
    <w:rsid w:val="00405BA7"/>
    <w:rsid w:val="004A533E"/>
    <w:rsid w:val="004B29EA"/>
    <w:rsid w:val="004E3A63"/>
    <w:rsid w:val="00571D05"/>
    <w:rsid w:val="0057201C"/>
    <w:rsid w:val="00575385"/>
    <w:rsid w:val="005B22C9"/>
    <w:rsid w:val="005C3F8A"/>
    <w:rsid w:val="005C6821"/>
    <w:rsid w:val="005E5DA9"/>
    <w:rsid w:val="005F397D"/>
    <w:rsid w:val="005F64E0"/>
    <w:rsid w:val="006327AE"/>
    <w:rsid w:val="00680656"/>
    <w:rsid w:val="006E7E3C"/>
    <w:rsid w:val="007347B5"/>
    <w:rsid w:val="00794EED"/>
    <w:rsid w:val="007B3407"/>
    <w:rsid w:val="007E5088"/>
    <w:rsid w:val="008255B5"/>
    <w:rsid w:val="0083155E"/>
    <w:rsid w:val="00833017"/>
    <w:rsid w:val="00846415"/>
    <w:rsid w:val="00881D3A"/>
    <w:rsid w:val="00885145"/>
    <w:rsid w:val="008C2B77"/>
    <w:rsid w:val="008D62B2"/>
    <w:rsid w:val="009916B6"/>
    <w:rsid w:val="009B7C07"/>
    <w:rsid w:val="009F0FA4"/>
    <w:rsid w:val="009F1499"/>
    <w:rsid w:val="00A26F99"/>
    <w:rsid w:val="00A5179C"/>
    <w:rsid w:val="00A52324"/>
    <w:rsid w:val="00B13507"/>
    <w:rsid w:val="00B221DD"/>
    <w:rsid w:val="00B9331F"/>
    <w:rsid w:val="00BB4A66"/>
    <w:rsid w:val="00BC3B22"/>
    <w:rsid w:val="00BC6DAA"/>
    <w:rsid w:val="00BE5E35"/>
    <w:rsid w:val="00BF3642"/>
    <w:rsid w:val="00C054B4"/>
    <w:rsid w:val="00C37DC2"/>
    <w:rsid w:val="00C43A36"/>
    <w:rsid w:val="00CA0E6F"/>
    <w:rsid w:val="00CD6D30"/>
    <w:rsid w:val="00D11818"/>
    <w:rsid w:val="00D42AB6"/>
    <w:rsid w:val="00DA1761"/>
    <w:rsid w:val="00DD06E4"/>
    <w:rsid w:val="00E11404"/>
    <w:rsid w:val="00E4506E"/>
    <w:rsid w:val="00E620AC"/>
    <w:rsid w:val="00EC61EA"/>
    <w:rsid w:val="00EF15CD"/>
    <w:rsid w:val="00EF1D3E"/>
    <w:rsid w:val="00F04178"/>
    <w:rsid w:val="00F06FCA"/>
    <w:rsid w:val="00F42A65"/>
    <w:rsid w:val="00F45383"/>
    <w:rsid w:val="00F57736"/>
    <w:rsid w:val="00F60C78"/>
    <w:rsid w:val="00F6105C"/>
    <w:rsid w:val="00F93438"/>
    <w:rsid w:val="00FA0F9B"/>
    <w:rsid w:val="00FA462A"/>
    <w:rsid w:val="00FB034D"/>
    <w:rsid w:val="00FE16A4"/>
    <w:rsid w:val="0147A462"/>
    <w:rsid w:val="05A1FC48"/>
    <w:rsid w:val="0E7472FE"/>
    <w:rsid w:val="2E040B67"/>
    <w:rsid w:val="30096EC2"/>
    <w:rsid w:val="301A350E"/>
    <w:rsid w:val="61E1CA08"/>
    <w:rsid w:val="6EE0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3C72B7"/>
  <w15:docId w15:val="{773247A3-35BD-4F0D-90BA-5E8D57C3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6A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hAnsi="Cambria" w:cs="Arial Unicode MS"/>
      <w:color w:val="000000"/>
      <w:sz w:val="24"/>
      <w:szCs w:val="24"/>
      <w:u w:color="000000"/>
      <w:lang w:val="en-US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6A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926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2630"/>
    <w:rPr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5B22C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21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8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9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69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5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7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98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44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20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53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8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1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7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2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8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4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1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6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4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4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02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3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33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8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1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0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3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8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1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2</Pages>
  <Words>744</Words>
  <Characters>4124</Characters>
  <Application>Microsoft Office Word</Application>
  <DocSecurity>0</DocSecurity>
  <Lines>67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Evi Jaman</cp:lastModifiedBy>
  <cp:revision>13</cp:revision>
  <dcterms:created xsi:type="dcterms:W3CDTF">2026-09-07T15:59:00Z</dcterms:created>
  <dcterms:modified xsi:type="dcterms:W3CDTF">2026-09-22T08:28:00Z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22527c0891b245eb5a424c04672ed9474d8e8285fb51f646286f230cdc46e485</vt:lpwstr>
  </property>
</Properties>
</file>