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74416E" w14:textId="77777777" w:rsidR="00DD1DB4" w:rsidRDefault="00DD1DB4" w:rsidP="6E57FC8B">
      <w:pPr>
        <w:spacing w:line="259" w:lineRule="auto"/>
      </w:pPr>
    </w:p>
    <w:p w14:paraId="13B1CF58" w14:textId="1B1CC006" w:rsidR="00D92F1A" w:rsidRDefault="006A6186" w:rsidP="6E57FC8B">
      <w:pPr>
        <w:spacing w:line="259" w:lineRule="auto"/>
        <w:rPr>
          <w:rFonts w:ascii="Arial" w:hAnsi="Arial"/>
          <w:sz w:val="40"/>
          <w:szCs w:val="40"/>
        </w:rPr>
      </w:pPr>
      <w:r>
        <w:rPr>
          <w:rFonts w:ascii="Arial" w:hAnsi="Arial"/>
          <w:sz w:val="40"/>
          <w:szCs w:val="40"/>
        </w:rPr>
        <w:t>Lauren Fagan</w:t>
      </w:r>
    </w:p>
    <w:p w14:paraId="06C7666D" w14:textId="38E167B8" w:rsidR="3B5271F4" w:rsidRDefault="006A6186" w:rsidP="6E57FC8B">
      <w:pPr>
        <w:spacing w:line="259" w:lineRule="auto"/>
      </w:pPr>
      <w:r>
        <w:rPr>
          <w:rFonts w:ascii="Arial" w:hAnsi="Arial"/>
          <w:sz w:val="34"/>
          <w:szCs w:val="34"/>
        </w:rPr>
        <w:t>Soprano</w:t>
      </w:r>
    </w:p>
    <w:p w14:paraId="076678E2" w14:textId="77777777" w:rsidR="00DD1DB4" w:rsidRPr="00DD1DB4" w:rsidRDefault="00DD1DB4" w:rsidP="00DD1DB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rPr>
          <w:rFonts w:ascii="Arial" w:eastAsia="Times New Roman" w:hAnsi="Arial" w:cs="Arial"/>
          <w:color w:val="auto"/>
          <w:sz w:val="20"/>
          <w:szCs w:val="20"/>
          <w:bdr w:val="none" w:sz="0" w:space="0" w:color="auto"/>
          <w:lang w:val="en-GB"/>
        </w:rPr>
      </w:pPr>
      <w:r w:rsidRPr="00DD1DB4">
        <w:rPr>
          <w:rFonts w:ascii="Arial" w:eastAsia="Times New Roman" w:hAnsi="Arial" w:cs="Arial"/>
          <w:color w:val="auto"/>
          <w:sz w:val="20"/>
          <w:szCs w:val="20"/>
          <w:bdr w:val="none" w:sz="0" w:space="0" w:color="auto"/>
          <w:lang w:val="en-GB"/>
        </w:rPr>
        <w:t>Australian soprano Lauren Fagan has rapidly established herself as one of her generation’s most compelling singing actresses, acclaimed for her “glossy, commanding sound” and “magnificent dramatic power”.</w:t>
      </w:r>
    </w:p>
    <w:p w14:paraId="789C2A59" w14:textId="7D340AEB" w:rsidR="00DD1DB4" w:rsidRPr="00DD1DB4" w:rsidRDefault="00DD1DB4" w:rsidP="00DD1DB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rPr>
          <w:rFonts w:ascii="Arial" w:eastAsia="Times New Roman" w:hAnsi="Arial" w:cs="Arial"/>
          <w:color w:val="auto"/>
          <w:sz w:val="20"/>
          <w:szCs w:val="20"/>
          <w:bdr w:val="none" w:sz="0" w:space="0" w:color="auto"/>
          <w:lang w:val="en-GB"/>
        </w:rPr>
      </w:pPr>
      <w:r w:rsidRPr="00DD1DB4">
        <w:rPr>
          <w:rFonts w:ascii="Arial" w:eastAsia="Times New Roman" w:hAnsi="Arial" w:cs="Arial"/>
          <w:color w:val="auto"/>
          <w:sz w:val="20"/>
          <w:szCs w:val="20"/>
          <w:bdr w:val="none" w:sz="0" w:space="0" w:color="auto"/>
          <w:lang w:val="en-GB"/>
        </w:rPr>
        <w:t>Fagan’s 2026/27 season marks her return to the Canadian Opera Company as Fiordiligi in</w:t>
      </w:r>
      <w:r w:rsidR="008C5B0B">
        <w:rPr>
          <w:rFonts w:ascii="Arial" w:eastAsia="Times New Roman" w:hAnsi="Arial" w:cs="Arial"/>
          <w:color w:val="auto"/>
          <w:sz w:val="20"/>
          <w:szCs w:val="20"/>
          <w:bdr w:val="none" w:sz="0" w:space="0" w:color="auto"/>
          <w:lang w:val="en-GB"/>
        </w:rPr>
        <w:t xml:space="preserve"> Atom Egoyan’s production of</w:t>
      </w:r>
      <w:r w:rsidRPr="00DD1DB4">
        <w:rPr>
          <w:rFonts w:ascii="Arial" w:eastAsia="Times New Roman" w:hAnsi="Arial" w:cs="Arial"/>
          <w:color w:val="auto"/>
          <w:sz w:val="20"/>
          <w:szCs w:val="20"/>
          <w:bdr w:val="none" w:sz="0" w:space="0" w:color="auto"/>
          <w:lang w:val="en-GB"/>
        </w:rPr>
        <w:t xml:space="preserve"> </w:t>
      </w:r>
      <w:proofErr w:type="spellStart"/>
      <w:r w:rsidRPr="00DD1DB4">
        <w:rPr>
          <w:rFonts w:ascii="Arial" w:eastAsia="Times New Roman" w:hAnsi="Arial" w:cs="Arial"/>
          <w:i/>
          <w:iCs/>
          <w:color w:val="auto"/>
          <w:sz w:val="20"/>
          <w:szCs w:val="20"/>
          <w:bdr w:val="none" w:sz="0" w:space="0" w:color="auto"/>
          <w:lang w:val="en-GB"/>
        </w:rPr>
        <w:t>Così</w:t>
      </w:r>
      <w:proofErr w:type="spellEnd"/>
      <w:r w:rsidRPr="00DD1DB4">
        <w:rPr>
          <w:rFonts w:ascii="Arial" w:eastAsia="Times New Roman" w:hAnsi="Arial" w:cs="Arial"/>
          <w:i/>
          <w:iCs/>
          <w:color w:val="auto"/>
          <w:sz w:val="20"/>
          <w:szCs w:val="20"/>
          <w:bdr w:val="none" w:sz="0" w:space="0" w:color="auto"/>
          <w:lang w:val="en-GB"/>
        </w:rPr>
        <w:t xml:space="preserve"> fan tutte</w:t>
      </w:r>
      <w:r w:rsidRPr="00DD1DB4">
        <w:rPr>
          <w:rFonts w:ascii="Arial" w:eastAsia="Times New Roman" w:hAnsi="Arial" w:cs="Arial"/>
          <w:color w:val="auto"/>
          <w:sz w:val="20"/>
          <w:szCs w:val="20"/>
          <w:bdr w:val="none" w:sz="0" w:space="0" w:color="auto"/>
          <w:lang w:val="en-GB"/>
        </w:rPr>
        <w:t xml:space="preserve"> under Johannes Debu</w:t>
      </w:r>
      <w:r w:rsidR="008C5B0B">
        <w:rPr>
          <w:rFonts w:ascii="Arial" w:eastAsia="Times New Roman" w:hAnsi="Arial" w:cs="Arial"/>
          <w:color w:val="auto"/>
          <w:sz w:val="20"/>
          <w:szCs w:val="20"/>
          <w:bdr w:val="none" w:sz="0" w:space="0" w:color="auto"/>
          <w:lang w:val="en-GB"/>
        </w:rPr>
        <w:t>s</w:t>
      </w:r>
      <w:r w:rsidRPr="00DD1DB4">
        <w:rPr>
          <w:rFonts w:ascii="Arial" w:eastAsia="Times New Roman" w:hAnsi="Arial" w:cs="Arial"/>
          <w:color w:val="auto"/>
          <w:sz w:val="20"/>
          <w:szCs w:val="20"/>
          <w:bdr w:val="none" w:sz="0" w:space="0" w:color="auto"/>
          <w:lang w:val="en-GB"/>
        </w:rPr>
        <w:t xml:space="preserve">, her English National Opera debut as </w:t>
      </w:r>
      <w:proofErr w:type="spellStart"/>
      <w:r w:rsidRPr="00DD1DB4">
        <w:rPr>
          <w:rFonts w:ascii="Arial" w:eastAsia="Times New Roman" w:hAnsi="Arial" w:cs="Arial"/>
          <w:color w:val="auto"/>
          <w:sz w:val="20"/>
          <w:szCs w:val="20"/>
          <w:bdr w:val="none" w:sz="0" w:space="0" w:color="auto"/>
          <w:lang w:val="en-GB"/>
        </w:rPr>
        <w:t>Refka</w:t>
      </w:r>
      <w:proofErr w:type="spellEnd"/>
      <w:r w:rsidRPr="00DD1DB4">
        <w:rPr>
          <w:rFonts w:ascii="Arial" w:eastAsia="Times New Roman" w:hAnsi="Arial" w:cs="Arial"/>
          <w:color w:val="auto"/>
          <w:sz w:val="20"/>
          <w:szCs w:val="20"/>
          <w:bdr w:val="none" w:sz="0" w:space="0" w:color="auto"/>
          <w:lang w:val="en-GB"/>
        </w:rPr>
        <w:t xml:space="preserve"> in Saariaho’s </w:t>
      </w:r>
      <w:r w:rsidRPr="00DD1DB4">
        <w:rPr>
          <w:rFonts w:ascii="Arial" w:eastAsia="Times New Roman" w:hAnsi="Arial" w:cs="Arial"/>
          <w:i/>
          <w:iCs/>
          <w:color w:val="auto"/>
          <w:sz w:val="20"/>
          <w:szCs w:val="20"/>
          <w:bdr w:val="none" w:sz="0" w:space="0" w:color="auto"/>
          <w:lang w:val="en-GB"/>
        </w:rPr>
        <w:t>Adriana Mater</w:t>
      </w:r>
      <w:r w:rsidRPr="00DD1DB4">
        <w:rPr>
          <w:rFonts w:ascii="Arial" w:eastAsia="Times New Roman" w:hAnsi="Arial" w:cs="Arial"/>
          <w:color w:val="auto"/>
          <w:sz w:val="20"/>
          <w:szCs w:val="20"/>
          <w:bdr w:val="none" w:sz="0" w:space="0" w:color="auto"/>
          <w:lang w:val="en-GB"/>
        </w:rPr>
        <w:t xml:space="preserve">, directed by </w:t>
      </w:r>
      <w:proofErr w:type="spellStart"/>
      <w:r w:rsidRPr="00DD1DB4">
        <w:rPr>
          <w:rFonts w:ascii="Arial" w:eastAsia="Times New Roman" w:hAnsi="Arial" w:cs="Arial"/>
          <w:color w:val="auto"/>
          <w:sz w:val="20"/>
          <w:szCs w:val="20"/>
          <w:bdr w:val="none" w:sz="0" w:space="0" w:color="auto"/>
          <w:lang w:val="en-GB"/>
        </w:rPr>
        <w:t>Annilese</w:t>
      </w:r>
      <w:proofErr w:type="spellEnd"/>
      <w:r w:rsidRPr="00DD1DB4">
        <w:rPr>
          <w:rFonts w:ascii="Arial" w:eastAsia="Times New Roman" w:hAnsi="Arial" w:cs="Arial"/>
          <w:color w:val="auto"/>
          <w:sz w:val="20"/>
          <w:szCs w:val="20"/>
          <w:bdr w:val="none" w:sz="0" w:space="0" w:color="auto"/>
          <w:lang w:val="en-GB"/>
        </w:rPr>
        <w:t xml:space="preserve"> </w:t>
      </w:r>
      <w:proofErr w:type="spellStart"/>
      <w:r w:rsidRPr="00DD1DB4">
        <w:rPr>
          <w:rFonts w:ascii="Arial" w:eastAsia="Times New Roman" w:hAnsi="Arial" w:cs="Arial"/>
          <w:color w:val="auto"/>
          <w:sz w:val="20"/>
          <w:szCs w:val="20"/>
          <w:bdr w:val="none" w:sz="0" w:space="0" w:color="auto"/>
          <w:lang w:val="en-GB"/>
        </w:rPr>
        <w:t>Miskimmon</w:t>
      </w:r>
      <w:proofErr w:type="spellEnd"/>
      <w:r w:rsidRPr="00DD1DB4">
        <w:rPr>
          <w:rFonts w:ascii="Arial" w:eastAsia="Times New Roman" w:hAnsi="Arial" w:cs="Arial"/>
          <w:color w:val="auto"/>
          <w:sz w:val="20"/>
          <w:szCs w:val="20"/>
          <w:bdr w:val="none" w:sz="0" w:space="0" w:color="auto"/>
          <w:lang w:val="en-GB"/>
        </w:rPr>
        <w:t xml:space="preserve"> and conducted by André de Ridder, as well as her Bayerische Staatsoper debut as </w:t>
      </w:r>
      <w:proofErr w:type="spellStart"/>
      <w:r w:rsidRPr="00DD1DB4">
        <w:rPr>
          <w:rFonts w:ascii="Arial" w:eastAsia="Times New Roman" w:hAnsi="Arial" w:cs="Arial"/>
          <w:color w:val="auto"/>
          <w:sz w:val="20"/>
          <w:szCs w:val="20"/>
          <w:bdr w:val="none" w:sz="0" w:space="0" w:color="auto"/>
          <w:lang w:val="en-GB"/>
        </w:rPr>
        <w:t>Dritte</w:t>
      </w:r>
      <w:proofErr w:type="spellEnd"/>
      <w:r w:rsidRPr="00DD1DB4">
        <w:rPr>
          <w:rFonts w:ascii="Arial" w:eastAsia="Times New Roman" w:hAnsi="Arial" w:cs="Arial"/>
          <w:color w:val="auto"/>
          <w:sz w:val="20"/>
          <w:szCs w:val="20"/>
          <w:bdr w:val="none" w:sz="0" w:space="0" w:color="auto"/>
          <w:lang w:val="en-GB"/>
        </w:rPr>
        <w:t xml:space="preserve"> Norn in </w:t>
      </w:r>
      <w:r w:rsidRPr="00DD1DB4">
        <w:rPr>
          <w:rFonts w:ascii="Arial" w:eastAsia="Times New Roman" w:hAnsi="Arial" w:cs="Arial"/>
          <w:i/>
          <w:iCs/>
          <w:color w:val="auto"/>
          <w:sz w:val="20"/>
          <w:szCs w:val="20"/>
          <w:bdr w:val="none" w:sz="0" w:space="0" w:color="auto"/>
          <w:lang w:val="en-GB"/>
        </w:rPr>
        <w:t>Götterdämmerung</w:t>
      </w:r>
      <w:r w:rsidRPr="00DD1DB4">
        <w:rPr>
          <w:rFonts w:ascii="Arial" w:eastAsia="Times New Roman" w:hAnsi="Arial" w:cs="Arial"/>
          <w:color w:val="auto"/>
          <w:sz w:val="20"/>
          <w:szCs w:val="20"/>
          <w:bdr w:val="none" w:sz="0" w:space="0" w:color="auto"/>
          <w:lang w:val="en-GB"/>
        </w:rPr>
        <w:t xml:space="preserve"> as part of Tobias Kratzer’s new Ring production led by Vladimir Jurowski. In concert this season she joins the Royal Liverpool Philharmonic Orchestra for Beethoven’s Symphony No.9 under Domingo Hindoyan. Most recently, Fagan earned widespread acclaim in the title roles of </w:t>
      </w:r>
      <w:r w:rsidRPr="00DD1DB4">
        <w:rPr>
          <w:rFonts w:ascii="Arial" w:eastAsia="Times New Roman" w:hAnsi="Arial" w:cs="Arial"/>
          <w:i/>
          <w:iCs/>
          <w:color w:val="auto"/>
          <w:sz w:val="20"/>
          <w:szCs w:val="20"/>
          <w:bdr w:val="none" w:sz="0" w:space="0" w:color="auto"/>
          <w:lang w:val="en-GB"/>
        </w:rPr>
        <w:t>Rusalka</w:t>
      </w:r>
      <w:r w:rsidRPr="00DD1DB4">
        <w:rPr>
          <w:rFonts w:ascii="Arial" w:eastAsia="Times New Roman" w:hAnsi="Arial" w:cs="Arial"/>
          <w:color w:val="auto"/>
          <w:sz w:val="20"/>
          <w:szCs w:val="20"/>
          <w:bdr w:val="none" w:sz="0" w:space="0" w:color="auto"/>
          <w:lang w:val="en-GB"/>
        </w:rPr>
        <w:t xml:space="preserve"> at the Royal Swedish Opera, in a new production by Netia Jones and conducted by Alan Gilbert, and Barber’s </w:t>
      </w:r>
      <w:r w:rsidRPr="00DD1DB4">
        <w:rPr>
          <w:rFonts w:ascii="Arial" w:eastAsia="Times New Roman" w:hAnsi="Arial" w:cs="Arial"/>
          <w:i/>
          <w:iCs/>
          <w:color w:val="auto"/>
          <w:sz w:val="20"/>
          <w:szCs w:val="20"/>
          <w:bdr w:val="none" w:sz="0" w:space="0" w:color="auto"/>
          <w:lang w:val="en-GB"/>
        </w:rPr>
        <w:t>Vanessa</w:t>
      </w:r>
      <w:r w:rsidRPr="00DD1DB4">
        <w:rPr>
          <w:rFonts w:ascii="Arial" w:eastAsia="Times New Roman" w:hAnsi="Arial" w:cs="Arial"/>
          <w:color w:val="auto"/>
          <w:sz w:val="20"/>
          <w:szCs w:val="20"/>
          <w:bdr w:val="none" w:sz="0" w:space="0" w:color="auto"/>
          <w:lang w:val="en-GB"/>
        </w:rPr>
        <w:t xml:space="preserve"> at Spoleto Festival, in a new production by Leo Muscato under the baton of Sora Elisabeth Lee, alongside her return to Opera Australia as Tatyana in </w:t>
      </w:r>
      <w:r w:rsidRPr="00DD1DB4">
        <w:rPr>
          <w:rFonts w:ascii="Arial" w:eastAsia="Times New Roman" w:hAnsi="Arial" w:cs="Arial"/>
          <w:i/>
          <w:iCs/>
          <w:color w:val="auto"/>
          <w:sz w:val="20"/>
          <w:szCs w:val="20"/>
          <w:bdr w:val="none" w:sz="0" w:space="0" w:color="auto"/>
          <w:lang w:val="en-GB"/>
        </w:rPr>
        <w:t>Eugene Onegin</w:t>
      </w:r>
      <w:r w:rsidRPr="00DD1DB4">
        <w:rPr>
          <w:rFonts w:ascii="Arial" w:eastAsia="Times New Roman" w:hAnsi="Arial" w:cs="Arial"/>
          <w:color w:val="auto"/>
          <w:sz w:val="20"/>
          <w:szCs w:val="20"/>
          <w:bdr w:val="none" w:sz="0" w:space="0" w:color="auto"/>
          <w:lang w:val="en-GB"/>
        </w:rPr>
        <w:t xml:space="preserve">, preceded by her debut as Elsa in Wagner’s </w:t>
      </w:r>
      <w:r w:rsidRPr="00DD1DB4">
        <w:rPr>
          <w:rFonts w:ascii="Arial" w:eastAsia="Times New Roman" w:hAnsi="Arial" w:cs="Arial"/>
          <w:i/>
          <w:iCs/>
          <w:color w:val="auto"/>
          <w:sz w:val="20"/>
          <w:szCs w:val="20"/>
          <w:bdr w:val="none" w:sz="0" w:space="0" w:color="auto"/>
          <w:lang w:val="en-GB"/>
        </w:rPr>
        <w:t>Lohengrin</w:t>
      </w:r>
      <w:r w:rsidRPr="00DD1DB4">
        <w:rPr>
          <w:rFonts w:ascii="Arial" w:eastAsia="Times New Roman" w:hAnsi="Arial" w:cs="Arial"/>
          <w:color w:val="auto"/>
          <w:sz w:val="20"/>
          <w:szCs w:val="20"/>
          <w:bdr w:val="none" w:sz="0" w:space="0" w:color="auto"/>
          <w:lang w:val="en-GB"/>
        </w:rPr>
        <w:t xml:space="preserve"> at both </w:t>
      </w:r>
      <w:proofErr w:type="spellStart"/>
      <w:r w:rsidRPr="00DD1DB4">
        <w:rPr>
          <w:rFonts w:ascii="Arial" w:eastAsia="Times New Roman" w:hAnsi="Arial" w:cs="Arial"/>
          <w:color w:val="auto"/>
          <w:sz w:val="20"/>
          <w:szCs w:val="20"/>
          <w:bdr w:val="none" w:sz="0" w:space="0" w:color="auto"/>
          <w:lang w:val="en-GB"/>
        </w:rPr>
        <w:t>Klaipėda</w:t>
      </w:r>
      <w:proofErr w:type="spellEnd"/>
      <w:r w:rsidRPr="00DD1DB4">
        <w:rPr>
          <w:rFonts w:ascii="Arial" w:eastAsia="Times New Roman" w:hAnsi="Arial" w:cs="Arial"/>
          <w:color w:val="auto"/>
          <w:sz w:val="20"/>
          <w:szCs w:val="20"/>
          <w:bdr w:val="none" w:sz="0" w:space="0" w:color="auto"/>
          <w:lang w:val="en-GB"/>
        </w:rPr>
        <w:t xml:space="preserve"> Festival and Midsummer Vilnius Festival, and performances of Beethoven’s Symphony No.9 with the Sydney Symphony Orchestra under Simone Young.</w:t>
      </w:r>
    </w:p>
    <w:p w14:paraId="1A1195EA" w14:textId="77777777" w:rsidR="00DD1DB4" w:rsidRPr="00DD1DB4" w:rsidRDefault="00DD1DB4" w:rsidP="00DD1DB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rPr>
          <w:rFonts w:ascii="Arial" w:eastAsia="Times New Roman" w:hAnsi="Arial" w:cs="Arial"/>
          <w:color w:val="auto"/>
          <w:sz w:val="20"/>
          <w:szCs w:val="20"/>
          <w:bdr w:val="none" w:sz="0" w:space="0" w:color="auto"/>
          <w:lang w:val="en-GB"/>
        </w:rPr>
      </w:pPr>
      <w:r w:rsidRPr="00DD1DB4">
        <w:rPr>
          <w:rFonts w:ascii="Arial" w:eastAsia="Times New Roman" w:hAnsi="Arial" w:cs="Arial"/>
          <w:color w:val="auto"/>
          <w:sz w:val="20"/>
          <w:szCs w:val="20"/>
          <w:bdr w:val="none" w:sz="0" w:space="0" w:color="auto"/>
          <w:lang w:val="en-GB"/>
        </w:rPr>
        <w:t xml:space="preserve">A graduate of the Royal Opera House Jette Parker Young Artist Programme, she has returned to Covent Garden as a guest artist as </w:t>
      </w:r>
      <w:proofErr w:type="spellStart"/>
      <w:r w:rsidRPr="00DD1DB4">
        <w:rPr>
          <w:rFonts w:ascii="Arial" w:eastAsia="Times New Roman" w:hAnsi="Arial" w:cs="Arial"/>
          <w:color w:val="auto"/>
          <w:sz w:val="20"/>
          <w:szCs w:val="20"/>
          <w:bdr w:val="none" w:sz="0" w:space="0" w:color="auto"/>
          <w:lang w:val="en-GB"/>
        </w:rPr>
        <w:t>Woglinde</w:t>
      </w:r>
      <w:proofErr w:type="spellEnd"/>
      <w:r w:rsidRPr="00DD1DB4">
        <w:rPr>
          <w:rFonts w:ascii="Arial" w:eastAsia="Times New Roman" w:hAnsi="Arial" w:cs="Arial"/>
          <w:color w:val="auto"/>
          <w:sz w:val="20"/>
          <w:szCs w:val="20"/>
          <w:bdr w:val="none" w:sz="0" w:space="0" w:color="auto"/>
          <w:lang w:val="en-GB"/>
        </w:rPr>
        <w:t xml:space="preserve"> (</w:t>
      </w:r>
      <w:r w:rsidRPr="00DD1DB4">
        <w:rPr>
          <w:rFonts w:ascii="Arial" w:eastAsia="Times New Roman" w:hAnsi="Arial" w:cs="Arial"/>
          <w:i/>
          <w:iCs/>
          <w:color w:val="auto"/>
          <w:sz w:val="20"/>
          <w:szCs w:val="20"/>
          <w:bdr w:val="none" w:sz="0" w:space="0" w:color="auto"/>
          <w:lang w:val="en-GB"/>
        </w:rPr>
        <w:t>Das Rheingold</w:t>
      </w:r>
      <w:r w:rsidRPr="00DD1DB4">
        <w:rPr>
          <w:rFonts w:ascii="Arial" w:eastAsia="Times New Roman" w:hAnsi="Arial" w:cs="Arial"/>
          <w:color w:val="auto"/>
          <w:sz w:val="20"/>
          <w:szCs w:val="20"/>
          <w:bdr w:val="none" w:sz="0" w:space="0" w:color="auto"/>
          <w:lang w:val="en-GB"/>
        </w:rPr>
        <w:t>/</w:t>
      </w:r>
      <w:r w:rsidRPr="00DD1DB4">
        <w:rPr>
          <w:rFonts w:ascii="Arial" w:eastAsia="Times New Roman" w:hAnsi="Arial" w:cs="Arial"/>
          <w:i/>
          <w:iCs/>
          <w:color w:val="auto"/>
          <w:sz w:val="20"/>
          <w:szCs w:val="20"/>
          <w:bdr w:val="none" w:sz="0" w:space="0" w:color="auto"/>
          <w:lang w:val="en-GB"/>
        </w:rPr>
        <w:t>Götterdämmerung</w:t>
      </w:r>
      <w:r w:rsidRPr="00DD1DB4">
        <w:rPr>
          <w:rFonts w:ascii="Arial" w:eastAsia="Times New Roman" w:hAnsi="Arial" w:cs="Arial"/>
          <w:color w:val="auto"/>
          <w:sz w:val="20"/>
          <w:szCs w:val="20"/>
          <w:bdr w:val="none" w:sz="0" w:space="0" w:color="auto"/>
          <w:lang w:val="en-GB"/>
        </w:rPr>
        <w:t>), conducted by Sir Antonio Pappano, Gretel (</w:t>
      </w:r>
      <w:r w:rsidRPr="00DD1DB4">
        <w:rPr>
          <w:rFonts w:ascii="Arial" w:eastAsia="Times New Roman" w:hAnsi="Arial" w:cs="Arial"/>
          <w:i/>
          <w:iCs/>
          <w:color w:val="auto"/>
          <w:sz w:val="20"/>
          <w:szCs w:val="20"/>
          <w:bdr w:val="none" w:sz="0" w:space="0" w:color="auto"/>
          <w:lang w:val="en-GB"/>
        </w:rPr>
        <w:t>Hänsel und Gretel</w:t>
      </w:r>
      <w:r w:rsidRPr="00DD1DB4">
        <w:rPr>
          <w:rFonts w:ascii="Arial" w:eastAsia="Times New Roman" w:hAnsi="Arial" w:cs="Arial"/>
          <w:color w:val="auto"/>
          <w:sz w:val="20"/>
          <w:szCs w:val="20"/>
          <w:bdr w:val="none" w:sz="0" w:space="0" w:color="auto"/>
          <w:lang w:val="en-GB"/>
        </w:rPr>
        <w:t>) under Mark Wigglesworth and Musetta (</w:t>
      </w:r>
      <w:r w:rsidRPr="00DD1DB4">
        <w:rPr>
          <w:rFonts w:ascii="Arial" w:eastAsia="Times New Roman" w:hAnsi="Arial" w:cs="Arial"/>
          <w:i/>
          <w:iCs/>
          <w:color w:val="auto"/>
          <w:sz w:val="20"/>
          <w:szCs w:val="20"/>
          <w:bdr w:val="none" w:sz="0" w:space="0" w:color="auto"/>
          <w:lang w:val="en-GB"/>
        </w:rPr>
        <w:t>La bohème</w:t>
      </w:r>
      <w:r w:rsidRPr="00DD1DB4">
        <w:rPr>
          <w:rFonts w:ascii="Arial" w:eastAsia="Times New Roman" w:hAnsi="Arial" w:cs="Arial"/>
          <w:color w:val="auto"/>
          <w:sz w:val="20"/>
          <w:szCs w:val="20"/>
          <w:bdr w:val="none" w:sz="0" w:space="0" w:color="auto"/>
          <w:lang w:val="en-GB"/>
        </w:rPr>
        <w:t xml:space="preserve">) under Keri-Lynn Wilson. Lauren Fagan’s early promise was swiftly recognised by the major British companies: at Glyndebourne, she appeared as Avis in the first modern revival of Ethel Smyth’s </w:t>
      </w:r>
      <w:r w:rsidRPr="00DD1DB4">
        <w:rPr>
          <w:rFonts w:ascii="Arial" w:eastAsia="Times New Roman" w:hAnsi="Arial" w:cs="Arial"/>
          <w:i/>
          <w:iCs/>
          <w:color w:val="auto"/>
          <w:sz w:val="20"/>
          <w:szCs w:val="20"/>
          <w:bdr w:val="none" w:sz="0" w:space="0" w:color="auto"/>
          <w:lang w:val="en-GB"/>
        </w:rPr>
        <w:t>The Wreckers</w:t>
      </w:r>
      <w:r w:rsidRPr="00DD1DB4">
        <w:rPr>
          <w:rFonts w:ascii="Arial" w:eastAsia="Times New Roman" w:hAnsi="Arial" w:cs="Arial"/>
          <w:color w:val="auto"/>
          <w:sz w:val="20"/>
          <w:szCs w:val="20"/>
          <w:bdr w:val="none" w:sz="0" w:space="0" w:color="auto"/>
          <w:lang w:val="en-GB"/>
        </w:rPr>
        <w:t xml:space="preserve"> under Robin Ticciati, followed by Helena in </w:t>
      </w:r>
      <w:r w:rsidRPr="00DD1DB4">
        <w:rPr>
          <w:rFonts w:ascii="Arial" w:eastAsia="Times New Roman" w:hAnsi="Arial" w:cs="Arial"/>
          <w:i/>
          <w:iCs/>
          <w:color w:val="auto"/>
          <w:sz w:val="20"/>
          <w:szCs w:val="20"/>
          <w:bdr w:val="none" w:sz="0" w:space="0" w:color="auto"/>
          <w:lang w:val="en-GB"/>
        </w:rPr>
        <w:t>A Midsummer Night’s Dream</w:t>
      </w:r>
      <w:r w:rsidRPr="00DD1DB4">
        <w:rPr>
          <w:rFonts w:ascii="Arial" w:eastAsia="Times New Roman" w:hAnsi="Arial" w:cs="Arial"/>
          <w:color w:val="auto"/>
          <w:sz w:val="20"/>
          <w:szCs w:val="20"/>
          <w:bdr w:val="none" w:sz="0" w:space="0" w:color="auto"/>
          <w:lang w:val="en-GB"/>
        </w:rPr>
        <w:t xml:space="preserve"> under Dalia Stasevska. Other notable performances include Margarita </w:t>
      </w:r>
      <w:proofErr w:type="spellStart"/>
      <w:r w:rsidRPr="00DD1DB4">
        <w:rPr>
          <w:rFonts w:ascii="Arial" w:eastAsia="Times New Roman" w:hAnsi="Arial" w:cs="Arial"/>
          <w:color w:val="auto"/>
          <w:sz w:val="20"/>
          <w:szCs w:val="20"/>
          <w:bdr w:val="none" w:sz="0" w:space="0" w:color="auto"/>
          <w:lang w:val="en-GB"/>
        </w:rPr>
        <w:t>Xirgu</w:t>
      </w:r>
      <w:proofErr w:type="spellEnd"/>
      <w:r w:rsidRPr="00DD1DB4">
        <w:rPr>
          <w:rFonts w:ascii="Arial" w:eastAsia="Times New Roman" w:hAnsi="Arial" w:cs="Arial"/>
          <w:color w:val="auto"/>
          <w:sz w:val="20"/>
          <w:szCs w:val="20"/>
          <w:bdr w:val="none" w:sz="0" w:space="0" w:color="auto"/>
          <w:lang w:val="en-GB"/>
        </w:rPr>
        <w:t xml:space="preserve"> (</w:t>
      </w:r>
      <w:proofErr w:type="spellStart"/>
      <w:r w:rsidRPr="00DD1DB4">
        <w:rPr>
          <w:rFonts w:ascii="Arial" w:eastAsia="Times New Roman" w:hAnsi="Arial" w:cs="Arial"/>
          <w:i/>
          <w:iCs/>
          <w:color w:val="auto"/>
          <w:sz w:val="20"/>
          <w:szCs w:val="20"/>
          <w:bdr w:val="none" w:sz="0" w:space="0" w:color="auto"/>
          <w:lang w:val="en-GB"/>
        </w:rPr>
        <w:t>Ainadamar</w:t>
      </w:r>
      <w:proofErr w:type="spellEnd"/>
      <w:r w:rsidRPr="00DD1DB4">
        <w:rPr>
          <w:rFonts w:ascii="Arial" w:eastAsia="Times New Roman" w:hAnsi="Arial" w:cs="Arial"/>
          <w:color w:val="auto"/>
          <w:sz w:val="20"/>
          <w:szCs w:val="20"/>
          <w:bdr w:val="none" w:sz="0" w:space="0" w:color="auto"/>
          <w:lang w:val="en-GB"/>
        </w:rPr>
        <w:t xml:space="preserve">) for Scottish Opera, </w:t>
      </w:r>
      <w:proofErr w:type="spellStart"/>
      <w:r w:rsidRPr="00DD1DB4">
        <w:rPr>
          <w:rFonts w:ascii="Arial" w:eastAsia="Times New Roman" w:hAnsi="Arial" w:cs="Arial"/>
          <w:color w:val="auto"/>
          <w:sz w:val="20"/>
          <w:szCs w:val="20"/>
          <w:bdr w:val="none" w:sz="0" w:space="0" w:color="auto"/>
          <w:lang w:val="en-GB"/>
        </w:rPr>
        <w:t>Mimì</w:t>
      </w:r>
      <w:proofErr w:type="spellEnd"/>
      <w:r w:rsidRPr="00DD1DB4">
        <w:rPr>
          <w:rFonts w:ascii="Arial" w:eastAsia="Times New Roman" w:hAnsi="Arial" w:cs="Arial"/>
          <w:color w:val="auto"/>
          <w:sz w:val="20"/>
          <w:szCs w:val="20"/>
          <w:bdr w:val="none" w:sz="0" w:space="0" w:color="auto"/>
          <w:lang w:val="en-GB"/>
        </w:rPr>
        <w:t xml:space="preserve"> (</w:t>
      </w:r>
      <w:r w:rsidRPr="00DD1DB4">
        <w:rPr>
          <w:rFonts w:ascii="Arial" w:eastAsia="Times New Roman" w:hAnsi="Arial" w:cs="Arial"/>
          <w:i/>
          <w:iCs/>
          <w:color w:val="auto"/>
          <w:sz w:val="20"/>
          <w:szCs w:val="20"/>
          <w:bdr w:val="none" w:sz="0" w:space="0" w:color="auto"/>
          <w:lang w:val="en-GB"/>
        </w:rPr>
        <w:t>La bohème</w:t>
      </w:r>
      <w:r w:rsidRPr="00DD1DB4">
        <w:rPr>
          <w:rFonts w:ascii="Arial" w:eastAsia="Times New Roman" w:hAnsi="Arial" w:cs="Arial"/>
          <w:color w:val="auto"/>
          <w:sz w:val="20"/>
          <w:szCs w:val="20"/>
          <w:bdr w:val="none" w:sz="0" w:space="0" w:color="auto"/>
          <w:lang w:val="en-GB"/>
        </w:rPr>
        <w:t>) at Opera North, and Violetta (</w:t>
      </w:r>
      <w:r w:rsidRPr="00DD1DB4">
        <w:rPr>
          <w:rFonts w:ascii="Arial" w:eastAsia="Times New Roman" w:hAnsi="Arial" w:cs="Arial"/>
          <w:i/>
          <w:iCs/>
          <w:color w:val="auto"/>
          <w:sz w:val="20"/>
          <w:szCs w:val="20"/>
          <w:bdr w:val="none" w:sz="0" w:space="0" w:color="auto"/>
          <w:lang w:val="en-GB"/>
        </w:rPr>
        <w:t>La traviata</w:t>
      </w:r>
      <w:r w:rsidRPr="00DD1DB4">
        <w:rPr>
          <w:rFonts w:ascii="Arial" w:eastAsia="Times New Roman" w:hAnsi="Arial" w:cs="Arial"/>
          <w:color w:val="auto"/>
          <w:sz w:val="20"/>
          <w:szCs w:val="20"/>
          <w:bdr w:val="none" w:sz="0" w:space="0" w:color="auto"/>
          <w:lang w:val="en-GB"/>
        </w:rPr>
        <w:t>) at Opera Holland Park, where she was praised for “mining unsuspected depths of emotion while singing the music with pearly ease” (</w:t>
      </w:r>
      <w:r w:rsidRPr="00DD1DB4">
        <w:rPr>
          <w:rFonts w:ascii="Arial" w:eastAsia="Times New Roman" w:hAnsi="Arial" w:cs="Arial"/>
          <w:i/>
          <w:iCs/>
          <w:color w:val="auto"/>
          <w:sz w:val="20"/>
          <w:szCs w:val="20"/>
          <w:bdr w:val="none" w:sz="0" w:space="0" w:color="auto"/>
          <w:lang w:val="en-GB"/>
        </w:rPr>
        <w:t>The Times</w:t>
      </w:r>
      <w:r w:rsidRPr="00DD1DB4">
        <w:rPr>
          <w:rFonts w:ascii="Arial" w:eastAsia="Times New Roman" w:hAnsi="Arial" w:cs="Arial"/>
          <w:color w:val="auto"/>
          <w:sz w:val="20"/>
          <w:szCs w:val="20"/>
          <w:bdr w:val="none" w:sz="0" w:space="0" w:color="auto"/>
          <w:lang w:val="en-GB"/>
        </w:rPr>
        <w:t>). Representing Australia at the 2019 BBC Cardiff Singer of the World Competition, Fagan made her operatic debut as Violetta (</w:t>
      </w:r>
      <w:r w:rsidRPr="00DD1DB4">
        <w:rPr>
          <w:rFonts w:ascii="Arial" w:eastAsia="Times New Roman" w:hAnsi="Arial" w:cs="Arial"/>
          <w:i/>
          <w:iCs/>
          <w:color w:val="auto"/>
          <w:sz w:val="20"/>
          <w:szCs w:val="20"/>
          <w:bdr w:val="none" w:sz="0" w:space="0" w:color="auto"/>
          <w:lang w:val="en-GB"/>
        </w:rPr>
        <w:t>La traviata</w:t>
      </w:r>
      <w:r w:rsidRPr="00DD1DB4">
        <w:rPr>
          <w:rFonts w:ascii="Arial" w:eastAsia="Times New Roman" w:hAnsi="Arial" w:cs="Arial"/>
          <w:color w:val="auto"/>
          <w:sz w:val="20"/>
          <w:szCs w:val="20"/>
          <w:bdr w:val="none" w:sz="0" w:space="0" w:color="auto"/>
          <w:lang w:val="en-GB"/>
        </w:rPr>
        <w:t xml:space="preserve">) with State Opera South Australia, subsequently appearing with Opera Australia as </w:t>
      </w:r>
      <w:proofErr w:type="spellStart"/>
      <w:r w:rsidRPr="00DD1DB4">
        <w:rPr>
          <w:rFonts w:ascii="Arial" w:eastAsia="Times New Roman" w:hAnsi="Arial" w:cs="Arial"/>
          <w:color w:val="auto"/>
          <w:sz w:val="20"/>
          <w:szCs w:val="20"/>
          <w:bdr w:val="none" w:sz="0" w:space="0" w:color="auto"/>
          <w:lang w:val="en-GB"/>
        </w:rPr>
        <w:t>Suor</w:t>
      </w:r>
      <w:proofErr w:type="spellEnd"/>
      <w:r w:rsidRPr="00DD1DB4">
        <w:rPr>
          <w:rFonts w:ascii="Arial" w:eastAsia="Times New Roman" w:hAnsi="Arial" w:cs="Arial"/>
          <w:color w:val="auto"/>
          <w:sz w:val="20"/>
          <w:szCs w:val="20"/>
          <w:bdr w:val="none" w:sz="0" w:space="0" w:color="auto"/>
          <w:lang w:val="en-GB"/>
        </w:rPr>
        <w:t xml:space="preserve"> Angelica under Lydia Yankovskaya.</w:t>
      </w:r>
    </w:p>
    <w:p w14:paraId="2FB0F5F8" w14:textId="25022CE9" w:rsidR="00DD1DB4" w:rsidRPr="00DD1DB4" w:rsidRDefault="00DD1DB4" w:rsidP="00DD1DB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rPr>
          <w:rFonts w:ascii="Arial" w:eastAsia="Times New Roman" w:hAnsi="Arial" w:cs="Arial"/>
          <w:color w:val="auto"/>
          <w:sz w:val="20"/>
          <w:szCs w:val="20"/>
          <w:bdr w:val="none" w:sz="0" w:space="0" w:color="auto"/>
          <w:lang w:val="en-GB"/>
        </w:rPr>
      </w:pPr>
      <w:r w:rsidRPr="00DD1DB4">
        <w:rPr>
          <w:rFonts w:ascii="Arial" w:eastAsia="Times New Roman" w:hAnsi="Arial" w:cs="Arial"/>
          <w:color w:val="auto"/>
          <w:sz w:val="20"/>
          <w:szCs w:val="20"/>
          <w:bdr w:val="none" w:sz="0" w:space="0" w:color="auto"/>
          <w:lang w:val="en-GB"/>
        </w:rPr>
        <w:t xml:space="preserve">International recognition followed with past highlights including her debut as </w:t>
      </w:r>
      <w:proofErr w:type="spellStart"/>
      <w:r w:rsidRPr="00DD1DB4">
        <w:rPr>
          <w:rFonts w:ascii="Arial" w:eastAsia="Times New Roman" w:hAnsi="Arial" w:cs="Arial"/>
          <w:color w:val="auto"/>
          <w:sz w:val="20"/>
          <w:szCs w:val="20"/>
          <w:bdr w:val="none" w:sz="0" w:space="0" w:color="auto"/>
          <w:lang w:val="en-GB"/>
        </w:rPr>
        <w:t>Komponist</w:t>
      </w:r>
      <w:proofErr w:type="spellEnd"/>
      <w:r w:rsidRPr="00DD1DB4">
        <w:rPr>
          <w:rFonts w:ascii="Arial" w:eastAsia="Times New Roman" w:hAnsi="Arial" w:cs="Arial"/>
          <w:color w:val="auto"/>
          <w:sz w:val="20"/>
          <w:szCs w:val="20"/>
          <w:bdr w:val="none" w:sz="0" w:space="0" w:color="auto"/>
          <w:lang w:val="en-GB"/>
        </w:rPr>
        <w:t xml:space="preserve"> (</w:t>
      </w:r>
      <w:r w:rsidRPr="00DD1DB4">
        <w:rPr>
          <w:rFonts w:ascii="Arial" w:eastAsia="Times New Roman" w:hAnsi="Arial" w:cs="Arial"/>
          <w:i/>
          <w:iCs/>
          <w:color w:val="auto"/>
          <w:sz w:val="20"/>
          <w:szCs w:val="20"/>
          <w:bdr w:val="none" w:sz="0" w:space="0" w:color="auto"/>
          <w:lang w:val="en-GB"/>
        </w:rPr>
        <w:t>Ariadne auf Naxos</w:t>
      </w:r>
      <w:r w:rsidRPr="00DD1DB4">
        <w:rPr>
          <w:rFonts w:ascii="Arial" w:eastAsia="Times New Roman" w:hAnsi="Arial" w:cs="Arial"/>
          <w:color w:val="auto"/>
          <w:sz w:val="20"/>
          <w:szCs w:val="20"/>
          <w:bdr w:val="none" w:sz="0" w:space="0" w:color="auto"/>
          <w:lang w:val="en-GB"/>
        </w:rPr>
        <w:t xml:space="preserve">) in Andreas Homoki’s new production at </w:t>
      </w:r>
      <w:proofErr w:type="spellStart"/>
      <w:r w:rsidRPr="00DD1DB4">
        <w:rPr>
          <w:rFonts w:ascii="Arial" w:eastAsia="Times New Roman" w:hAnsi="Arial" w:cs="Arial"/>
          <w:color w:val="auto"/>
          <w:sz w:val="20"/>
          <w:szCs w:val="20"/>
          <w:bdr w:val="none" w:sz="0" w:space="0" w:color="auto"/>
          <w:lang w:val="en-GB"/>
        </w:rPr>
        <w:t>Opernhaus</w:t>
      </w:r>
      <w:proofErr w:type="spellEnd"/>
      <w:r w:rsidRPr="00DD1DB4">
        <w:rPr>
          <w:rFonts w:ascii="Arial" w:eastAsia="Times New Roman" w:hAnsi="Arial" w:cs="Arial"/>
          <w:color w:val="auto"/>
          <w:sz w:val="20"/>
          <w:szCs w:val="20"/>
          <w:bdr w:val="none" w:sz="0" w:space="0" w:color="auto"/>
          <w:lang w:val="en-GB"/>
        </w:rPr>
        <w:t xml:space="preserve"> Zürich, where she previously sang Giulietta (</w:t>
      </w:r>
      <w:r w:rsidRPr="00DD1DB4">
        <w:rPr>
          <w:rFonts w:ascii="Arial" w:eastAsia="Times New Roman" w:hAnsi="Arial" w:cs="Arial"/>
          <w:i/>
          <w:iCs/>
          <w:color w:val="auto"/>
          <w:sz w:val="20"/>
          <w:szCs w:val="20"/>
          <w:bdr w:val="none" w:sz="0" w:space="0" w:color="auto"/>
          <w:lang w:val="en-GB"/>
        </w:rPr>
        <w:t xml:space="preserve">Les contes </w:t>
      </w:r>
      <w:proofErr w:type="spellStart"/>
      <w:r w:rsidRPr="00DD1DB4">
        <w:rPr>
          <w:rFonts w:ascii="Arial" w:eastAsia="Times New Roman" w:hAnsi="Arial" w:cs="Arial"/>
          <w:i/>
          <w:iCs/>
          <w:color w:val="auto"/>
          <w:sz w:val="20"/>
          <w:szCs w:val="20"/>
          <w:bdr w:val="none" w:sz="0" w:space="0" w:color="auto"/>
          <w:lang w:val="en-GB"/>
        </w:rPr>
        <w:t>d’Hoffmann</w:t>
      </w:r>
      <w:proofErr w:type="spellEnd"/>
      <w:r w:rsidRPr="00DD1DB4">
        <w:rPr>
          <w:rFonts w:ascii="Arial" w:eastAsia="Times New Roman" w:hAnsi="Arial" w:cs="Arial"/>
          <w:color w:val="auto"/>
          <w:sz w:val="20"/>
          <w:szCs w:val="20"/>
          <w:bdr w:val="none" w:sz="0" w:space="0" w:color="auto"/>
          <w:lang w:val="en-GB"/>
        </w:rPr>
        <w:t>) under Antonio Fogliani and Gutrune (</w:t>
      </w:r>
      <w:r w:rsidRPr="00DD1DB4">
        <w:rPr>
          <w:rFonts w:ascii="Arial" w:eastAsia="Times New Roman" w:hAnsi="Arial" w:cs="Arial"/>
          <w:i/>
          <w:iCs/>
          <w:color w:val="auto"/>
          <w:sz w:val="20"/>
          <w:szCs w:val="20"/>
          <w:bdr w:val="none" w:sz="0" w:space="0" w:color="auto"/>
          <w:lang w:val="en-GB"/>
        </w:rPr>
        <w:t>Götterdämmerung</w:t>
      </w:r>
      <w:r w:rsidRPr="00DD1DB4">
        <w:rPr>
          <w:rFonts w:ascii="Arial" w:eastAsia="Times New Roman" w:hAnsi="Arial" w:cs="Arial"/>
          <w:color w:val="auto"/>
          <w:sz w:val="20"/>
          <w:szCs w:val="20"/>
          <w:bdr w:val="none" w:sz="0" w:space="0" w:color="auto"/>
          <w:lang w:val="en-GB"/>
        </w:rPr>
        <w:t>) under Gianandrea Noseda. Following her debut as Contessa (</w:t>
      </w:r>
      <w:r w:rsidRPr="00DD1DB4">
        <w:rPr>
          <w:rFonts w:ascii="Arial" w:eastAsia="Times New Roman" w:hAnsi="Arial" w:cs="Arial"/>
          <w:i/>
          <w:iCs/>
          <w:color w:val="auto"/>
          <w:sz w:val="20"/>
          <w:szCs w:val="20"/>
          <w:bdr w:val="none" w:sz="0" w:space="0" w:color="auto"/>
          <w:lang w:val="en-GB"/>
        </w:rPr>
        <w:t xml:space="preserve">Le </w:t>
      </w:r>
      <w:proofErr w:type="spellStart"/>
      <w:r w:rsidRPr="00DD1DB4">
        <w:rPr>
          <w:rFonts w:ascii="Arial" w:eastAsia="Times New Roman" w:hAnsi="Arial" w:cs="Arial"/>
          <w:i/>
          <w:iCs/>
          <w:color w:val="auto"/>
          <w:sz w:val="20"/>
          <w:szCs w:val="20"/>
          <w:bdr w:val="none" w:sz="0" w:space="0" w:color="auto"/>
          <w:lang w:val="en-GB"/>
        </w:rPr>
        <w:t>nozze</w:t>
      </w:r>
      <w:proofErr w:type="spellEnd"/>
      <w:r w:rsidRPr="00DD1DB4">
        <w:rPr>
          <w:rFonts w:ascii="Arial" w:eastAsia="Times New Roman" w:hAnsi="Arial" w:cs="Arial"/>
          <w:i/>
          <w:iCs/>
          <w:color w:val="auto"/>
          <w:sz w:val="20"/>
          <w:szCs w:val="20"/>
          <w:bdr w:val="none" w:sz="0" w:space="0" w:color="auto"/>
          <w:lang w:val="en-GB"/>
        </w:rPr>
        <w:t xml:space="preserve"> di Figaro</w:t>
      </w:r>
      <w:r w:rsidRPr="00DD1DB4">
        <w:rPr>
          <w:rFonts w:ascii="Arial" w:eastAsia="Times New Roman" w:hAnsi="Arial" w:cs="Arial"/>
          <w:color w:val="auto"/>
          <w:sz w:val="20"/>
          <w:szCs w:val="20"/>
          <w:bdr w:val="none" w:sz="0" w:space="0" w:color="auto"/>
          <w:lang w:val="en-GB"/>
        </w:rPr>
        <w:t>) for Canadian Opera Company under Harry Bicket, she received an immediate re-invitation as Tatyana (</w:t>
      </w:r>
      <w:r w:rsidRPr="00DD1DB4">
        <w:rPr>
          <w:rFonts w:ascii="Arial" w:eastAsia="Times New Roman" w:hAnsi="Arial" w:cs="Arial"/>
          <w:i/>
          <w:iCs/>
          <w:color w:val="auto"/>
          <w:sz w:val="20"/>
          <w:szCs w:val="20"/>
          <w:bdr w:val="none" w:sz="0" w:space="0" w:color="auto"/>
          <w:lang w:val="en-GB"/>
        </w:rPr>
        <w:t>Eugene Onegin</w:t>
      </w:r>
      <w:r w:rsidRPr="00DD1DB4">
        <w:rPr>
          <w:rFonts w:ascii="Arial" w:eastAsia="Times New Roman" w:hAnsi="Arial" w:cs="Arial"/>
          <w:color w:val="auto"/>
          <w:sz w:val="20"/>
          <w:szCs w:val="20"/>
          <w:bdr w:val="none" w:sz="0" w:space="0" w:color="auto"/>
          <w:lang w:val="en-GB"/>
        </w:rPr>
        <w:t xml:space="preserve">), conducted by Speranza Scappucci. As part of Karlsruhe’s International </w:t>
      </w:r>
      <w:proofErr w:type="spellStart"/>
      <w:r w:rsidRPr="00DD1DB4">
        <w:rPr>
          <w:rFonts w:ascii="Arial" w:eastAsia="Times New Roman" w:hAnsi="Arial" w:cs="Arial"/>
          <w:color w:val="auto"/>
          <w:sz w:val="20"/>
          <w:szCs w:val="20"/>
          <w:bdr w:val="none" w:sz="0" w:space="0" w:color="auto"/>
          <w:lang w:val="en-GB"/>
        </w:rPr>
        <w:t>Händelfestspiele</w:t>
      </w:r>
      <w:proofErr w:type="spellEnd"/>
      <w:r w:rsidRPr="00DD1DB4">
        <w:rPr>
          <w:rFonts w:ascii="Arial" w:eastAsia="Times New Roman" w:hAnsi="Arial" w:cs="Arial"/>
          <w:color w:val="auto"/>
          <w:sz w:val="20"/>
          <w:szCs w:val="20"/>
          <w:bdr w:val="none" w:sz="0" w:space="0" w:color="auto"/>
          <w:lang w:val="en-GB"/>
        </w:rPr>
        <w:t xml:space="preserve">, Fagan was acclaimed for exceptional performances as Alcina, and she made important debuts at both Opéra National de Paris and Bayerische Staatsoper in Marina Abramović’s </w:t>
      </w:r>
      <w:r w:rsidRPr="00DD1DB4">
        <w:rPr>
          <w:rFonts w:ascii="Arial" w:eastAsia="Times New Roman" w:hAnsi="Arial" w:cs="Arial"/>
          <w:i/>
          <w:iCs/>
          <w:color w:val="auto"/>
          <w:sz w:val="20"/>
          <w:szCs w:val="20"/>
          <w:bdr w:val="none" w:sz="0" w:space="0" w:color="auto"/>
          <w:lang w:val="en-GB"/>
        </w:rPr>
        <w:t>7 Deaths of Maria Callas</w:t>
      </w:r>
      <w:r w:rsidRPr="00DD1DB4">
        <w:rPr>
          <w:rFonts w:ascii="Arial" w:eastAsia="Times New Roman" w:hAnsi="Arial" w:cs="Arial"/>
          <w:color w:val="auto"/>
          <w:sz w:val="20"/>
          <w:szCs w:val="20"/>
          <w:bdr w:val="none" w:sz="0" w:space="0" w:color="auto"/>
          <w:lang w:val="en-GB"/>
        </w:rPr>
        <w:t xml:space="preserve">. </w:t>
      </w:r>
      <w:r w:rsidR="00EC4ED4" w:rsidRPr="00EC4ED4">
        <w:rPr>
          <w:rFonts w:ascii="Arial" w:eastAsia="Times New Roman" w:hAnsi="Arial" w:cs="Arial"/>
          <w:color w:val="auto"/>
          <w:sz w:val="20"/>
          <w:szCs w:val="20"/>
          <w:bdr w:val="none" w:sz="0" w:space="0" w:color="auto"/>
        </w:rPr>
        <w:t>Concertante</w:t>
      </w:r>
      <w:r w:rsidRPr="00DD1DB4">
        <w:rPr>
          <w:rFonts w:ascii="Arial" w:eastAsia="Times New Roman" w:hAnsi="Arial" w:cs="Arial"/>
          <w:color w:val="auto"/>
          <w:sz w:val="20"/>
          <w:szCs w:val="20"/>
          <w:bdr w:val="none" w:sz="0" w:space="0" w:color="auto"/>
          <w:lang w:val="en-GB"/>
        </w:rPr>
        <w:t>, Lauren Fagan made her debut as Roxana (</w:t>
      </w:r>
      <w:r w:rsidRPr="00DD1DB4">
        <w:rPr>
          <w:rFonts w:ascii="Arial" w:eastAsia="Times New Roman" w:hAnsi="Arial" w:cs="Arial"/>
          <w:i/>
          <w:iCs/>
          <w:color w:val="auto"/>
          <w:sz w:val="20"/>
          <w:szCs w:val="20"/>
          <w:bdr w:val="none" w:sz="0" w:space="0" w:color="auto"/>
          <w:lang w:val="en-GB"/>
        </w:rPr>
        <w:t>Król Roger</w:t>
      </w:r>
      <w:r w:rsidRPr="00DD1DB4">
        <w:rPr>
          <w:rFonts w:ascii="Arial" w:eastAsia="Times New Roman" w:hAnsi="Arial" w:cs="Arial"/>
          <w:color w:val="auto"/>
          <w:sz w:val="20"/>
          <w:szCs w:val="20"/>
          <w:bdr w:val="none" w:sz="0" w:space="0" w:color="auto"/>
          <w:lang w:val="en-GB"/>
        </w:rPr>
        <w:t xml:space="preserve">) with Accademia Nazionale di Santa Cecilia under Sir Antonio Pappano and joined Kirill Petrenko and Berliner </w:t>
      </w:r>
      <w:proofErr w:type="spellStart"/>
      <w:r w:rsidRPr="00DD1DB4">
        <w:rPr>
          <w:rFonts w:ascii="Arial" w:eastAsia="Times New Roman" w:hAnsi="Arial" w:cs="Arial"/>
          <w:color w:val="auto"/>
          <w:sz w:val="20"/>
          <w:szCs w:val="20"/>
          <w:bdr w:val="none" w:sz="0" w:space="0" w:color="auto"/>
          <w:lang w:val="en-GB"/>
        </w:rPr>
        <w:t>Philharmoniker</w:t>
      </w:r>
      <w:proofErr w:type="spellEnd"/>
      <w:r w:rsidRPr="00DD1DB4">
        <w:rPr>
          <w:rFonts w:ascii="Arial" w:eastAsia="Times New Roman" w:hAnsi="Arial" w:cs="Arial"/>
          <w:color w:val="auto"/>
          <w:sz w:val="20"/>
          <w:szCs w:val="20"/>
          <w:bdr w:val="none" w:sz="0" w:space="0" w:color="auto"/>
          <w:lang w:val="en-GB"/>
        </w:rPr>
        <w:t xml:space="preserve"> at </w:t>
      </w:r>
      <w:proofErr w:type="spellStart"/>
      <w:r w:rsidRPr="00DD1DB4">
        <w:rPr>
          <w:rFonts w:ascii="Arial" w:eastAsia="Times New Roman" w:hAnsi="Arial" w:cs="Arial"/>
          <w:color w:val="auto"/>
          <w:sz w:val="20"/>
          <w:szCs w:val="20"/>
          <w:bdr w:val="none" w:sz="0" w:space="0" w:color="auto"/>
          <w:lang w:val="en-GB"/>
        </w:rPr>
        <w:t>Festspielhaus</w:t>
      </w:r>
      <w:proofErr w:type="spellEnd"/>
      <w:r w:rsidRPr="00DD1DB4">
        <w:rPr>
          <w:rFonts w:ascii="Arial" w:eastAsia="Times New Roman" w:hAnsi="Arial" w:cs="Arial"/>
          <w:color w:val="auto"/>
          <w:sz w:val="20"/>
          <w:szCs w:val="20"/>
          <w:bdr w:val="none" w:sz="0" w:space="0" w:color="auto"/>
          <w:lang w:val="en-GB"/>
        </w:rPr>
        <w:t xml:space="preserve"> Baden-Baden and Berliner </w:t>
      </w:r>
      <w:proofErr w:type="spellStart"/>
      <w:r w:rsidRPr="00DD1DB4">
        <w:rPr>
          <w:rFonts w:ascii="Arial" w:eastAsia="Times New Roman" w:hAnsi="Arial" w:cs="Arial"/>
          <w:color w:val="auto"/>
          <w:sz w:val="20"/>
          <w:szCs w:val="20"/>
          <w:bdr w:val="none" w:sz="0" w:space="0" w:color="auto"/>
          <w:lang w:val="en-GB"/>
        </w:rPr>
        <w:t>Philharmonie</w:t>
      </w:r>
      <w:proofErr w:type="spellEnd"/>
      <w:r w:rsidRPr="00DD1DB4">
        <w:rPr>
          <w:rFonts w:ascii="Arial" w:eastAsia="Times New Roman" w:hAnsi="Arial" w:cs="Arial"/>
          <w:color w:val="auto"/>
          <w:sz w:val="20"/>
          <w:szCs w:val="20"/>
          <w:bdr w:val="none" w:sz="0" w:space="0" w:color="auto"/>
          <w:lang w:val="en-GB"/>
        </w:rPr>
        <w:t xml:space="preserve"> as Fifth Maid (</w:t>
      </w:r>
      <w:r w:rsidRPr="00DD1DB4">
        <w:rPr>
          <w:rFonts w:ascii="Arial" w:eastAsia="Times New Roman" w:hAnsi="Arial" w:cs="Arial"/>
          <w:i/>
          <w:iCs/>
          <w:color w:val="auto"/>
          <w:sz w:val="20"/>
          <w:szCs w:val="20"/>
          <w:bdr w:val="none" w:sz="0" w:space="0" w:color="auto"/>
          <w:lang w:val="en-GB"/>
        </w:rPr>
        <w:t>Elektra</w:t>
      </w:r>
      <w:r w:rsidRPr="00DD1DB4">
        <w:rPr>
          <w:rFonts w:ascii="Arial" w:eastAsia="Times New Roman" w:hAnsi="Arial" w:cs="Arial"/>
          <w:color w:val="auto"/>
          <w:sz w:val="20"/>
          <w:szCs w:val="20"/>
          <w:bdr w:val="none" w:sz="0" w:space="0" w:color="auto"/>
          <w:lang w:val="en-GB"/>
        </w:rPr>
        <w:t>).</w:t>
      </w:r>
    </w:p>
    <w:p w14:paraId="2BF6898F" w14:textId="02186700" w:rsidR="00D92F1A" w:rsidRPr="00DD1DB4" w:rsidRDefault="00DD1DB4" w:rsidP="00DD1DB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76" w:lineRule="auto"/>
        <w:rPr>
          <w:rFonts w:ascii="Arial" w:eastAsia="Times New Roman" w:hAnsi="Arial" w:cs="Arial"/>
          <w:color w:val="auto"/>
          <w:sz w:val="20"/>
          <w:szCs w:val="20"/>
          <w:bdr w:val="none" w:sz="0" w:space="0" w:color="auto"/>
          <w:lang w:val="en-GB"/>
        </w:rPr>
      </w:pPr>
      <w:r w:rsidRPr="00DD1DB4">
        <w:rPr>
          <w:rFonts w:ascii="Arial" w:eastAsia="Times New Roman" w:hAnsi="Arial" w:cs="Arial"/>
          <w:color w:val="auto"/>
          <w:sz w:val="20"/>
          <w:szCs w:val="20"/>
          <w:bdr w:val="none" w:sz="0" w:space="0" w:color="auto"/>
          <w:lang w:val="en-GB"/>
        </w:rPr>
        <w:t xml:space="preserve">On the concert platform, Fagan’s experience spans from Beethoven’s </w:t>
      </w:r>
      <w:r w:rsidRPr="00DD1DB4">
        <w:rPr>
          <w:rFonts w:ascii="Arial" w:eastAsia="Times New Roman" w:hAnsi="Arial" w:cs="Arial"/>
          <w:i/>
          <w:iCs/>
          <w:color w:val="auto"/>
          <w:sz w:val="20"/>
          <w:szCs w:val="20"/>
          <w:bdr w:val="none" w:sz="0" w:space="0" w:color="auto"/>
          <w:lang w:val="en-GB"/>
        </w:rPr>
        <w:t xml:space="preserve">Ah! </w:t>
      </w:r>
      <w:proofErr w:type="spellStart"/>
      <w:r w:rsidRPr="00DD1DB4">
        <w:rPr>
          <w:rFonts w:ascii="Arial" w:eastAsia="Times New Roman" w:hAnsi="Arial" w:cs="Arial"/>
          <w:i/>
          <w:iCs/>
          <w:color w:val="auto"/>
          <w:sz w:val="20"/>
          <w:szCs w:val="20"/>
          <w:bdr w:val="none" w:sz="0" w:space="0" w:color="auto"/>
          <w:lang w:val="en-GB"/>
        </w:rPr>
        <w:t>Perfido</w:t>
      </w:r>
      <w:proofErr w:type="spellEnd"/>
      <w:r w:rsidRPr="00DD1DB4">
        <w:rPr>
          <w:rFonts w:ascii="Arial" w:eastAsia="Times New Roman" w:hAnsi="Arial" w:cs="Arial"/>
          <w:color w:val="auto"/>
          <w:sz w:val="20"/>
          <w:szCs w:val="20"/>
          <w:bdr w:val="none" w:sz="0" w:space="0" w:color="auto"/>
          <w:lang w:val="en-GB"/>
        </w:rPr>
        <w:t xml:space="preserve"> with Sydney Symphony Orchestra under Simone Young to Barber’s </w:t>
      </w:r>
      <w:r w:rsidRPr="00DD1DB4">
        <w:rPr>
          <w:rFonts w:ascii="Arial" w:eastAsia="Times New Roman" w:hAnsi="Arial" w:cs="Arial"/>
          <w:i/>
          <w:iCs/>
          <w:color w:val="auto"/>
          <w:sz w:val="20"/>
          <w:szCs w:val="20"/>
          <w:bdr w:val="none" w:sz="0" w:space="0" w:color="auto"/>
          <w:lang w:val="en-GB"/>
        </w:rPr>
        <w:t>Knoxville: Summer of 1915</w:t>
      </w:r>
      <w:r w:rsidRPr="00DD1DB4">
        <w:rPr>
          <w:rFonts w:ascii="Arial" w:eastAsia="Times New Roman" w:hAnsi="Arial" w:cs="Arial"/>
          <w:color w:val="auto"/>
          <w:sz w:val="20"/>
          <w:szCs w:val="20"/>
          <w:bdr w:val="none" w:sz="0" w:space="0" w:color="auto"/>
          <w:lang w:val="en-GB"/>
        </w:rPr>
        <w:t xml:space="preserve"> with Adelaide Symphony Orchestra under Dane Lam. She has sung Handel’s </w:t>
      </w:r>
      <w:r w:rsidRPr="00DD1DB4">
        <w:rPr>
          <w:rFonts w:ascii="Arial" w:eastAsia="Times New Roman" w:hAnsi="Arial" w:cs="Arial"/>
          <w:i/>
          <w:iCs/>
          <w:color w:val="auto"/>
          <w:sz w:val="20"/>
          <w:szCs w:val="20"/>
          <w:bdr w:val="none" w:sz="0" w:space="0" w:color="auto"/>
          <w:lang w:val="en-GB"/>
        </w:rPr>
        <w:t>Messiah</w:t>
      </w:r>
      <w:r w:rsidRPr="00DD1DB4">
        <w:rPr>
          <w:rFonts w:ascii="Arial" w:eastAsia="Times New Roman" w:hAnsi="Arial" w:cs="Arial"/>
          <w:color w:val="auto"/>
          <w:sz w:val="20"/>
          <w:szCs w:val="20"/>
          <w:bdr w:val="none" w:sz="0" w:space="0" w:color="auto"/>
          <w:lang w:val="en-GB"/>
        </w:rPr>
        <w:t xml:space="preserve"> with Toronto Symphony Orchestra under Gustavo Gimeno, Beethoven’s Symphony No.9 with Oslo Philharmonic under Klaus Mäkelä, Vaughan Williams’ </w:t>
      </w:r>
      <w:r w:rsidRPr="00DD1DB4">
        <w:rPr>
          <w:rFonts w:ascii="Arial" w:eastAsia="Times New Roman" w:hAnsi="Arial" w:cs="Arial"/>
          <w:i/>
          <w:iCs/>
          <w:color w:val="auto"/>
          <w:sz w:val="20"/>
          <w:szCs w:val="20"/>
          <w:bdr w:val="none" w:sz="0" w:space="0" w:color="auto"/>
          <w:lang w:val="en-GB"/>
        </w:rPr>
        <w:t>Serenade to Music</w:t>
      </w:r>
      <w:r w:rsidRPr="00DD1DB4">
        <w:rPr>
          <w:rFonts w:ascii="Arial" w:eastAsia="Times New Roman" w:hAnsi="Arial" w:cs="Arial"/>
          <w:color w:val="auto"/>
          <w:sz w:val="20"/>
          <w:szCs w:val="20"/>
          <w:bdr w:val="none" w:sz="0" w:space="0" w:color="auto"/>
          <w:lang w:val="en-GB"/>
        </w:rPr>
        <w:t xml:space="preserve"> at Last Night of the BBC Proms under Sakari Oramo, and Strauss’ </w:t>
      </w:r>
      <w:r w:rsidRPr="00DD1DB4">
        <w:rPr>
          <w:rFonts w:ascii="Arial" w:eastAsia="Times New Roman" w:hAnsi="Arial" w:cs="Arial"/>
          <w:i/>
          <w:iCs/>
          <w:color w:val="auto"/>
          <w:sz w:val="20"/>
          <w:szCs w:val="20"/>
          <w:bdr w:val="none" w:sz="0" w:space="0" w:color="auto"/>
          <w:lang w:val="en-GB"/>
        </w:rPr>
        <w:t xml:space="preserve">Vier </w:t>
      </w:r>
      <w:proofErr w:type="spellStart"/>
      <w:r w:rsidRPr="00DD1DB4">
        <w:rPr>
          <w:rFonts w:ascii="Arial" w:eastAsia="Times New Roman" w:hAnsi="Arial" w:cs="Arial"/>
          <w:i/>
          <w:iCs/>
          <w:color w:val="auto"/>
          <w:sz w:val="20"/>
          <w:szCs w:val="20"/>
          <w:bdr w:val="none" w:sz="0" w:space="0" w:color="auto"/>
          <w:lang w:val="en-GB"/>
        </w:rPr>
        <w:t>letzte</w:t>
      </w:r>
      <w:proofErr w:type="spellEnd"/>
      <w:r w:rsidRPr="00DD1DB4">
        <w:rPr>
          <w:rFonts w:ascii="Arial" w:eastAsia="Times New Roman" w:hAnsi="Arial" w:cs="Arial"/>
          <w:i/>
          <w:iCs/>
          <w:color w:val="auto"/>
          <w:sz w:val="20"/>
          <w:szCs w:val="20"/>
          <w:bdr w:val="none" w:sz="0" w:space="0" w:color="auto"/>
          <w:lang w:val="en-GB"/>
        </w:rPr>
        <w:t xml:space="preserve"> Lieder</w:t>
      </w:r>
      <w:r w:rsidRPr="00DD1DB4">
        <w:rPr>
          <w:rFonts w:ascii="Arial" w:eastAsia="Times New Roman" w:hAnsi="Arial" w:cs="Arial"/>
          <w:color w:val="auto"/>
          <w:sz w:val="20"/>
          <w:szCs w:val="20"/>
          <w:bdr w:val="none" w:sz="0" w:space="0" w:color="auto"/>
          <w:lang w:val="en-GB"/>
        </w:rPr>
        <w:t xml:space="preserve"> in Malmö under Karen Kamensek</w:t>
      </w:r>
    </w:p>
    <w:sectPr w:rsidR="00D92F1A" w:rsidRPr="00DD1DB4" w:rsidSect="00DD1DB4">
      <w:headerReference w:type="default" r:id="rId9"/>
      <w:footerReference w:type="default" r:id="rId10"/>
      <w:pgSz w:w="11900" w:h="16840"/>
      <w:pgMar w:top="1440" w:right="1080" w:bottom="1440" w:left="1080" w:header="1413"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991038" w14:textId="77777777" w:rsidR="00BD06D5" w:rsidRDefault="00BD06D5">
      <w:r>
        <w:separator/>
      </w:r>
    </w:p>
  </w:endnote>
  <w:endnote w:type="continuationSeparator" w:id="0">
    <w:p w14:paraId="09B467F1" w14:textId="77777777" w:rsidR="00BD06D5" w:rsidRDefault="00BD0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5D68F175"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DD1DB4">
      <w:rPr>
        <w:rFonts w:ascii="Arial" w:hAnsi="Arial"/>
        <w:sz w:val="20"/>
        <w:szCs w:val="20"/>
      </w:rPr>
      <w:t>6</w:t>
    </w:r>
    <w:r w:rsidR="00AA369D">
      <w:rPr>
        <w:rFonts w:ascii="Arial" w:hAnsi="Arial"/>
        <w:sz w:val="20"/>
        <w:szCs w:val="20"/>
      </w:rPr>
      <w:t>/2</w:t>
    </w:r>
    <w:r w:rsidR="00DD1DB4">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F87748" w14:textId="77777777" w:rsidR="00BD06D5" w:rsidRDefault="00BD06D5">
      <w:r>
        <w:separator/>
      </w:r>
    </w:p>
  </w:footnote>
  <w:footnote w:type="continuationSeparator" w:id="0">
    <w:p w14:paraId="2FE5C30F" w14:textId="77777777" w:rsidR="00BD06D5" w:rsidRDefault="00BD0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195DB5"/>
    <w:rsid w:val="001B10F4"/>
    <w:rsid w:val="00256D84"/>
    <w:rsid w:val="002926CE"/>
    <w:rsid w:val="003467FB"/>
    <w:rsid w:val="003959F3"/>
    <w:rsid w:val="00411782"/>
    <w:rsid w:val="00414B7B"/>
    <w:rsid w:val="004513F2"/>
    <w:rsid w:val="00561FE8"/>
    <w:rsid w:val="00564762"/>
    <w:rsid w:val="005E5603"/>
    <w:rsid w:val="00627A03"/>
    <w:rsid w:val="006A6186"/>
    <w:rsid w:val="007C2BDA"/>
    <w:rsid w:val="008C5B0B"/>
    <w:rsid w:val="009163C9"/>
    <w:rsid w:val="00A17798"/>
    <w:rsid w:val="00A70E90"/>
    <w:rsid w:val="00AA369D"/>
    <w:rsid w:val="00AC6E75"/>
    <w:rsid w:val="00B679A6"/>
    <w:rsid w:val="00BD06D5"/>
    <w:rsid w:val="00BF1F26"/>
    <w:rsid w:val="00C6648D"/>
    <w:rsid w:val="00CE77C7"/>
    <w:rsid w:val="00D14BE5"/>
    <w:rsid w:val="00D92F1A"/>
    <w:rsid w:val="00DA6AB9"/>
    <w:rsid w:val="00DD1DB4"/>
    <w:rsid w:val="00EC09EE"/>
    <w:rsid w:val="00EC4ED4"/>
    <w:rsid w:val="00EF4E85"/>
    <w:rsid w:val="00F2337A"/>
    <w:rsid w:val="05C39AA9"/>
    <w:rsid w:val="0D225AF0"/>
    <w:rsid w:val="0F756FB6"/>
    <w:rsid w:val="0FC75225"/>
    <w:rsid w:val="1D8274CC"/>
    <w:rsid w:val="1FC85770"/>
    <w:rsid w:val="2D4D2184"/>
    <w:rsid w:val="3B5271F4"/>
    <w:rsid w:val="4D8B67AD"/>
    <w:rsid w:val="4FC2C561"/>
    <w:rsid w:val="57B14BF6"/>
    <w:rsid w:val="61154D34"/>
    <w:rsid w:val="68521EFF"/>
    <w:rsid w:val="6E57FC8B"/>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customStyle="1" w:styleId="paragraph">
    <w:name w:val="paragraph"/>
    <w:basedOn w:val="Normal"/>
    <w:rsid w:val="006A618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rPr>
  </w:style>
  <w:style w:type="character" w:customStyle="1" w:styleId="normaltextrun">
    <w:name w:val="normaltextrun"/>
    <w:basedOn w:val="DefaultParagraphFont"/>
    <w:rsid w:val="006A6186"/>
  </w:style>
  <w:style w:type="character" w:customStyle="1" w:styleId="eop">
    <w:name w:val="eop"/>
    <w:basedOn w:val="DefaultParagraphFont"/>
    <w:rsid w:val="006A6186"/>
  </w:style>
  <w:style w:type="character" w:customStyle="1" w:styleId="scxw187946545">
    <w:name w:val="scxw187946545"/>
    <w:basedOn w:val="DefaultParagraphFont"/>
    <w:rsid w:val="006A6186"/>
  </w:style>
  <w:style w:type="character" w:customStyle="1" w:styleId="scxw236946329">
    <w:name w:val="scxw236946329"/>
    <w:basedOn w:val="DefaultParagraphFont"/>
    <w:rsid w:val="006A6186"/>
  </w:style>
  <w:style w:type="paragraph" w:styleId="NormalWeb">
    <w:name w:val="Normal (Web)"/>
    <w:basedOn w:val="Normal"/>
    <w:uiPriority w:val="99"/>
    <w:semiHidden/>
    <w:unhideWhenUsed/>
    <w:rsid w:val="00DD1DB4"/>
    <w:rPr>
      <w:rFonts w:ascii="Times New Roman" w:hAnsi="Times New Roman" w:cs="Times New Roman"/>
    </w:rPr>
  </w:style>
  <w:style w:type="character" w:styleId="Emphasis">
    <w:name w:val="Emphasis"/>
    <w:basedOn w:val="DefaultParagraphFont"/>
    <w:uiPriority w:val="20"/>
    <w:qFormat/>
    <w:rsid w:val="00DD1D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918889">
      <w:bodyDiv w:val="1"/>
      <w:marLeft w:val="0"/>
      <w:marRight w:val="0"/>
      <w:marTop w:val="0"/>
      <w:marBottom w:val="0"/>
      <w:divBdr>
        <w:top w:val="none" w:sz="0" w:space="0" w:color="auto"/>
        <w:left w:val="none" w:sz="0" w:space="0" w:color="auto"/>
        <w:bottom w:val="none" w:sz="0" w:space="0" w:color="auto"/>
        <w:right w:val="none" w:sz="0" w:space="0" w:color="auto"/>
      </w:divBdr>
      <w:divsChild>
        <w:div w:id="370612954">
          <w:marLeft w:val="0"/>
          <w:marRight w:val="0"/>
          <w:marTop w:val="0"/>
          <w:marBottom w:val="0"/>
          <w:divBdr>
            <w:top w:val="none" w:sz="0" w:space="0" w:color="auto"/>
            <w:left w:val="none" w:sz="0" w:space="0" w:color="auto"/>
            <w:bottom w:val="none" w:sz="0" w:space="0" w:color="auto"/>
            <w:right w:val="none" w:sz="0" w:space="0" w:color="auto"/>
          </w:divBdr>
        </w:div>
        <w:div w:id="688142754">
          <w:marLeft w:val="0"/>
          <w:marRight w:val="0"/>
          <w:marTop w:val="0"/>
          <w:marBottom w:val="0"/>
          <w:divBdr>
            <w:top w:val="none" w:sz="0" w:space="0" w:color="auto"/>
            <w:left w:val="none" w:sz="0" w:space="0" w:color="auto"/>
            <w:bottom w:val="none" w:sz="0" w:space="0" w:color="auto"/>
            <w:right w:val="none" w:sz="0" w:space="0" w:color="auto"/>
          </w:divBdr>
        </w:div>
        <w:div w:id="431247803">
          <w:marLeft w:val="0"/>
          <w:marRight w:val="0"/>
          <w:marTop w:val="0"/>
          <w:marBottom w:val="0"/>
          <w:divBdr>
            <w:top w:val="none" w:sz="0" w:space="0" w:color="auto"/>
            <w:left w:val="none" w:sz="0" w:space="0" w:color="auto"/>
            <w:bottom w:val="none" w:sz="0" w:space="0" w:color="auto"/>
            <w:right w:val="none" w:sz="0" w:space="0" w:color="auto"/>
          </w:divBdr>
        </w:div>
      </w:divsChild>
    </w:div>
    <w:div w:id="813135672">
      <w:bodyDiv w:val="1"/>
      <w:marLeft w:val="0"/>
      <w:marRight w:val="0"/>
      <w:marTop w:val="0"/>
      <w:marBottom w:val="0"/>
      <w:divBdr>
        <w:top w:val="none" w:sz="0" w:space="0" w:color="auto"/>
        <w:left w:val="none" w:sz="0" w:space="0" w:color="auto"/>
        <w:bottom w:val="none" w:sz="0" w:space="0" w:color="auto"/>
        <w:right w:val="none" w:sz="0" w:space="0" w:color="auto"/>
      </w:divBdr>
      <w:divsChild>
        <w:div w:id="1276332635">
          <w:marLeft w:val="0"/>
          <w:marRight w:val="0"/>
          <w:marTop w:val="0"/>
          <w:marBottom w:val="0"/>
          <w:divBdr>
            <w:top w:val="none" w:sz="0" w:space="0" w:color="auto"/>
            <w:left w:val="none" w:sz="0" w:space="0" w:color="auto"/>
            <w:bottom w:val="none" w:sz="0" w:space="0" w:color="auto"/>
            <w:right w:val="none" w:sz="0" w:space="0" w:color="auto"/>
          </w:divBdr>
        </w:div>
        <w:div w:id="7296885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3.xml><?xml version="1.0" encoding="utf-8"?>
<ds:datastoreItem xmlns:ds="http://schemas.openxmlformats.org/officeDocument/2006/customXml" ds:itemID="{DA8D4B3E-5E1B-4F0D-BC71-E42541E90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596</Words>
  <Characters>3424</Characters>
  <Application>Microsoft Office Word</Application>
  <DocSecurity>0</DocSecurity>
  <Lines>44</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Evi Jaman</cp:lastModifiedBy>
  <cp:revision>3</cp:revision>
  <dcterms:created xsi:type="dcterms:W3CDTF">2026-09-11T16:22:00Z</dcterms:created>
  <dcterms:modified xsi:type="dcterms:W3CDTF">2026-09-15T08:19:00Z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