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B1CF58" w14:textId="2CA4704D" w:rsidR="00D92F1A" w:rsidRDefault="00116698" w:rsidP="007545B9">
      <w:pPr>
        <w:spacing w:line="259" w:lineRule="auto"/>
        <w:rPr>
          <w:rFonts w:ascii="Arial" w:hAnsi="Arial"/>
          <w:sz w:val="40"/>
          <w:szCs w:val="40"/>
        </w:rPr>
      </w:pPr>
      <w:bookmarkStart w:id="0" w:name="OLE_LINK2"/>
      <w:r>
        <w:rPr>
          <w:rFonts w:ascii="Arial" w:hAnsi="Arial"/>
          <w:sz w:val="40"/>
          <w:szCs w:val="40"/>
        </w:rPr>
        <w:t>James Hendry</w:t>
      </w:r>
    </w:p>
    <w:p w14:paraId="56FF897C" w14:textId="57848D8B" w:rsidR="00D408ED" w:rsidRPr="00096EF6" w:rsidRDefault="00275E7A" w:rsidP="007545B9">
      <w:pPr>
        <w:spacing w:line="259" w:lineRule="auto"/>
        <w:rPr>
          <w:rFonts w:ascii="Arial" w:hAnsi="Arial"/>
          <w:sz w:val="34"/>
          <w:szCs w:val="34"/>
        </w:rPr>
      </w:pPr>
      <w:r>
        <w:rPr>
          <w:rFonts w:ascii="Arial" w:hAnsi="Arial"/>
          <w:sz w:val="34"/>
          <w:szCs w:val="34"/>
        </w:rPr>
        <w:t>Conductor</w:t>
      </w:r>
    </w:p>
    <w:p w14:paraId="33258899" w14:textId="77777777" w:rsidR="00096EF6" w:rsidRPr="003135BF" w:rsidRDefault="00096EF6" w:rsidP="007545B9">
      <w:pPr>
        <w:spacing w:line="259" w:lineRule="auto"/>
        <w:rPr>
          <w:rFonts w:ascii="Arial" w:hAnsi="Arial" w:cs="Arial"/>
          <w:sz w:val="22"/>
          <w:szCs w:val="22"/>
        </w:rPr>
      </w:pPr>
    </w:p>
    <w:p w14:paraId="0464ABA6" w14:textId="40262E99" w:rsidR="007E03ED" w:rsidRPr="003135BF" w:rsidRDefault="0E5CD9CB" w:rsidP="001A099F">
      <w:pPr>
        <w:spacing w:line="259" w:lineRule="auto"/>
        <w:rPr>
          <w:rFonts w:ascii="Arial" w:eastAsia="Arial" w:hAnsi="Arial" w:cs="Arial"/>
          <w:color w:val="auto"/>
          <w:sz w:val="22"/>
          <w:szCs w:val="22"/>
        </w:rPr>
      </w:pPr>
      <w:r w:rsidRPr="003135BF">
        <w:rPr>
          <w:rFonts w:ascii="Arial" w:eastAsia="Arial" w:hAnsi="Arial" w:cs="Arial"/>
          <w:color w:val="auto"/>
          <w:sz w:val="22"/>
          <w:szCs w:val="22"/>
        </w:rPr>
        <w:t xml:space="preserve">Described by Hannoversche Allgemeine </w:t>
      </w:r>
      <w:r w:rsidR="76CC1D31" w:rsidRPr="003135BF">
        <w:rPr>
          <w:rFonts w:ascii="Arial" w:eastAsia="Arial" w:hAnsi="Arial" w:cs="Arial"/>
          <w:color w:val="auto"/>
          <w:sz w:val="22"/>
          <w:szCs w:val="22"/>
        </w:rPr>
        <w:t xml:space="preserve">Zeitung </w:t>
      </w:r>
      <w:r w:rsidRPr="003135BF">
        <w:rPr>
          <w:rFonts w:ascii="Arial" w:eastAsia="Arial" w:hAnsi="Arial" w:cs="Arial"/>
          <w:color w:val="auto"/>
          <w:sz w:val="22"/>
          <w:szCs w:val="22"/>
        </w:rPr>
        <w:t xml:space="preserve">as possessing “something truly special”, </w:t>
      </w:r>
      <w:r w:rsidR="71696BE0" w:rsidRPr="003135BF">
        <w:rPr>
          <w:rFonts w:ascii="Arial" w:eastAsia="Arial" w:hAnsi="Arial" w:cs="Arial"/>
          <w:color w:val="auto"/>
          <w:sz w:val="22"/>
          <w:szCs w:val="22"/>
        </w:rPr>
        <w:t>James Hendry stands at the forefront of young British conductors</w:t>
      </w:r>
      <w:r w:rsidR="4FF66F22" w:rsidRPr="003135BF">
        <w:rPr>
          <w:rFonts w:ascii="Arial" w:eastAsia="Arial" w:hAnsi="Arial" w:cs="Arial"/>
          <w:color w:val="auto"/>
          <w:sz w:val="22"/>
          <w:szCs w:val="22"/>
        </w:rPr>
        <w:t xml:space="preserve">. </w:t>
      </w:r>
    </w:p>
    <w:p w14:paraId="65627A89" w14:textId="1417CBF6" w:rsidR="007E03ED" w:rsidRPr="003135BF" w:rsidRDefault="003517C3" w:rsidP="001A099F">
      <w:pPr>
        <w:tabs>
          <w:tab w:val="left" w:pos="1840"/>
        </w:tabs>
        <w:spacing w:line="259" w:lineRule="auto"/>
        <w:rPr>
          <w:rFonts w:ascii="Arial" w:eastAsia="Arial" w:hAnsi="Arial" w:cs="Arial"/>
          <w:color w:val="auto"/>
          <w:sz w:val="22"/>
          <w:szCs w:val="22"/>
        </w:rPr>
      </w:pPr>
      <w:r w:rsidRPr="003135BF">
        <w:rPr>
          <w:rFonts w:ascii="Arial" w:eastAsia="Arial" w:hAnsi="Arial" w:cs="Arial"/>
          <w:color w:val="auto"/>
          <w:sz w:val="22"/>
          <w:szCs w:val="22"/>
        </w:rPr>
        <w:tab/>
      </w:r>
    </w:p>
    <w:p w14:paraId="1D5523E7" w14:textId="1508D9DD" w:rsidR="00116698" w:rsidRPr="003135BF" w:rsidRDefault="00EC0116" w:rsidP="001A099F">
      <w:pPr>
        <w:spacing w:line="259" w:lineRule="auto"/>
        <w:rPr>
          <w:rFonts w:ascii="Arial" w:eastAsia="Arial" w:hAnsi="Arial" w:cs="Arial"/>
          <w:color w:val="auto"/>
          <w:sz w:val="22"/>
          <w:szCs w:val="22"/>
        </w:rPr>
      </w:pPr>
      <w:r w:rsidRPr="003135BF">
        <w:rPr>
          <w:rFonts w:ascii="Arial" w:eastAsia="Arial" w:hAnsi="Arial" w:cs="Arial"/>
          <w:color w:val="auto"/>
          <w:sz w:val="22"/>
          <w:szCs w:val="22"/>
        </w:rPr>
        <w:t xml:space="preserve">Highlights of the </w:t>
      </w:r>
      <w:r w:rsidR="71696BE0" w:rsidRPr="003135BF">
        <w:rPr>
          <w:rFonts w:ascii="Arial" w:eastAsia="Arial" w:hAnsi="Arial" w:cs="Arial"/>
          <w:color w:val="auto"/>
          <w:sz w:val="22"/>
          <w:szCs w:val="22"/>
        </w:rPr>
        <w:t xml:space="preserve">2026/27 season </w:t>
      </w:r>
      <w:r w:rsidRPr="003135BF">
        <w:rPr>
          <w:rFonts w:ascii="Arial" w:eastAsia="Arial" w:hAnsi="Arial" w:cs="Arial"/>
          <w:color w:val="auto"/>
          <w:sz w:val="22"/>
          <w:szCs w:val="22"/>
        </w:rPr>
        <w:t>include</w:t>
      </w:r>
      <w:r w:rsidR="71696BE0" w:rsidRPr="003135BF">
        <w:rPr>
          <w:rFonts w:ascii="Arial" w:eastAsia="Arial" w:hAnsi="Arial" w:cs="Arial"/>
          <w:color w:val="auto"/>
          <w:sz w:val="22"/>
          <w:szCs w:val="22"/>
        </w:rPr>
        <w:t xml:space="preserve"> Hendry’s debut at the Komische Oper Berlin, where he conducts Offenbach’s </w:t>
      </w:r>
      <w:r w:rsidR="71696BE0" w:rsidRPr="003135BF">
        <w:rPr>
          <w:rFonts w:ascii="Arial" w:eastAsia="Arial" w:hAnsi="Arial" w:cs="Arial"/>
          <w:i/>
          <w:iCs/>
          <w:color w:val="auto"/>
          <w:sz w:val="22"/>
          <w:szCs w:val="22"/>
        </w:rPr>
        <w:t>Orpheus in der Unterwelt</w:t>
      </w:r>
      <w:r w:rsidR="71696BE0" w:rsidRPr="003135BF">
        <w:rPr>
          <w:rFonts w:ascii="Arial" w:eastAsia="Arial" w:hAnsi="Arial" w:cs="Arial"/>
          <w:color w:val="auto"/>
          <w:sz w:val="22"/>
          <w:szCs w:val="22"/>
        </w:rPr>
        <w:t xml:space="preserve">, and a return to the Finnish National Opera and Ballet for a symphonic </w:t>
      </w:r>
      <w:r w:rsidR="003135BF" w:rsidRPr="003135BF">
        <w:rPr>
          <w:rFonts w:ascii="Arial" w:eastAsia="Arial" w:hAnsi="Arial" w:cs="Arial"/>
          <w:color w:val="auto"/>
          <w:sz w:val="22"/>
          <w:szCs w:val="22"/>
        </w:rPr>
        <w:t>series concert</w:t>
      </w:r>
      <w:r w:rsidR="71696BE0" w:rsidRPr="003135BF">
        <w:rPr>
          <w:rFonts w:ascii="Arial" w:eastAsia="Arial" w:hAnsi="Arial" w:cs="Arial"/>
          <w:color w:val="auto"/>
          <w:sz w:val="22"/>
          <w:szCs w:val="22"/>
        </w:rPr>
        <w:t xml:space="preserve"> at Helsinki’s Musiikkitalo. He</w:t>
      </w:r>
      <w:r w:rsidR="00D9537B" w:rsidRPr="003135BF">
        <w:rPr>
          <w:rFonts w:ascii="Arial" w:eastAsia="Arial" w:hAnsi="Arial" w:cs="Arial"/>
          <w:color w:val="auto"/>
          <w:sz w:val="22"/>
          <w:szCs w:val="22"/>
        </w:rPr>
        <w:t>ndry</w:t>
      </w:r>
      <w:r w:rsidR="71696BE0" w:rsidRPr="003135BF">
        <w:rPr>
          <w:rFonts w:ascii="Arial" w:eastAsia="Arial" w:hAnsi="Arial" w:cs="Arial"/>
          <w:color w:val="auto"/>
          <w:sz w:val="22"/>
          <w:szCs w:val="22"/>
        </w:rPr>
        <w:t xml:space="preserve"> also makes his debut with the Lahti Symphony Orchestra in a programme combining </w:t>
      </w:r>
      <w:r w:rsidRPr="003135BF">
        <w:rPr>
          <w:rFonts w:ascii="Arial" w:eastAsia="Arial" w:hAnsi="Arial" w:cs="Arial"/>
          <w:color w:val="auto"/>
          <w:sz w:val="22"/>
          <w:szCs w:val="22"/>
        </w:rPr>
        <w:t xml:space="preserve">the overture to </w:t>
      </w:r>
      <w:r w:rsidR="71696BE0" w:rsidRPr="003135BF">
        <w:rPr>
          <w:rFonts w:ascii="Arial" w:eastAsia="Arial" w:hAnsi="Arial" w:cs="Arial"/>
          <w:color w:val="auto"/>
          <w:sz w:val="22"/>
          <w:szCs w:val="22"/>
        </w:rPr>
        <w:t xml:space="preserve">Verdi’s </w:t>
      </w:r>
      <w:r w:rsidR="71696BE0" w:rsidRPr="003135BF">
        <w:rPr>
          <w:rFonts w:ascii="Arial" w:eastAsia="Arial" w:hAnsi="Arial" w:cs="Arial"/>
          <w:i/>
          <w:iCs/>
          <w:color w:val="auto"/>
          <w:sz w:val="22"/>
          <w:szCs w:val="22"/>
        </w:rPr>
        <w:t xml:space="preserve">La forza </w:t>
      </w:r>
      <w:r w:rsidR="71696BE0" w:rsidRPr="002329F5">
        <w:rPr>
          <w:rFonts w:ascii="Arial" w:eastAsia="Arial" w:hAnsi="Arial" w:cs="Arial"/>
          <w:i/>
          <w:iCs/>
          <w:color w:val="auto"/>
          <w:sz w:val="22"/>
          <w:szCs w:val="22"/>
        </w:rPr>
        <w:t>del destino</w:t>
      </w:r>
      <w:r w:rsidR="71696BE0" w:rsidRPr="002329F5">
        <w:rPr>
          <w:rFonts w:ascii="Arial" w:eastAsia="Arial" w:hAnsi="Arial" w:cs="Arial"/>
          <w:color w:val="auto"/>
          <w:sz w:val="22"/>
          <w:szCs w:val="22"/>
        </w:rPr>
        <w:t xml:space="preserve"> </w:t>
      </w:r>
      <w:r w:rsidR="003135BF" w:rsidRPr="002329F5">
        <w:rPr>
          <w:rFonts w:ascii="Arial" w:eastAsia="Arial" w:hAnsi="Arial" w:cs="Arial"/>
          <w:color w:val="auto"/>
          <w:sz w:val="22"/>
          <w:szCs w:val="22"/>
        </w:rPr>
        <w:t xml:space="preserve">with </w:t>
      </w:r>
      <w:r w:rsidR="71696BE0" w:rsidRPr="003135BF">
        <w:rPr>
          <w:rFonts w:ascii="Arial" w:eastAsia="Arial" w:hAnsi="Arial" w:cs="Arial"/>
          <w:color w:val="auto"/>
          <w:sz w:val="22"/>
          <w:szCs w:val="22"/>
        </w:rPr>
        <w:t xml:space="preserve">Beethoven’s </w:t>
      </w:r>
      <w:r w:rsidR="007545B9">
        <w:rPr>
          <w:rFonts w:ascii="Arial" w:eastAsia="Arial" w:hAnsi="Arial" w:cs="Arial"/>
          <w:color w:val="auto"/>
          <w:sz w:val="22"/>
          <w:szCs w:val="22"/>
        </w:rPr>
        <w:t>Symphony No.5</w:t>
      </w:r>
      <w:r w:rsidR="71696BE0" w:rsidRPr="003135BF">
        <w:rPr>
          <w:rFonts w:ascii="Arial" w:eastAsia="Arial" w:hAnsi="Arial" w:cs="Arial"/>
          <w:color w:val="auto"/>
          <w:sz w:val="22"/>
          <w:szCs w:val="22"/>
        </w:rPr>
        <w:t xml:space="preserve"> </w:t>
      </w:r>
      <w:r w:rsidRPr="003135BF">
        <w:rPr>
          <w:rFonts w:ascii="Arial" w:eastAsia="Arial" w:hAnsi="Arial" w:cs="Arial"/>
          <w:color w:val="auto"/>
          <w:sz w:val="22"/>
          <w:szCs w:val="22"/>
        </w:rPr>
        <w:t>and</w:t>
      </w:r>
      <w:r w:rsidR="71696BE0" w:rsidRPr="003135BF">
        <w:rPr>
          <w:rFonts w:ascii="Arial" w:eastAsia="Arial" w:hAnsi="Arial" w:cs="Arial"/>
          <w:color w:val="auto"/>
          <w:sz w:val="22"/>
          <w:szCs w:val="22"/>
        </w:rPr>
        <w:t xml:space="preserve"> Sauli Zinovjev’s </w:t>
      </w:r>
      <w:r w:rsidR="71696BE0" w:rsidRPr="003135BF">
        <w:rPr>
          <w:rFonts w:ascii="Arial" w:eastAsia="Arial" w:hAnsi="Arial" w:cs="Arial"/>
          <w:i/>
          <w:iCs/>
          <w:color w:val="auto"/>
          <w:sz w:val="22"/>
          <w:szCs w:val="22"/>
        </w:rPr>
        <w:t>Erasure</w:t>
      </w:r>
      <w:r w:rsidR="71696BE0" w:rsidRPr="003135BF">
        <w:rPr>
          <w:rFonts w:ascii="Arial" w:eastAsia="Arial" w:hAnsi="Arial" w:cs="Arial"/>
          <w:color w:val="auto"/>
          <w:sz w:val="22"/>
          <w:szCs w:val="22"/>
        </w:rPr>
        <w:t xml:space="preserve"> for soprano and orchestra. Returning to Opera Ballet Vlaanderen, Hendry </w:t>
      </w:r>
      <w:r w:rsidRPr="003135BF">
        <w:rPr>
          <w:rFonts w:ascii="Arial" w:eastAsia="Arial" w:hAnsi="Arial" w:cs="Arial"/>
          <w:color w:val="auto"/>
          <w:sz w:val="22"/>
          <w:szCs w:val="22"/>
        </w:rPr>
        <w:t xml:space="preserve">also </w:t>
      </w:r>
      <w:r w:rsidR="71696BE0" w:rsidRPr="003135BF">
        <w:rPr>
          <w:rFonts w:ascii="Arial" w:eastAsia="Arial" w:hAnsi="Arial" w:cs="Arial"/>
          <w:color w:val="auto"/>
          <w:sz w:val="22"/>
          <w:szCs w:val="22"/>
        </w:rPr>
        <w:t xml:space="preserve">leads an ambitious ballet project that brings the orchestra together with dancers in Mahler’s </w:t>
      </w:r>
      <w:r w:rsidR="71696BE0" w:rsidRPr="001A099F">
        <w:rPr>
          <w:rFonts w:ascii="Arial" w:eastAsia="Arial" w:hAnsi="Arial" w:cs="Arial"/>
          <w:i/>
          <w:iCs/>
          <w:color w:val="auto"/>
          <w:sz w:val="22"/>
          <w:szCs w:val="22"/>
        </w:rPr>
        <w:t>Adagio</w:t>
      </w:r>
      <w:r w:rsidR="71696BE0" w:rsidRPr="003135BF">
        <w:rPr>
          <w:rFonts w:ascii="Arial" w:eastAsia="Arial" w:hAnsi="Arial" w:cs="Arial"/>
          <w:color w:val="auto"/>
          <w:sz w:val="22"/>
          <w:szCs w:val="22"/>
        </w:rPr>
        <w:t xml:space="preserve"> from Symphony No.10, choreographed by Pina Bausch, and </w:t>
      </w:r>
      <w:r w:rsidR="71696BE0" w:rsidRPr="003135BF">
        <w:rPr>
          <w:rFonts w:ascii="Arial" w:eastAsia="Arial" w:hAnsi="Arial" w:cs="Arial"/>
          <w:i/>
          <w:iCs/>
          <w:color w:val="auto"/>
          <w:sz w:val="22"/>
          <w:szCs w:val="22"/>
        </w:rPr>
        <w:t>Totenfeier</w:t>
      </w:r>
      <w:r w:rsidR="71696BE0" w:rsidRPr="003135BF">
        <w:rPr>
          <w:rFonts w:ascii="Arial" w:eastAsia="Arial" w:hAnsi="Arial" w:cs="Arial"/>
          <w:color w:val="auto"/>
          <w:sz w:val="22"/>
          <w:szCs w:val="22"/>
        </w:rPr>
        <w:t>, presented in a new work by Belgian choreographer Alain Platel.</w:t>
      </w:r>
    </w:p>
    <w:p w14:paraId="01D3B2ED" w14:textId="3EB0C7E8" w:rsidR="00116698" w:rsidRPr="003135BF" w:rsidRDefault="00EC0116" w:rsidP="001A099F">
      <w:pPr>
        <w:pStyle w:val="NormalWeb"/>
        <w:shd w:val="clear" w:color="auto" w:fill="FFFFFF"/>
        <w:rPr>
          <w:rFonts w:ascii="Arial" w:eastAsia="Arial" w:hAnsi="Arial" w:cs="Arial"/>
          <w:sz w:val="22"/>
          <w:szCs w:val="22"/>
        </w:rPr>
      </w:pPr>
      <w:r w:rsidRPr="003135BF">
        <w:rPr>
          <w:rFonts w:ascii="Arial" w:eastAsia="Arial" w:hAnsi="Arial" w:cs="Arial"/>
          <w:sz w:val="22"/>
          <w:szCs w:val="22"/>
        </w:rPr>
        <w:t xml:space="preserve">In recent seasons, engagements have </w:t>
      </w:r>
      <w:r w:rsidR="62022F80" w:rsidRPr="003135BF">
        <w:rPr>
          <w:rFonts w:ascii="Arial" w:eastAsia="Arial" w:hAnsi="Arial" w:cs="Arial"/>
          <w:sz w:val="22"/>
          <w:szCs w:val="22"/>
        </w:rPr>
        <w:t>include</w:t>
      </w:r>
      <w:r w:rsidRPr="003135BF">
        <w:rPr>
          <w:rFonts w:ascii="Arial" w:eastAsia="Arial" w:hAnsi="Arial" w:cs="Arial"/>
          <w:sz w:val="22"/>
          <w:szCs w:val="22"/>
        </w:rPr>
        <w:t>d Verdi’s</w:t>
      </w:r>
      <w:r w:rsidR="62022F80" w:rsidRPr="003135BF">
        <w:rPr>
          <w:rFonts w:ascii="Arial" w:eastAsia="Arial" w:hAnsi="Arial" w:cs="Arial"/>
          <w:sz w:val="22"/>
          <w:szCs w:val="22"/>
        </w:rPr>
        <w:t xml:space="preserve"> </w:t>
      </w:r>
      <w:r w:rsidR="005B4031" w:rsidRPr="003135BF">
        <w:rPr>
          <w:rFonts w:ascii="Arial" w:hAnsi="Arial" w:cs="Arial"/>
          <w:i/>
          <w:iCs/>
          <w:sz w:val="22"/>
          <w:szCs w:val="22"/>
          <w:lang w:val="en-US"/>
        </w:rPr>
        <w:t>Don Carlo</w:t>
      </w:r>
      <w:r w:rsidR="005B4031" w:rsidRPr="003135BF">
        <w:rPr>
          <w:rFonts w:ascii="Arial" w:hAnsi="Arial" w:cs="Arial"/>
          <w:sz w:val="22"/>
          <w:szCs w:val="22"/>
          <w:lang w:val="en-US"/>
        </w:rPr>
        <w:t> and</w:t>
      </w:r>
      <w:r w:rsidRPr="003135BF">
        <w:rPr>
          <w:rFonts w:ascii="Arial" w:hAnsi="Arial" w:cs="Arial"/>
          <w:sz w:val="22"/>
          <w:szCs w:val="22"/>
          <w:lang w:val="en-US"/>
        </w:rPr>
        <w:t xml:space="preserve"> Turnage’s</w:t>
      </w:r>
      <w:r w:rsidR="005B4031" w:rsidRPr="003135BF">
        <w:rPr>
          <w:rFonts w:ascii="Arial" w:hAnsi="Arial" w:cs="Arial"/>
          <w:sz w:val="22"/>
          <w:szCs w:val="22"/>
          <w:lang w:val="en-US"/>
        </w:rPr>
        <w:t xml:space="preserve"> </w:t>
      </w:r>
      <w:r w:rsidR="005B4031" w:rsidRPr="003135BF">
        <w:rPr>
          <w:rFonts w:ascii="Arial" w:hAnsi="Arial" w:cs="Arial"/>
          <w:i/>
          <w:iCs/>
          <w:sz w:val="22"/>
          <w:szCs w:val="22"/>
          <w:lang w:val="en-US"/>
        </w:rPr>
        <w:t>Festen</w:t>
      </w:r>
      <w:r w:rsidR="005B4031" w:rsidRPr="003135BF">
        <w:rPr>
          <w:rFonts w:ascii="Arial" w:hAnsi="Arial" w:cs="Arial"/>
          <w:sz w:val="22"/>
          <w:szCs w:val="22"/>
          <w:lang w:val="en-US"/>
        </w:rPr>
        <w:t xml:space="preserve"> for Finnish National Opera and Ballet,</w:t>
      </w:r>
      <w:r w:rsidRPr="003135BF">
        <w:rPr>
          <w:rFonts w:ascii="Arial" w:hAnsi="Arial" w:cs="Arial"/>
          <w:sz w:val="22"/>
          <w:szCs w:val="22"/>
          <w:lang w:val="en-US"/>
        </w:rPr>
        <w:t xml:space="preserve"> Mozart’s </w:t>
      </w:r>
      <w:r w:rsidR="005B4031" w:rsidRPr="003135BF">
        <w:rPr>
          <w:rFonts w:ascii="Arial" w:hAnsi="Arial" w:cs="Arial"/>
          <w:i/>
          <w:iCs/>
          <w:sz w:val="22"/>
          <w:szCs w:val="22"/>
          <w:lang w:val="en-US"/>
        </w:rPr>
        <w:t>Le nozze di Figaro</w:t>
      </w:r>
      <w:r w:rsidR="005B4031" w:rsidRPr="003135BF">
        <w:rPr>
          <w:rFonts w:ascii="Arial" w:hAnsi="Arial" w:cs="Arial"/>
          <w:sz w:val="22"/>
          <w:szCs w:val="22"/>
          <w:lang w:val="en-US"/>
        </w:rPr>
        <w:t> for Royal Swedish Opera, and</w:t>
      </w:r>
      <w:r w:rsidRPr="003135BF">
        <w:rPr>
          <w:rFonts w:ascii="Arial" w:hAnsi="Arial" w:cs="Arial"/>
          <w:sz w:val="22"/>
          <w:szCs w:val="22"/>
          <w:lang w:val="en-US"/>
        </w:rPr>
        <w:t xml:space="preserve"> Puccini’s</w:t>
      </w:r>
      <w:r w:rsidR="005B4031" w:rsidRPr="003135BF">
        <w:rPr>
          <w:rFonts w:ascii="Arial" w:hAnsi="Arial" w:cs="Arial"/>
          <w:sz w:val="22"/>
          <w:szCs w:val="22"/>
          <w:lang w:val="en-US"/>
        </w:rPr>
        <w:t xml:space="preserve"> </w:t>
      </w:r>
      <w:r w:rsidR="005B4031" w:rsidRPr="003135BF">
        <w:rPr>
          <w:rFonts w:ascii="Arial" w:hAnsi="Arial" w:cs="Arial"/>
          <w:i/>
          <w:iCs/>
          <w:sz w:val="22"/>
          <w:szCs w:val="22"/>
          <w:lang w:val="en-US"/>
        </w:rPr>
        <w:t>Tosca</w:t>
      </w:r>
      <w:r w:rsidR="005B4031" w:rsidRPr="003135BF">
        <w:rPr>
          <w:rFonts w:ascii="Arial" w:hAnsi="Arial" w:cs="Arial"/>
          <w:sz w:val="22"/>
          <w:szCs w:val="22"/>
          <w:lang w:val="en-US"/>
        </w:rPr>
        <w:t xml:space="preserve"> in a return to Staatsoper Hannover, where </w:t>
      </w:r>
      <w:r w:rsidRPr="003135BF">
        <w:rPr>
          <w:rFonts w:ascii="Arial" w:hAnsi="Arial" w:cs="Arial"/>
          <w:sz w:val="22"/>
          <w:szCs w:val="22"/>
          <w:lang w:val="en-US"/>
        </w:rPr>
        <w:t xml:space="preserve">for four seasons he held the title of </w:t>
      </w:r>
      <w:r w:rsidR="005B4031" w:rsidRPr="003135BF">
        <w:rPr>
          <w:rFonts w:ascii="Arial" w:hAnsi="Arial" w:cs="Arial"/>
          <w:sz w:val="22"/>
          <w:szCs w:val="22"/>
          <w:lang w:val="en-US"/>
        </w:rPr>
        <w:t>Erste Kapellmeister</w:t>
      </w:r>
      <w:r w:rsidRPr="003135BF">
        <w:rPr>
          <w:rFonts w:ascii="Arial" w:hAnsi="Arial" w:cs="Arial"/>
          <w:sz w:val="22"/>
          <w:szCs w:val="22"/>
          <w:lang w:val="en-US"/>
        </w:rPr>
        <w:t xml:space="preserve">. Recent highlights also include </w:t>
      </w:r>
      <w:r w:rsidR="005B4031" w:rsidRPr="003135BF">
        <w:rPr>
          <w:rFonts w:ascii="Arial" w:hAnsi="Arial" w:cs="Arial"/>
          <w:sz w:val="22"/>
          <w:szCs w:val="22"/>
          <w:lang w:val="en-US"/>
        </w:rPr>
        <w:t>Elena Kats-Chernin</w:t>
      </w:r>
      <w:r w:rsidRPr="003135BF">
        <w:rPr>
          <w:rFonts w:ascii="Arial" w:hAnsi="Arial" w:cs="Arial"/>
          <w:sz w:val="22"/>
          <w:szCs w:val="22"/>
          <w:lang w:val="en-US"/>
        </w:rPr>
        <w:t xml:space="preserve">’s </w:t>
      </w:r>
      <w:r w:rsidR="005B4031" w:rsidRPr="003135BF">
        <w:rPr>
          <w:rFonts w:ascii="Arial" w:hAnsi="Arial" w:cs="Arial"/>
          <w:i/>
          <w:iCs/>
          <w:sz w:val="22"/>
          <w:szCs w:val="22"/>
          <w:lang w:val="en-US"/>
        </w:rPr>
        <w:t>Lene fliegt ins Zirkusland</w:t>
      </w:r>
      <w:r w:rsidRPr="003135BF">
        <w:rPr>
          <w:rFonts w:ascii="Arial" w:hAnsi="Arial" w:cs="Arial"/>
          <w:sz w:val="22"/>
          <w:szCs w:val="22"/>
          <w:lang w:val="en-US"/>
        </w:rPr>
        <w:t xml:space="preserve"> </w:t>
      </w:r>
      <w:r w:rsidR="005B4031" w:rsidRPr="003135BF">
        <w:rPr>
          <w:rFonts w:ascii="Arial" w:hAnsi="Arial" w:cs="Arial"/>
          <w:sz w:val="22"/>
          <w:szCs w:val="22"/>
          <w:lang w:val="en-US"/>
        </w:rPr>
        <w:t xml:space="preserve">for Philharmonie Luxembourg, </w:t>
      </w:r>
      <w:r w:rsidRPr="003135BF">
        <w:rPr>
          <w:rFonts w:ascii="Arial" w:hAnsi="Arial" w:cs="Arial"/>
          <w:sz w:val="22"/>
          <w:szCs w:val="22"/>
          <w:lang w:val="en-US"/>
        </w:rPr>
        <w:t>a semi-staged production of Grieg’s </w:t>
      </w:r>
      <w:r w:rsidRPr="003135BF">
        <w:rPr>
          <w:rFonts w:ascii="Arial" w:hAnsi="Arial" w:cs="Arial"/>
          <w:i/>
          <w:iCs/>
          <w:sz w:val="22"/>
          <w:szCs w:val="22"/>
          <w:lang w:val="en-US"/>
        </w:rPr>
        <w:t>Peer Gynt</w:t>
      </w:r>
      <w:r w:rsidRPr="003135BF">
        <w:rPr>
          <w:rFonts w:ascii="Arial" w:hAnsi="Arial" w:cs="Arial"/>
          <w:sz w:val="22"/>
          <w:szCs w:val="22"/>
          <w:lang w:val="en-US"/>
        </w:rPr>
        <w:t xml:space="preserve"> </w:t>
      </w:r>
      <w:r w:rsidR="005B4031" w:rsidRPr="003135BF">
        <w:rPr>
          <w:rFonts w:ascii="Arial" w:hAnsi="Arial" w:cs="Arial"/>
          <w:sz w:val="22"/>
          <w:szCs w:val="22"/>
          <w:lang w:val="en-US"/>
        </w:rPr>
        <w:t>for Opera Ballet Vlaanderen</w:t>
      </w:r>
      <w:r w:rsidRPr="003135BF">
        <w:rPr>
          <w:rFonts w:ascii="Arial" w:hAnsi="Arial" w:cs="Arial"/>
          <w:sz w:val="22"/>
          <w:szCs w:val="22"/>
          <w:lang w:val="en-US"/>
        </w:rPr>
        <w:t xml:space="preserve">, </w:t>
      </w:r>
      <w:r w:rsidR="7FBC154C" w:rsidRPr="003135BF">
        <w:rPr>
          <w:rFonts w:ascii="Arial" w:eastAsia="Arial" w:hAnsi="Arial" w:cs="Arial"/>
          <w:sz w:val="22"/>
          <w:szCs w:val="22"/>
        </w:rPr>
        <w:t xml:space="preserve">Offenbach’s </w:t>
      </w:r>
      <w:r w:rsidR="7FBC154C" w:rsidRPr="003135BF">
        <w:rPr>
          <w:rFonts w:ascii="Arial" w:eastAsia="Arial" w:hAnsi="Arial" w:cs="Arial"/>
          <w:i/>
          <w:iCs/>
          <w:sz w:val="22"/>
          <w:szCs w:val="22"/>
        </w:rPr>
        <w:t>Barbe-bleue</w:t>
      </w:r>
      <w:r w:rsidR="7FBC154C" w:rsidRPr="003135BF">
        <w:rPr>
          <w:rFonts w:ascii="Arial" w:eastAsia="Arial" w:hAnsi="Arial" w:cs="Arial"/>
          <w:sz w:val="22"/>
          <w:szCs w:val="22"/>
        </w:rPr>
        <w:t xml:space="preserve"> for </w:t>
      </w:r>
      <w:r w:rsidR="71696BE0" w:rsidRPr="003135BF">
        <w:rPr>
          <w:rFonts w:ascii="Arial" w:eastAsia="Arial" w:hAnsi="Arial" w:cs="Arial"/>
          <w:sz w:val="22"/>
          <w:szCs w:val="22"/>
        </w:rPr>
        <w:t>Opéra National de Ly</w:t>
      </w:r>
      <w:r w:rsidR="7FBC154C" w:rsidRPr="003135BF">
        <w:rPr>
          <w:rFonts w:ascii="Arial" w:eastAsia="Arial" w:hAnsi="Arial" w:cs="Arial"/>
          <w:sz w:val="22"/>
          <w:szCs w:val="22"/>
        </w:rPr>
        <w:t xml:space="preserve">on, </w:t>
      </w:r>
      <w:r w:rsidR="71696BE0" w:rsidRPr="003135BF">
        <w:rPr>
          <w:rFonts w:ascii="Arial" w:eastAsia="Arial" w:hAnsi="Arial" w:cs="Arial"/>
          <w:sz w:val="22"/>
          <w:szCs w:val="22"/>
        </w:rPr>
        <w:t>and numerous productions at Royal Opera House Covent Garden,</w:t>
      </w:r>
      <w:r w:rsidR="7FBC154C" w:rsidRPr="003135BF">
        <w:rPr>
          <w:rFonts w:ascii="Arial" w:eastAsia="Arial" w:hAnsi="Arial" w:cs="Arial"/>
          <w:sz w:val="22"/>
          <w:szCs w:val="22"/>
        </w:rPr>
        <w:t xml:space="preserve"> where he was a member of the prestigious Jette Parker Young Artists Programme, </w:t>
      </w:r>
      <w:r w:rsidR="71696BE0" w:rsidRPr="003135BF">
        <w:rPr>
          <w:rFonts w:ascii="Arial" w:eastAsia="Arial" w:hAnsi="Arial" w:cs="Arial"/>
          <w:sz w:val="22"/>
          <w:szCs w:val="22"/>
        </w:rPr>
        <w:t xml:space="preserve">including </w:t>
      </w:r>
      <w:r w:rsidR="71696BE0" w:rsidRPr="003135BF">
        <w:rPr>
          <w:rFonts w:ascii="Arial" w:eastAsia="Arial" w:hAnsi="Arial" w:cs="Arial"/>
          <w:i/>
          <w:iCs/>
          <w:sz w:val="22"/>
          <w:szCs w:val="22"/>
        </w:rPr>
        <w:t>Oreste</w:t>
      </w:r>
      <w:r w:rsidR="71696BE0" w:rsidRPr="003135BF">
        <w:rPr>
          <w:rFonts w:ascii="Arial" w:eastAsia="Arial" w:hAnsi="Arial" w:cs="Arial"/>
          <w:sz w:val="22"/>
          <w:szCs w:val="22"/>
        </w:rPr>
        <w:t xml:space="preserve">, </w:t>
      </w:r>
      <w:r w:rsidR="71696BE0" w:rsidRPr="003135BF">
        <w:rPr>
          <w:rFonts w:ascii="Arial" w:eastAsia="Arial" w:hAnsi="Arial" w:cs="Arial"/>
          <w:i/>
          <w:iCs/>
          <w:sz w:val="22"/>
          <w:szCs w:val="22"/>
        </w:rPr>
        <w:t>Der Rosenkavalier</w:t>
      </w:r>
      <w:r w:rsidR="71696BE0" w:rsidRPr="003135BF">
        <w:rPr>
          <w:rFonts w:ascii="Arial" w:eastAsia="Arial" w:hAnsi="Arial" w:cs="Arial"/>
          <w:sz w:val="22"/>
          <w:szCs w:val="22"/>
        </w:rPr>
        <w:t xml:space="preserve">, </w:t>
      </w:r>
      <w:r w:rsidR="71696BE0" w:rsidRPr="003135BF">
        <w:rPr>
          <w:rFonts w:ascii="Arial" w:eastAsia="Arial" w:hAnsi="Arial" w:cs="Arial"/>
          <w:i/>
          <w:iCs/>
          <w:sz w:val="22"/>
          <w:szCs w:val="22"/>
        </w:rPr>
        <w:t>Adriana Lecouvreur</w:t>
      </w:r>
      <w:r w:rsidR="71696BE0" w:rsidRPr="003135BF">
        <w:rPr>
          <w:rFonts w:ascii="Arial" w:eastAsia="Arial" w:hAnsi="Arial" w:cs="Arial"/>
          <w:sz w:val="22"/>
          <w:szCs w:val="22"/>
        </w:rPr>
        <w:t xml:space="preserve">, </w:t>
      </w:r>
      <w:r w:rsidR="71696BE0" w:rsidRPr="003135BF">
        <w:rPr>
          <w:rFonts w:ascii="Arial" w:eastAsia="Arial" w:hAnsi="Arial" w:cs="Arial"/>
          <w:i/>
          <w:iCs/>
          <w:sz w:val="22"/>
          <w:szCs w:val="22"/>
        </w:rPr>
        <w:t>Hänsel und Gretel</w:t>
      </w:r>
      <w:r w:rsidR="71696BE0" w:rsidRPr="003135BF">
        <w:rPr>
          <w:rFonts w:ascii="Arial" w:eastAsia="Arial" w:hAnsi="Arial" w:cs="Arial"/>
          <w:sz w:val="22"/>
          <w:szCs w:val="22"/>
        </w:rPr>
        <w:t xml:space="preserve"> and </w:t>
      </w:r>
      <w:r w:rsidR="71696BE0" w:rsidRPr="003135BF">
        <w:rPr>
          <w:rFonts w:ascii="Arial" w:eastAsia="Arial" w:hAnsi="Arial" w:cs="Arial"/>
          <w:i/>
          <w:iCs/>
          <w:sz w:val="22"/>
          <w:szCs w:val="22"/>
        </w:rPr>
        <w:t>Turandot</w:t>
      </w:r>
      <w:r w:rsidR="71696BE0" w:rsidRPr="003135BF">
        <w:rPr>
          <w:rFonts w:ascii="Arial" w:eastAsia="Arial" w:hAnsi="Arial" w:cs="Arial"/>
          <w:sz w:val="22"/>
          <w:szCs w:val="22"/>
        </w:rPr>
        <w:t xml:space="preserve">. </w:t>
      </w:r>
      <w:r w:rsidR="62022F80" w:rsidRPr="003135BF">
        <w:rPr>
          <w:rFonts w:ascii="Arial" w:eastAsia="Arial" w:hAnsi="Arial" w:cs="Arial"/>
          <w:sz w:val="22"/>
          <w:szCs w:val="22"/>
        </w:rPr>
        <w:t xml:space="preserve">He has </w:t>
      </w:r>
      <w:r w:rsidR="7FBC154C" w:rsidRPr="003135BF">
        <w:rPr>
          <w:rFonts w:ascii="Arial" w:eastAsia="Arial" w:hAnsi="Arial" w:cs="Arial"/>
          <w:sz w:val="22"/>
          <w:szCs w:val="22"/>
        </w:rPr>
        <w:t xml:space="preserve">also </w:t>
      </w:r>
      <w:r w:rsidR="62022F80" w:rsidRPr="003135BF">
        <w:rPr>
          <w:rFonts w:ascii="Arial" w:eastAsia="Arial" w:hAnsi="Arial" w:cs="Arial"/>
          <w:sz w:val="22"/>
          <w:szCs w:val="22"/>
        </w:rPr>
        <w:t xml:space="preserve">conducted at </w:t>
      </w:r>
      <w:r w:rsidR="71696BE0" w:rsidRPr="003135BF">
        <w:rPr>
          <w:rFonts w:ascii="Arial" w:eastAsia="Arial" w:hAnsi="Arial" w:cs="Arial"/>
          <w:sz w:val="22"/>
          <w:szCs w:val="22"/>
        </w:rPr>
        <w:t>English National Opera (</w:t>
      </w:r>
      <w:r w:rsidR="71696BE0" w:rsidRPr="003135BF">
        <w:rPr>
          <w:rFonts w:ascii="Arial" w:eastAsia="Arial" w:hAnsi="Arial" w:cs="Arial"/>
          <w:i/>
          <w:iCs/>
          <w:sz w:val="22"/>
          <w:szCs w:val="22"/>
        </w:rPr>
        <w:t>Lucia di Lammermoor</w:t>
      </w:r>
      <w:r w:rsidR="71696BE0" w:rsidRPr="003135BF">
        <w:rPr>
          <w:rFonts w:ascii="Arial" w:eastAsia="Arial" w:hAnsi="Arial" w:cs="Arial"/>
          <w:sz w:val="22"/>
          <w:szCs w:val="22"/>
        </w:rPr>
        <w:t>), Oper Frankfurt (</w:t>
      </w:r>
      <w:r w:rsidR="71696BE0" w:rsidRPr="003135BF">
        <w:rPr>
          <w:rFonts w:ascii="Arial" w:eastAsia="Arial" w:hAnsi="Arial" w:cs="Arial"/>
          <w:i/>
          <w:iCs/>
          <w:sz w:val="22"/>
          <w:szCs w:val="22"/>
        </w:rPr>
        <w:t>Don Giovanni</w:t>
      </w:r>
      <w:r w:rsidR="71696BE0" w:rsidRPr="003135BF">
        <w:rPr>
          <w:rFonts w:ascii="Arial" w:eastAsia="Arial" w:hAnsi="Arial" w:cs="Arial"/>
          <w:sz w:val="22"/>
          <w:szCs w:val="22"/>
        </w:rPr>
        <w:t>), Luzerner Theater (</w:t>
      </w:r>
      <w:r w:rsidR="71696BE0" w:rsidRPr="003135BF">
        <w:rPr>
          <w:rFonts w:ascii="Arial" w:eastAsia="Arial" w:hAnsi="Arial" w:cs="Arial"/>
          <w:i/>
          <w:iCs/>
          <w:sz w:val="22"/>
          <w:szCs w:val="22"/>
        </w:rPr>
        <w:t>Revue des Follies</w:t>
      </w:r>
      <w:r w:rsidR="71696BE0" w:rsidRPr="003135BF">
        <w:rPr>
          <w:rFonts w:ascii="Arial" w:eastAsia="Arial" w:hAnsi="Arial" w:cs="Arial"/>
          <w:sz w:val="22"/>
          <w:szCs w:val="22"/>
        </w:rPr>
        <w:t>) and Opera North (</w:t>
      </w:r>
      <w:r w:rsidR="71696BE0" w:rsidRPr="003135BF">
        <w:rPr>
          <w:rFonts w:ascii="Arial" w:eastAsia="Arial" w:hAnsi="Arial" w:cs="Arial"/>
          <w:i/>
          <w:iCs/>
          <w:sz w:val="22"/>
          <w:szCs w:val="22"/>
        </w:rPr>
        <w:t>The Marriage of Figaro</w:t>
      </w:r>
      <w:r w:rsidR="71696BE0" w:rsidRPr="003135BF">
        <w:rPr>
          <w:rFonts w:ascii="Arial" w:eastAsia="Arial" w:hAnsi="Arial" w:cs="Arial"/>
          <w:sz w:val="22"/>
          <w:szCs w:val="22"/>
        </w:rPr>
        <w:t xml:space="preserve">). A keen symphonic conductor, </w:t>
      </w:r>
      <w:r w:rsidRPr="003135BF">
        <w:rPr>
          <w:rFonts w:ascii="Arial" w:eastAsia="Arial" w:hAnsi="Arial" w:cs="Arial"/>
          <w:sz w:val="22"/>
          <w:szCs w:val="22"/>
        </w:rPr>
        <w:t xml:space="preserve">Hendry has </w:t>
      </w:r>
      <w:r w:rsidR="62022F80" w:rsidRPr="003135BF">
        <w:rPr>
          <w:rFonts w:ascii="Arial" w:eastAsia="Arial" w:hAnsi="Arial" w:cs="Arial"/>
          <w:sz w:val="22"/>
          <w:szCs w:val="22"/>
        </w:rPr>
        <w:t>worked with</w:t>
      </w:r>
      <w:r w:rsidR="71696BE0" w:rsidRPr="003135BF">
        <w:rPr>
          <w:rFonts w:ascii="Arial" w:eastAsia="Arial" w:hAnsi="Arial" w:cs="Arial"/>
          <w:sz w:val="22"/>
          <w:szCs w:val="22"/>
        </w:rPr>
        <w:t xml:space="preserve"> George Enescu Philharmonic Orchestra, Orchester der Tiroler Festspiele Erl, Southbank Sinfonia, Orchestra of Opera North</w:t>
      </w:r>
      <w:r w:rsidR="73ACEF0E" w:rsidRPr="003135BF">
        <w:rPr>
          <w:rFonts w:ascii="Arial" w:eastAsia="Arial" w:hAnsi="Arial" w:cs="Arial"/>
          <w:sz w:val="22"/>
          <w:szCs w:val="22"/>
        </w:rPr>
        <w:t>, Royal Northern Sinfonia</w:t>
      </w:r>
      <w:r w:rsidRPr="003135BF">
        <w:rPr>
          <w:rFonts w:ascii="Arial" w:eastAsia="Arial" w:hAnsi="Arial" w:cs="Arial"/>
          <w:sz w:val="22"/>
          <w:szCs w:val="22"/>
        </w:rPr>
        <w:t>, Sinfonieorchester Bern</w:t>
      </w:r>
      <w:r w:rsidR="71696BE0" w:rsidRPr="003135BF">
        <w:rPr>
          <w:rFonts w:ascii="Arial" w:eastAsia="Arial" w:hAnsi="Arial" w:cs="Arial"/>
          <w:sz w:val="22"/>
          <w:szCs w:val="22"/>
        </w:rPr>
        <w:t xml:space="preserve"> and the Niedersächsisches Jugendsinfonieorchester. </w:t>
      </w:r>
    </w:p>
    <w:p w14:paraId="587CF414" w14:textId="77777777" w:rsidR="003135BF" w:rsidRPr="003135BF" w:rsidRDefault="003135BF" w:rsidP="007545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color w:val="auto"/>
          <w:sz w:val="22"/>
          <w:szCs w:val="22"/>
          <w:bdr w:val="none" w:sz="0" w:space="0" w:color="auto"/>
          <w:lang w:val="en-GB"/>
        </w:rPr>
      </w:pPr>
      <w:r w:rsidRPr="003135BF">
        <w:rPr>
          <w:rFonts w:ascii="Arial" w:eastAsia="Times New Roman" w:hAnsi="Arial" w:cs="Arial"/>
          <w:color w:val="auto"/>
          <w:sz w:val="22"/>
          <w:szCs w:val="22"/>
          <w:bdr w:val="none" w:sz="0" w:space="0" w:color="auto"/>
          <w:lang w:val="en-GB"/>
        </w:rPr>
        <w:t xml:space="preserve">Hendry has an ongoing association with the National Gilbert and Sullivan Opera Company, for which he has conducted all the main G&amp;S titles including </w:t>
      </w:r>
      <w:r w:rsidRPr="003135BF">
        <w:rPr>
          <w:rFonts w:ascii="Arial" w:eastAsia="Times New Roman" w:hAnsi="Arial" w:cs="Arial"/>
          <w:i/>
          <w:iCs/>
          <w:color w:val="auto"/>
          <w:sz w:val="22"/>
          <w:szCs w:val="22"/>
          <w:bdr w:val="none" w:sz="0" w:space="0" w:color="auto"/>
          <w:lang w:val="en-GB"/>
        </w:rPr>
        <w:t>The Mikado</w:t>
      </w:r>
      <w:r w:rsidRPr="003135BF">
        <w:rPr>
          <w:rFonts w:ascii="Arial" w:eastAsia="Times New Roman" w:hAnsi="Arial" w:cs="Arial"/>
          <w:color w:val="auto"/>
          <w:sz w:val="22"/>
          <w:szCs w:val="22"/>
          <w:bdr w:val="none" w:sz="0" w:space="0" w:color="auto"/>
          <w:lang w:val="en-GB"/>
        </w:rPr>
        <w:t xml:space="preserve">, </w:t>
      </w:r>
      <w:r w:rsidRPr="003135BF">
        <w:rPr>
          <w:rFonts w:ascii="Arial" w:eastAsia="Times New Roman" w:hAnsi="Arial" w:cs="Arial"/>
          <w:i/>
          <w:iCs/>
          <w:color w:val="auto"/>
          <w:sz w:val="22"/>
          <w:szCs w:val="22"/>
          <w:bdr w:val="none" w:sz="0" w:space="0" w:color="auto"/>
          <w:lang w:val="en-GB"/>
        </w:rPr>
        <w:t>HMS Pinafore</w:t>
      </w:r>
      <w:r w:rsidRPr="003135BF">
        <w:rPr>
          <w:rFonts w:ascii="Arial" w:eastAsia="Times New Roman" w:hAnsi="Arial" w:cs="Arial"/>
          <w:color w:val="auto"/>
          <w:sz w:val="22"/>
          <w:szCs w:val="22"/>
          <w:bdr w:val="none" w:sz="0" w:space="0" w:color="auto"/>
          <w:lang w:val="en-GB"/>
        </w:rPr>
        <w:t xml:space="preserve"> and </w:t>
      </w:r>
      <w:r w:rsidRPr="003135BF">
        <w:rPr>
          <w:rFonts w:ascii="Arial" w:eastAsia="Times New Roman" w:hAnsi="Arial" w:cs="Arial"/>
          <w:i/>
          <w:iCs/>
          <w:color w:val="auto"/>
          <w:sz w:val="22"/>
          <w:szCs w:val="22"/>
          <w:bdr w:val="none" w:sz="0" w:space="0" w:color="auto"/>
          <w:lang w:val="en-GB"/>
        </w:rPr>
        <w:t>The Gondoliers</w:t>
      </w:r>
      <w:r w:rsidRPr="003135BF">
        <w:rPr>
          <w:rFonts w:ascii="Arial" w:eastAsia="Times New Roman" w:hAnsi="Arial" w:cs="Arial"/>
          <w:color w:val="auto"/>
          <w:sz w:val="22"/>
          <w:szCs w:val="22"/>
          <w:bdr w:val="none" w:sz="0" w:space="0" w:color="auto"/>
          <w:lang w:val="en-GB"/>
        </w:rPr>
        <w:t>.</w:t>
      </w:r>
    </w:p>
    <w:p w14:paraId="522EA608" w14:textId="18FEBE99" w:rsidR="004E7827" w:rsidRPr="003135BF" w:rsidRDefault="003135BF" w:rsidP="007545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color w:val="auto"/>
          <w:sz w:val="22"/>
          <w:szCs w:val="22"/>
          <w:bdr w:val="none" w:sz="0" w:space="0" w:color="auto"/>
          <w:lang w:val="en-GB"/>
        </w:rPr>
      </w:pPr>
      <w:r w:rsidRPr="003135BF">
        <w:rPr>
          <w:rFonts w:ascii="Arial" w:eastAsia="Times New Roman" w:hAnsi="Arial" w:cs="Arial"/>
          <w:color w:val="auto"/>
          <w:sz w:val="22"/>
          <w:szCs w:val="22"/>
          <w:bdr w:val="none" w:sz="0" w:space="0" w:color="auto"/>
          <w:lang w:val="en-GB"/>
        </w:rPr>
        <w:t>Growing up in Kingston upon Hull, he was one of the first students to be accepted onto the Yorkshire Young Musicians programme, going on to study piano with Helen Krizos at Royal Northern College of Music and later as a répétiteur with Kevin Thraves, earning a British Education Award for outstanding achievements during his studies. Hendry is now an Associate Member of the Royal Northern College of Music. He has been Assistant Director of the Hallé Youth Choir, and a vocal coach and accompanist for the Hallé Choir Academy. </w:t>
      </w:r>
      <w:bookmarkEnd w:id="0"/>
    </w:p>
    <w:sectPr w:rsidR="004E7827" w:rsidRPr="003135BF">
      <w:headerReference w:type="default" r:id="rId10"/>
      <w:footerReference w:type="default" r:id="rId11"/>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D35E55" w14:textId="77777777" w:rsidR="003462DE" w:rsidRDefault="003462DE">
      <w:r>
        <w:separator/>
      </w:r>
    </w:p>
  </w:endnote>
  <w:endnote w:type="continuationSeparator" w:id="0">
    <w:p w14:paraId="6813330B" w14:textId="77777777" w:rsidR="003462DE" w:rsidRDefault="00346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54D2DA77"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E378FA">
      <w:rPr>
        <w:rFonts w:ascii="Arial" w:hAnsi="Arial"/>
        <w:sz w:val="20"/>
        <w:szCs w:val="20"/>
      </w:rPr>
      <w:t>6</w:t>
    </w:r>
    <w:r w:rsidR="00AA369D">
      <w:rPr>
        <w:rFonts w:ascii="Arial" w:hAnsi="Arial"/>
        <w:sz w:val="20"/>
        <w:szCs w:val="20"/>
      </w:rPr>
      <w:t>/2</w:t>
    </w:r>
    <w:r w:rsidR="00E378FA">
      <w:rPr>
        <w:rFonts w:ascii="Arial" w:hAnsi="Arial"/>
        <w:sz w:val="20"/>
        <w:szCs w:val="20"/>
      </w:rPr>
      <w:t>7</w:t>
    </w:r>
    <w:r>
      <w:rPr>
        <w:rFonts w:ascii="Arial" w:hAnsi="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00B801" w14:textId="77777777" w:rsidR="003462DE" w:rsidRDefault="003462DE">
      <w:r>
        <w:separator/>
      </w:r>
    </w:p>
  </w:footnote>
  <w:footnote w:type="continuationSeparator" w:id="0">
    <w:p w14:paraId="6FDCF892" w14:textId="77777777" w:rsidR="003462DE" w:rsidRDefault="00346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96EF6"/>
    <w:rsid w:val="000A1E0B"/>
    <w:rsid w:val="000B4E68"/>
    <w:rsid w:val="000B53E6"/>
    <w:rsid w:val="000F4DD7"/>
    <w:rsid w:val="00116698"/>
    <w:rsid w:val="00195DB5"/>
    <w:rsid w:val="001A099F"/>
    <w:rsid w:val="001C4046"/>
    <w:rsid w:val="001D53EE"/>
    <w:rsid w:val="002155F4"/>
    <w:rsid w:val="002329F5"/>
    <w:rsid w:val="00256D84"/>
    <w:rsid w:val="00260BC5"/>
    <w:rsid w:val="00265275"/>
    <w:rsid w:val="00275E7A"/>
    <w:rsid w:val="002926CE"/>
    <w:rsid w:val="002978C4"/>
    <w:rsid w:val="003135BF"/>
    <w:rsid w:val="003462DE"/>
    <w:rsid w:val="003517C3"/>
    <w:rsid w:val="0038331B"/>
    <w:rsid w:val="003959F3"/>
    <w:rsid w:val="003A3E87"/>
    <w:rsid w:val="003D4C8B"/>
    <w:rsid w:val="004E7827"/>
    <w:rsid w:val="005B4031"/>
    <w:rsid w:val="00623DEC"/>
    <w:rsid w:val="00751C1D"/>
    <w:rsid w:val="007545B9"/>
    <w:rsid w:val="007925E2"/>
    <w:rsid w:val="007E03ED"/>
    <w:rsid w:val="007F1B1A"/>
    <w:rsid w:val="00844569"/>
    <w:rsid w:val="008925A7"/>
    <w:rsid w:val="008B6D0B"/>
    <w:rsid w:val="009A0CCE"/>
    <w:rsid w:val="00A00368"/>
    <w:rsid w:val="00A17798"/>
    <w:rsid w:val="00A70E90"/>
    <w:rsid w:val="00AA369D"/>
    <w:rsid w:val="00AC7910"/>
    <w:rsid w:val="00B0399C"/>
    <w:rsid w:val="00B22AEE"/>
    <w:rsid w:val="00B45FB6"/>
    <w:rsid w:val="00BD79B9"/>
    <w:rsid w:val="00BF1F26"/>
    <w:rsid w:val="00C2115C"/>
    <w:rsid w:val="00C44D2C"/>
    <w:rsid w:val="00C45C04"/>
    <w:rsid w:val="00CE77C7"/>
    <w:rsid w:val="00D408ED"/>
    <w:rsid w:val="00D92F1A"/>
    <w:rsid w:val="00D9537B"/>
    <w:rsid w:val="00DA6AB9"/>
    <w:rsid w:val="00DB3C9F"/>
    <w:rsid w:val="00E13CAD"/>
    <w:rsid w:val="00E378FA"/>
    <w:rsid w:val="00E8163B"/>
    <w:rsid w:val="00EA4AD3"/>
    <w:rsid w:val="00EC0116"/>
    <w:rsid w:val="00EC09EE"/>
    <w:rsid w:val="00F533E0"/>
    <w:rsid w:val="05C39AA9"/>
    <w:rsid w:val="0D225AF0"/>
    <w:rsid w:val="0E5CD9CB"/>
    <w:rsid w:val="0F756FB6"/>
    <w:rsid w:val="0FC75225"/>
    <w:rsid w:val="179254F6"/>
    <w:rsid w:val="1D8274CC"/>
    <w:rsid w:val="1FC85770"/>
    <w:rsid w:val="2B0996F1"/>
    <w:rsid w:val="2D4D2184"/>
    <w:rsid w:val="3B5271F4"/>
    <w:rsid w:val="4D8B67AD"/>
    <w:rsid w:val="4FC2C561"/>
    <w:rsid w:val="4FF66F22"/>
    <w:rsid w:val="57B14BF6"/>
    <w:rsid w:val="61154D34"/>
    <w:rsid w:val="62022F80"/>
    <w:rsid w:val="68521EFF"/>
    <w:rsid w:val="6E57FC8B"/>
    <w:rsid w:val="6F3EDE09"/>
    <w:rsid w:val="71696BE0"/>
    <w:rsid w:val="73ACEF0E"/>
    <w:rsid w:val="76CC1D31"/>
    <w:rsid w:val="79C25D46"/>
    <w:rsid w:val="7FBC154C"/>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NormalWeb">
    <w:name w:val="Normal (Web)"/>
    <w:basedOn w:val="Normal"/>
    <w:uiPriority w:val="99"/>
    <w:unhideWhenUsed/>
    <w:rsid w:val="005B403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 w:type="character" w:styleId="Emphasis">
    <w:name w:val="Emphasis"/>
    <w:basedOn w:val="DefaultParagraphFont"/>
    <w:uiPriority w:val="20"/>
    <w:qFormat/>
    <w:rsid w:val="005B4031"/>
    <w:rPr>
      <w:i/>
      <w:iCs/>
    </w:rPr>
  </w:style>
  <w:style w:type="character" w:customStyle="1" w:styleId="numbers">
    <w:name w:val="numbers"/>
    <w:basedOn w:val="DefaultParagraphFont"/>
    <w:rsid w:val="005B4031"/>
  </w:style>
  <w:style w:type="paragraph" w:styleId="Revision">
    <w:name w:val="Revision"/>
    <w:hidden/>
    <w:uiPriority w:val="99"/>
    <w:semiHidden/>
    <w:rsid w:val="007545B9"/>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D4B3E-5E1B-4F0D-BC71-E42541E9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00F2A7-F7D5-F549-8792-4A3ADB8A1594}">
  <ds:schemaRefs>
    <ds:schemaRef ds:uri="http://schemas.openxmlformats.org/officeDocument/2006/bibliography"/>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428</Words>
  <Characters>2443</Characters>
  <Application>Microsoft Office Word</Application>
  <DocSecurity>0</DocSecurity>
  <Lines>42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Jennyfer Fouani</dc:creator>
  <cp:lastModifiedBy>Evi Jaman</cp:lastModifiedBy>
  <cp:revision>25</cp:revision>
  <dcterms:created xsi:type="dcterms:W3CDTF">2026-08-27T10:05:00Z</dcterms:created>
  <dcterms:modified xsi:type="dcterms:W3CDTF">2026-09-17T15:40:00Z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