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311D4A" w14:textId="77777777" w:rsidR="003B1A26" w:rsidRPr="00E45405" w:rsidRDefault="003B1A26" w:rsidP="007A128D">
      <w:pPr>
        <w:ind w:right="26"/>
        <w:jc w:val="both"/>
        <w:rPr>
          <w:rFonts w:ascii="Arial" w:hAnsi="Arial" w:cs="Arial"/>
          <w:color w:val="000000" w:themeColor="text1"/>
          <w:sz w:val="40"/>
          <w:szCs w:val="40"/>
          <w:lang w:val="de-DE"/>
        </w:rPr>
      </w:pPr>
      <w:bookmarkStart w:id="0" w:name="OLE_LINK1"/>
      <w:bookmarkStart w:id="1" w:name="OLE_LINK2"/>
      <w:r w:rsidRPr="00E45405">
        <w:rPr>
          <w:rFonts w:ascii="Arial" w:hAnsi="Arial" w:cs="Arial"/>
          <w:color w:val="000000" w:themeColor="text1"/>
          <w:sz w:val="40"/>
          <w:szCs w:val="40"/>
          <w:lang w:val="de-DE"/>
        </w:rPr>
        <w:t>Gabriel Venzago</w:t>
      </w:r>
    </w:p>
    <w:p w14:paraId="5343B8A4" w14:textId="145ACFE9" w:rsidR="00F319B0" w:rsidRPr="00B934D4" w:rsidRDefault="00B934D4" w:rsidP="007A128D">
      <w:pPr>
        <w:ind w:right="26"/>
        <w:jc w:val="both"/>
        <w:rPr>
          <w:rFonts w:ascii="Arial" w:hAnsi="Arial" w:cs="Arial"/>
          <w:color w:val="000000" w:themeColor="text1"/>
          <w:sz w:val="34"/>
          <w:szCs w:val="34"/>
          <w:lang w:val="de-DE"/>
        </w:rPr>
      </w:pPr>
      <w:r w:rsidRPr="00B934D4">
        <w:rPr>
          <w:rFonts w:ascii="Arial" w:hAnsi="Arial" w:cs="Arial"/>
          <w:color w:val="000000" w:themeColor="text1"/>
          <w:sz w:val="34"/>
          <w:szCs w:val="34"/>
          <w:lang w:val="de-DE"/>
        </w:rPr>
        <w:t>Dirigent</w:t>
      </w:r>
    </w:p>
    <w:bookmarkEnd w:id="0"/>
    <w:bookmarkEnd w:id="1"/>
    <w:p w14:paraId="6EA1A951" w14:textId="77777777" w:rsidR="003B1A26" w:rsidRPr="00B934D4" w:rsidRDefault="003B1A26" w:rsidP="007A128D">
      <w:pPr>
        <w:jc w:val="both"/>
        <w:rPr>
          <w:rFonts w:ascii="Arial" w:hAnsi="Arial" w:cs="Arial"/>
          <w:color w:val="000000" w:themeColor="text1"/>
          <w:sz w:val="20"/>
          <w:szCs w:val="20"/>
          <w:lang w:val="de-DE"/>
        </w:rPr>
      </w:pPr>
    </w:p>
    <w:p w14:paraId="48CF1193" w14:textId="0F0336F8" w:rsidR="00B934D4" w:rsidRPr="00B934D4" w:rsidRDefault="00B934D4" w:rsidP="00B934D4">
      <w:pPr>
        <w:jc w:val="both"/>
        <w:rPr>
          <w:rFonts w:ascii="Arial" w:hAnsi="Arial" w:cs="Arial"/>
          <w:color w:val="000000" w:themeColor="text1"/>
          <w:sz w:val="20"/>
          <w:szCs w:val="20"/>
          <w:lang w:val="de-DE"/>
        </w:rPr>
      </w:pPr>
      <w:r w:rsidRPr="00B934D4">
        <w:rPr>
          <w:rFonts w:ascii="Arial" w:hAnsi="Arial" w:cs="Arial"/>
          <w:color w:val="000000" w:themeColor="text1"/>
          <w:sz w:val="20"/>
          <w:szCs w:val="20"/>
          <w:lang w:val="de-DE"/>
        </w:rPr>
        <w:t xml:space="preserve">Gabriel Venzago ist seit der Saison 2025/26 Generalmusikdirektor des Staatstheaters Mainz </w:t>
      </w:r>
      <w:r w:rsidR="004034B3">
        <w:rPr>
          <w:rFonts w:ascii="Arial" w:hAnsi="Arial" w:cs="Arial"/>
          <w:color w:val="000000" w:themeColor="text1"/>
          <w:sz w:val="20"/>
          <w:szCs w:val="20"/>
          <w:lang w:val="de-DE"/>
        </w:rPr>
        <w:t>sowie</w:t>
      </w:r>
      <w:r w:rsidRPr="00B934D4">
        <w:rPr>
          <w:rFonts w:ascii="Arial" w:hAnsi="Arial" w:cs="Arial"/>
          <w:color w:val="000000" w:themeColor="text1"/>
          <w:sz w:val="20"/>
          <w:szCs w:val="20"/>
          <w:lang w:val="de-DE"/>
        </w:rPr>
        <w:t xml:space="preserve"> Chefdirigent des Philharmonischen Staatsorchesters Mainz</w:t>
      </w:r>
      <w:r w:rsidR="004034B3">
        <w:rPr>
          <w:rFonts w:ascii="Arial" w:hAnsi="Arial" w:cs="Arial"/>
          <w:color w:val="000000" w:themeColor="text1"/>
          <w:sz w:val="20"/>
          <w:szCs w:val="20"/>
          <w:lang w:val="de-DE"/>
        </w:rPr>
        <w:t xml:space="preserve">. Dort </w:t>
      </w:r>
      <w:r w:rsidRPr="00B934D4">
        <w:rPr>
          <w:rFonts w:ascii="Arial" w:hAnsi="Arial" w:cs="Arial"/>
          <w:color w:val="000000" w:themeColor="text1"/>
          <w:sz w:val="20"/>
          <w:szCs w:val="20"/>
          <w:lang w:val="de-DE"/>
        </w:rPr>
        <w:t xml:space="preserve">verbindet </w:t>
      </w:r>
      <w:r w:rsidR="004034B3">
        <w:rPr>
          <w:rFonts w:ascii="Arial" w:hAnsi="Arial" w:cs="Arial"/>
          <w:color w:val="000000" w:themeColor="text1"/>
          <w:sz w:val="20"/>
          <w:szCs w:val="20"/>
          <w:lang w:val="de-DE"/>
        </w:rPr>
        <w:t xml:space="preserve">er </w:t>
      </w:r>
      <w:r w:rsidRPr="00B934D4">
        <w:rPr>
          <w:rFonts w:ascii="Arial" w:hAnsi="Arial" w:cs="Arial"/>
          <w:color w:val="000000" w:themeColor="text1"/>
          <w:sz w:val="20"/>
          <w:szCs w:val="20"/>
          <w:lang w:val="de-DE"/>
        </w:rPr>
        <w:t xml:space="preserve">fantasievolle Programmgestaltung mit ausgeprägter Kreativität und einer vielseitigen musikalischen Perspektive. In seiner neuen Position gab er mit der Hauspremiere von Korngolds </w:t>
      </w:r>
      <w:r w:rsidRPr="00B934D4">
        <w:rPr>
          <w:rFonts w:ascii="Arial" w:hAnsi="Arial" w:cs="Arial"/>
          <w:i/>
          <w:iCs/>
          <w:color w:val="000000" w:themeColor="text1"/>
          <w:sz w:val="20"/>
          <w:szCs w:val="20"/>
          <w:lang w:val="de-DE"/>
        </w:rPr>
        <w:t xml:space="preserve">Die </w:t>
      </w:r>
      <w:r w:rsidR="00E45405">
        <w:rPr>
          <w:rFonts w:ascii="Arial" w:hAnsi="Arial" w:cs="Arial"/>
          <w:i/>
          <w:iCs/>
          <w:color w:val="000000" w:themeColor="text1"/>
          <w:sz w:val="20"/>
          <w:szCs w:val="20"/>
          <w:lang w:val="de-DE"/>
        </w:rPr>
        <w:t xml:space="preserve">Tote </w:t>
      </w:r>
      <w:r w:rsidRPr="00B934D4">
        <w:rPr>
          <w:rFonts w:ascii="Arial" w:hAnsi="Arial" w:cs="Arial"/>
          <w:i/>
          <w:iCs/>
          <w:color w:val="000000" w:themeColor="text1"/>
          <w:sz w:val="20"/>
          <w:szCs w:val="20"/>
          <w:lang w:val="de-DE"/>
        </w:rPr>
        <w:t>Stadt</w:t>
      </w:r>
      <w:r w:rsidRPr="00B934D4">
        <w:rPr>
          <w:rFonts w:ascii="Arial" w:hAnsi="Arial" w:cs="Arial"/>
          <w:color w:val="000000" w:themeColor="text1"/>
          <w:sz w:val="20"/>
          <w:szCs w:val="20"/>
          <w:lang w:val="de-DE"/>
        </w:rPr>
        <w:t xml:space="preserve"> einen vielbeachteten Einstand und sorgte anschließend mit Neuproduktionen von </w:t>
      </w:r>
      <w:r w:rsidRPr="00B934D4">
        <w:rPr>
          <w:rFonts w:ascii="Arial" w:hAnsi="Arial" w:cs="Arial"/>
          <w:i/>
          <w:iCs/>
          <w:color w:val="000000" w:themeColor="text1"/>
          <w:sz w:val="20"/>
          <w:szCs w:val="20"/>
          <w:lang w:val="de-DE"/>
        </w:rPr>
        <w:t>Chronoplan</w:t>
      </w:r>
      <w:r w:rsidRPr="00B934D4">
        <w:rPr>
          <w:rFonts w:ascii="Arial" w:hAnsi="Arial" w:cs="Arial"/>
          <w:color w:val="000000" w:themeColor="text1"/>
          <w:sz w:val="20"/>
          <w:szCs w:val="20"/>
          <w:lang w:val="de-DE"/>
        </w:rPr>
        <w:t xml:space="preserve">, </w:t>
      </w:r>
      <w:r w:rsidRPr="00B934D4">
        <w:rPr>
          <w:rFonts w:ascii="Arial" w:hAnsi="Arial" w:cs="Arial"/>
          <w:i/>
          <w:iCs/>
          <w:color w:val="000000" w:themeColor="text1"/>
          <w:sz w:val="20"/>
          <w:szCs w:val="20"/>
          <w:lang w:val="de-DE"/>
        </w:rPr>
        <w:t>Die Zauberflöte</w:t>
      </w:r>
      <w:r w:rsidRPr="00B934D4">
        <w:rPr>
          <w:rFonts w:ascii="Arial" w:hAnsi="Arial" w:cs="Arial"/>
          <w:color w:val="000000" w:themeColor="text1"/>
          <w:sz w:val="20"/>
          <w:szCs w:val="20"/>
          <w:lang w:val="de-DE"/>
        </w:rPr>
        <w:t xml:space="preserve"> und </w:t>
      </w:r>
      <w:r w:rsidRPr="00B934D4">
        <w:rPr>
          <w:rFonts w:ascii="Arial" w:hAnsi="Arial" w:cs="Arial"/>
          <w:i/>
          <w:iCs/>
          <w:color w:val="000000" w:themeColor="text1"/>
          <w:sz w:val="20"/>
          <w:szCs w:val="20"/>
          <w:lang w:val="de-DE"/>
        </w:rPr>
        <w:t>Falstaff</w:t>
      </w:r>
      <w:r w:rsidRPr="00B934D4">
        <w:rPr>
          <w:rFonts w:ascii="Arial" w:hAnsi="Arial" w:cs="Arial"/>
          <w:color w:val="000000" w:themeColor="text1"/>
          <w:sz w:val="20"/>
          <w:szCs w:val="20"/>
          <w:lang w:val="de-DE"/>
        </w:rPr>
        <w:t xml:space="preserve"> für weitere Aufmerksamkeit. </w:t>
      </w:r>
      <w:r w:rsidR="007754EA">
        <w:rPr>
          <w:rFonts w:ascii="Arial" w:hAnsi="Arial" w:cs="Arial"/>
          <w:color w:val="000000" w:themeColor="text1"/>
          <w:sz w:val="20"/>
          <w:szCs w:val="20"/>
          <w:lang w:val="de-DE"/>
        </w:rPr>
        <w:t>Zudem ist er als</w:t>
      </w:r>
      <w:r w:rsidRPr="00B934D4">
        <w:rPr>
          <w:rFonts w:ascii="Arial" w:hAnsi="Arial" w:cs="Arial"/>
          <w:color w:val="000000" w:themeColor="text1"/>
          <w:sz w:val="20"/>
          <w:szCs w:val="20"/>
          <w:lang w:val="de-DE"/>
        </w:rPr>
        <w:t xml:space="preserve"> Chefdirigent der Bodensee Philharmonie Konstanz fest etabliert</w:t>
      </w:r>
      <w:r w:rsidR="007754EA">
        <w:rPr>
          <w:rFonts w:ascii="Arial" w:hAnsi="Arial" w:cs="Arial"/>
          <w:color w:val="000000" w:themeColor="text1"/>
          <w:sz w:val="20"/>
          <w:szCs w:val="20"/>
          <w:lang w:val="de-DE"/>
        </w:rPr>
        <w:t xml:space="preserve"> und trägt mit seinem </w:t>
      </w:r>
      <w:r w:rsidRPr="00B934D4">
        <w:rPr>
          <w:rFonts w:ascii="Arial" w:hAnsi="Arial" w:cs="Arial"/>
          <w:color w:val="000000" w:themeColor="text1"/>
          <w:sz w:val="20"/>
          <w:szCs w:val="20"/>
          <w:lang w:val="de-DE"/>
        </w:rPr>
        <w:t>Engagement und seine</w:t>
      </w:r>
      <w:r w:rsidR="007754EA">
        <w:rPr>
          <w:rFonts w:ascii="Arial" w:hAnsi="Arial" w:cs="Arial"/>
          <w:color w:val="000000" w:themeColor="text1"/>
          <w:sz w:val="20"/>
          <w:szCs w:val="20"/>
          <w:lang w:val="de-DE"/>
        </w:rPr>
        <w:t>r</w:t>
      </w:r>
      <w:r w:rsidRPr="00B934D4">
        <w:rPr>
          <w:rFonts w:ascii="Arial" w:hAnsi="Arial" w:cs="Arial"/>
          <w:color w:val="000000" w:themeColor="text1"/>
          <w:sz w:val="20"/>
          <w:szCs w:val="20"/>
          <w:lang w:val="de-DE"/>
        </w:rPr>
        <w:t xml:space="preserve"> Hingabe maßgeblich zur künstlerischen Entwicklung und zum Profil des Orchesters in der Region </w:t>
      </w:r>
      <w:r w:rsidR="007754EA">
        <w:rPr>
          <w:rFonts w:ascii="Arial" w:hAnsi="Arial" w:cs="Arial"/>
          <w:color w:val="000000" w:themeColor="text1"/>
          <w:sz w:val="20"/>
          <w:szCs w:val="20"/>
          <w:lang w:val="de-DE"/>
        </w:rPr>
        <w:t>bei</w:t>
      </w:r>
      <w:r w:rsidRPr="00B934D4">
        <w:rPr>
          <w:rFonts w:ascii="Arial" w:hAnsi="Arial" w:cs="Arial"/>
          <w:color w:val="000000" w:themeColor="text1"/>
          <w:sz w:val="20"/>
          <w:szCs w:val="20"/>
          <w:lang w:val="de-DE"/>
        </w:rPr>
        <w:t>.</w:t>
      </w:r>
    </w:p>
    <w:p w14:paraId="65F1102C" w14:textId="77777777" w:rsidR="00B934D4" w:rsidRPr="00B934D4" w:rsidRDefault="00B934D4" w:rsidP="00B934D4">
      <w:pPr>
        <w:jc w:val="both"/>
        <w:rPr>
          <w:rFonts w:ascii="Arial" w:hAnsi="Arial" w:cs="Arial"/>
          <w:color w:val="000000" w:themeColor="text1"/>
          <w:sz w:val="20"/>
          <w:szCs w:val="20"/>
          <w:lang w:val="de-DE"/>
        </w:rPr>
      </w:pPr>
    </w:p>
    <w:p w14:paraId="4AE213B6" w14:textId="38E0463F" w:rsidR="00B934D4" w:rsidRPr="00B934D4" w:rsidRDefault="00B934D4" w:rsidP="00B934D4">
      <w:pPr>
        <w:jc w:val="both"/>
        <w:rPr>
          <w:rFonts w:ascii="Arial" w:hAnsi="Arial" w:cs="Arial"/>
          <w:color w:val="000000" w:themeColor="text1"/>
          <w:sz w:val="20"/>
          <w:szCs w:val="20"/>
          <w:lang w:val="de-DE"/>
        </w:rPr>
      </w:pPr>
      <w:r w:rsidRPr="00B934D4">
        <w:rPr>
          <w:rFonts w:ascii="Arial" w:hAnsi="Arial" w:cs="Arial"/>
          <w:color w:val="000000" w:themeColor="text1"/>
          <w:sz w:val="20"/>
          <w:szCs w:val="20"/>
          <w:lang w:val="de-DE"/>
        </w:rPr>
        <w:t>In Oper und sinfonischem Repertoire ist Venzago für Programme bekannt, die d</w:t>
      </w:r>
      <w:r w:rsidR="0002618B">
        <w:rPr>
          <w:rFonts w:ascii="Arial" w:hAnsi="Arial" w:cs="Arial"/>
          <w:color w:val="000000" w:themeColor="text1"/>
          <w:sz w:val="20"/>
          <w:szCs w:val="20"/>
          <w:lang w:val="de-DE"/>
        </w:rPr>
        <w:t xml:space="preserve">en </w:t>
      </w:r>
      <w:r w:rsidRPr="00B934D4">
        <w:rPr>
          <w:rFonts w:ascii="Arial" w:hAnsi="Arial" w:cs="Arial"/>
          <w:color w:val="000000" w:themeColor="text1"/>
          <w:sz w:val="20"/>
          <w:szCs w:val="20"/>
          <w:lang w:val="de-DE"/>
        </w:rPr>
        <w:t>etablierte</w:t>
      </w:r>
      <w:r w:rsidR="0002618B">
        <w:rPr>
          <w:rFonts w:ascii="Arial" w:hAnsi="Arial" w:cs="Arial"/>
          <w:color w:val="000000" w:themeColor="text1"/>
          <w:sz w:val="20"/>
          <w:szCs w:val="20"/>
          <w:lang w:val="de-DE"/>
        </w:rPr>
        <w:t>n</w:t>
      </w:r>
      <w:r w:rsidRPr="00B934D4">
        <w:rPr>
          <w:rFonts w:ascii="Arial" w:hAnsi="Arial" w:cs="Arial"/>
          <w:color w:val="000000" w:themeColor="text1"/>
          <w:sz w:val="20"/>
          <w:szCs w:val="20"/>
          <w:lang w:val="de-DE"/>
        </w:rPr>
        <w:t xml:space="preserve"> </w:t>
      </w:r>
      <w:r w:rsidR="0002618B">
        <w:rPr>
          <w:rFonts w:ascii="Arial" w:hAnsi="Arial" w:cs="Arial"/>
          <w:color w:val="000000" w:themeColor="text1"/>
          <w:sz w:val="20"/>
          <w:szCs w:val="20"/>
          <w:lang w:val="de-DE"/>
        </w:rPr>
        <w:t>Kanon</w:t>
      </w:r>
      <w:r w:rsidRPr="00B934D4">
        <w:rPr>
          <w:rFonts w:ascii="Arial" w:hAnsi="Arial" w:cs="Arial"/>
          <w:color w:val="000000" w:themeColor="text1"/>
          <w:sz w:val="20"/>
          <w:szCs w:val="20"/>
          <w:lang w:val="de-DE"/>
        </w:rPr>
        <w:t xml:space="preserve"> </w:t>
      </w:r>
      <w:r w:rsidR="0002618B">
        <w:rPr>
          <w:rFonts w:ascii="Arial" w:hAnsi="Arial" w:cs="Arial"/>
          <w:color w:val="000000" w:themeColor="text1"/>
          <w:sz w:val="20"/>
          <w:szCs w:val="20"/>
          <w:lang w:val="de-DE"/>
        </w:rPr>
        <w:t xml:space="preserve">in einen Dialog </w:t>
      </w:r>
      <w:r w:rsidRPr="00B934D4">
        <w:rPr>
          <w:rFonts w:ascii="Arial" w:hAnsi="Arial" w:cs="Arial"/>
          <w:color w:val="000000" w:themeColor="text1"/>
          <w:sz w:val="20"/>
          <w:szCs w:val="20"/>
          <w:lang w:val="de-DE"/>
        </w:rPr>
        <w:t xml:space="preserve">mit </w:t>
      </w:r>
      <w:r w:rsidR="0002618B">
        <w:rPr>
          <w:rFonts w:ascii="Arial" w:hAnsi="Arial" w:cs="Arial"/>
          <w:color w:val="000000" w:themeColor="text1"/>
          <w:sz w:val="20"/>
          <w:szCs w:val="20"/>
          <w:lang w:val="de-DE"/>
        </w:rPr>
        <w:t>neuen</w:t>
      </w:r>
      <w:r w:rsidRPr="00B934D4">
        <w:rPr>
          <w:rFonts w:ascii="Arial" w:hAnsi="Arial" w:cs="Arial"/>
          <w:color w:val="000000" w:themeColor="text1"/>
          <w:sz w:val="20"/>
          <w:szCs w:val="20"/>
          <w:lang w:val="de-DE"/>
        </w:rPr>
        <w:t xml:space="preserve"> </w:t>
      </w:r>
      <w:r w:rsidR="0002618B">
        <w:rPr>
          <w:rFonts w:ascii="Arial" w:hAnsi="Arial" w:cs="Arial"/>
          <w:color w:val="000000" w:themeColor="text1"/>
          <w:sz w:val="20"/>
          <w:szCs w:val="20"/>
          <w:lang w:val="de-DE"/>
        </w:rPr>
        <w:t>inhaltlichen</w:t>
      </w:r>
      <w:r w:rsidRPr="00B934D4">
        <w:rPr>
          <w:rFonts w:ascii="Arial" w:hAnsi="Arial" w:cs="Arial"/>
          <w:color w:val="000000" w:themeColor="text1"/>
          <w:sz w:val="20"/>
          <w:szCs w:val="20"/>
          <w:lang w:val="de-DE"/>
        </w:rPr>
        <w:t xml:space="preserve"> Perspektiven setzen. Als Dirigent ist er gleichermaßen in der Oper wie auf der Konzertbühne zu Hause. Dabei verbindet er dramaturgisches Gespür mit einem ausgeprägten Sinn für orchestrale Klangfarben und verleiht Programmen</w:t>
      </w:r>
      <w:r w:rsidR="004F3CAC">
        <w:rPr>
          <w:rFonts w:ascii="Arial" w:hAnsi="Arial" w:cs="Arial"/>
          <w:color w:val="000000" w:themeColor="text1"/>
          <w:sz w:val="20"/>
          <w:szCs w:val="20"/>
          <w:lang w:val="de-DE"/>
        </w:rPr>
        <w:t xml:space="preserve"> narrative Klarheit</w:t>
      </w:r>
      <w:r w:rsidRPr="00B934D4">
        <w:rPr>
          <w:rFonts w:ascii="Arial" w:hAnsi="Arial" w:cs="Arial"/>
          <w:color w:val="000000" w:themeColor="text1"/>
          <w:sz w:val="20"/>
          <w:szCs w:val="20"/>
          <w:lang w:val="de-DE"/>
        </w:rPr>
        <w:t xml:space="preserve"> mit einem breit gefächerten Repertoire von Mozart und Strauss bis hin zur zeitgenössischen Musik.</w:t>
      </w:r>
    </w:p>
    <w:p w14:paraId="5E1B08C1" w14:textId="77777777" w:rsidR="00B934D4" w:rsidRPr="00B934D4" w:rsidRDefault="00B934D4" w:rsidP="00B934D4">
      <w:pPr>
        <w:jc w:val="both"/>
        <w:rPr>
          <w:rFonts w:ascii="Arial" w:hAnsi="Arial" w:cs="Arial"/>
          <w:color w:val="000000" w:themeColor="text1"/>
          <w:sz w:val="20"/>
          <w:szCs w:val="20"/>
          <w:lang w:val="de-DE"/>
        </w:rPr>
      </w:pPr>
    </w:p>
    <w:p w14:paraId="4E2BB392" w14:textId="76A7F517" w:rsidR="00B934D4" w:rsidRPr="00B934D4" w:rsidRDefault="00B934D4" w:rsidP="00B934D4">
      <w:pPr>
        <w:jc w:val="both"/>
        <w:rPr>
          <w:rFonts w:ascii="Arial" w:hAnsi="Arial" w:cs="Arial"/>
          <w:color w:val="000000" w:themeColor="text1"/>
          <w:sz w:val="20"/>
          <w:szCs w:val="20"/>
          <w:lang w:val="de-DE"/>
        </w:rPr>
      </w:pPr>
      <w:r w:rsidRPr="00B934D4">
        <w:rPr>
          <w:rFonts w:ascii="Arial" w:hAnsi="Arial" w:cs="Arial"/>
          <w:color w:val="000000" w:themeColor="text1"/>
          <w:sz w:val="20"/>
          <w:szCs w:val="20"/>
          <w:lang w:val="de-DE"/>
        </w:rPr>
        <w:t xml:space="preserve">In der Saison 2026/27 dirigiert Gabriel Venzago Neuproduktionen von </w:t>
      </w:r>
      <w:r w:rsidRPr="00B934D4">
        <w:rPr>
          <w:rFonts w:ascii="Arial" w:hAnsi="Arial" w:cs="Arial"/>
          <w:i/>
          <w:iCs/>
          <w:color w:val="000000" w:themeColor="text1"/>
          <w:sz w:val="20"/>
          <w:szCs w:val="20"/>
          <w:lang w:val="de-DE"/>
        </w:rPr>
        <w:t>Lohengrin</w:t>
      </w:r>
      <w:r w:rsidRPr="00B934D4">
        <w:rPr>
          <w:rFonts w:ascii="Arial" w:hAnsi="Arial" w:cs="Arial"/>
          <w:color w:val="000000" w:themeColor="text1"/>
          <w:sz w:val="20"/>
          <w:szCs w:val="20"/>
          <w:lang w:val="de-DE"/>
        </w:rPr>
        <w:t xml:space="preserve">, </w:t>
      </w:r>
      <w:r w:rsidRPr="00B934D4">
        <w:rPr>
          <w:rFonts w:ascii="Arial" w:hAnsi="Arial" w:cs="Arial"/>
          <w:i/>
          <w:iCs/>
          <w:color w:val="000000" w:themeColor="text1"/>
          <w:sz w:val="20"/>
          <w:szCs w:val="20"/>
          <w:lang w:val="de-DE"/>
        </w:rPr>
        <w:t>Ariadne auf Naxos</w:t>
      </w:r>
      <w:r w:rsidRPr="00B934D4">
        <w:rPr>
          <w:rFonts w:ascii="Arial" w:hAnsi="Arial" w:cs="Arial"/>
          <w:color w:val="000000" w:themeColor="text1"/>
          <w:sz w:val="20"/>
          <w:szCs w:val="20"/>
          <w:lang w:val="de-DE"/>
        </w:rPr>
        <w:t xml:space="preserve"> und </w:t>
      </w:r>
      <w:r w:rsidRPr="00B934D4">
        <w:rPr>
          <w:rFonts w:ascii="Arial" w:hAnsi="Arial" w:cs="Arial"/>
          <w:i/>
          <w:iCs/>
          <w:color w:val="000000" w:themeColor="text1"/>
          <w:sz w:val="20"/>
          <w:szCs w:val="20"/>
          <w:lang w:val="de-DE"/>
        </w:rPr>
        <w:t>Don Giovanni</w:t>
      </w:r>
      <w:r w:rsidRPr="00B934D4">
        <w:rPr>
          <w:rFonts w:ascii="Arial" w:hAnsi="Arial" w:cs="Arial"/>
          <w:color w:val="000000" w:themeColor="text1"/>
          <w:sz w:val="20"/>
          <w:szCs w:val="20"/>
          <w:lang w:val="de-DE"/>
        </w:rPr>
        <w:t xml:space="preserve"> am Staatstheater Mainz</w:t>
      </w:r>
      <w:r w:rsidR="00490C2A">
        <w:rPr>
          <w:rFonts w:ascii="Arial" w:hAnsi="Arial" w:cs="Arial"/>
          <w:color w:val="000000" w:themeColor="text1"/>
          <w:sz w:val="20"/>
          <w:szCs w:val="20"/>
          <w:lang w:val="de-DE"/>
        </w:rPr>
        <w:t xml:space="preserve">. Gleichzeitig setzt er </w:t>
      </w:r>
      <w:r w:rsidRPr="00B934D4">
        <w:rPr>
          <w:rFonts w:ascii="Arial" w:hAnsi="Arial" w:cs="Arial"/>
          <w:color w:val="000000" w:themeColor="text1"/>
          <w:sz w:val="20"/>
          <w:szCs w:val="20"/>
          <w:lang w:val="de-DE"/>
        </w:rPr>
        <w:t xml:space="preserve">seine Orchesterarbeit </w:t>
      </w:r>
      <w:r w:rsidR="00490C2A">
        <w:rPr>
          <w:rFonts w:ascii="Arial" w:hAnsi="Arial" w:cs="Arial"/>
          <w:color w:val="000000" w:themeColor="text1"/>
          <w:sz w:val="20"/>
          <w:szCs w:val="20"/>
          <w:lang w:val="de-DE"/>
        </w:rPr>
        <w:t>beim</w:t>
      </w:r>
      <w:r w:rsidRPr="00B934D4">
        <w:rPr>
          <w:rFonts w:ascii="Arial" w:hAnsi="Arial" w:cs="Arial"/>
          <w:color w:val="000000" w:themeColor="text1"/>
          <w:sz w:val="20"/>
          <w:szCs w:val="20"/>
          <w:lang w:val="de-DE"/>
        </w:rPr>
        <w:t xml:space="preserve"> Philharmonischen Staatsorchester Mainz und der Bodensee Philharmonie Konstanz mit ambitionierten Programmen und Kooperationen mit renommierten Solisten wie Olli Mustonen und Frank Dupree fort.</w:t>
      </w:r>
    </w:p>
    <w:p w14:paraId="7D94D19C" w14:textId="77777777" w:rsidR="00B934D4" w:rsidRPr="00B934D4" w:rsidRDefault="00B934D4" w:rsidP="00B934D4">
      <w:pPr>
        <w:jc w:val="both"/>
        <w:rPr>
          <w:rFonts w:ascii="Arial" w:hAnsi="Arial" w:cs="Arial"/>
          <w:color w:val="000000" w:themeColor="text1"/>
          <w:sz w:val="20"/>
          <w:szCs w:val="20"/>
          <w:lang w:val="de-DE"/>
        </w:rPr>
      </w:pPr>
    </w:p>
    <w:p w14:paraId="513A4B40" w14:textId="77777777" w:rsidR="00B934D4" w:rsidRPr="00B934D4" w:rsidRDefault="00B934D4" w:rsidP="00B934D4">
      <w:pPr>
        <w:jc w:val="both"/>
        <w:rPr>
          <w:rFonts w:ascii="Arial" w:hAnsi="Arial" w:cs="Arial"/>
          <w:color w:val="000000" w:themeColor="text1"/>
          <w:sz w:val="20"/>
          <w:szCs w:val="20"/>
          <w:lang w:val="de-DE"/>
        </w:rPr>
      </w:pPr>
      <w:r w:rsidRPr="00B934D4">
        <w:rPr>
          <w:rFonts w:ascii="Arial" w:hAnsi="Arial" w:cs="Arial"/>
          <w:color w:val="000000" w:themeColor="text1"/>
          <w:sz w:val="20"/>
          <w:szCs w:val="20"/>
          <w:lang w:val="de-DE"/>
        </w:rPr>
        <w:t>Zu den jüngsten Höhepunkten zählen Engagements mit den Münchner Philharmonikern, dem Norrköping Symphony Orchestra, dem Singapore Symphony Orchestra, dem Aarhus Symphony Orchestra, dem Luzerner Sinfonieorchester, dem Mozarteumorchester Salzburg, der NDR Radiophilharmonie Hannover, der Meininger Hofkapelle, den Bochumer Symphonikern und vielen weiteren Orchestern.</w:t>
      </w:r>
    </w:p>
    <w:p w14:paraId="4465C093" w14:textId="77777777" w:rsidR="00B934D4" w:rsidRPr="00B934D4" w:rsidRDefault="00B934D4" w:rsidP="00B934D4">
      <w:pPr>
        <w:jc w:val="both"/>
        <w:rPr>
          <w:rFonts w:ascii="Arial" w:hAnsi="Arial" w:cs="Arial"/>
          <w:color w:val="000000" w:themeColor="text1"/>
          <w:sz w:val="20"/>
          <w:szCs w:val="20"/>
          <w:lang w:val="de-DE"/>
        </w:rPr>
      </w:pPr>
    </w:p>
    <w:p w14:paraId="4101E0C9" w14:textId="0E999794" w:rsidR="006C42B1" w:rsidRPr="00B934D4" w:rsidRDefault="00B934D4" w:rsidP="00B934D4">
      <w:pPr>
        <w:jc w:val="both"/>
        <w:rPr>
          <w:rFonts w:ascii="Arial" w:hAnsi="Arial" w:cs="Arial"/>
          <w:color w:val="E97132" w:themeColor="accent2"/>
          <w:sz w:val="20"/>
          <w:szCs w:val="20"/>
          <w:lang w:val="de-DE"/>
        </w:rPr>
      </w:pPr>
      <w:r w:rsidRPr="00B934D4">
        <w:rPr>
          <w:rFonts w:ascii="Arial" w:hAnsi="Arial" w:cs="Arial"/>
          <w:color w:val="000000" w:themeColor="text1"/>
          <w:sz w:val="20"/>
          <w:szCs w:val="20"/>
          <w:lang w:val="de-DE"/>
        </w:rPr>
        <w:t>Der in Heidelberg geborene Dirigent studierte in München und Stuttgart und begann seine Karriere an deutschen Opernhäusern, zunächst als Kapellmeister in Schwerin und später als Erster Kapellmeister am Salzburger Landestheater. Dort erarbeitete er sich ein umfangreiches Opernrepertoire, bevor er durch gefeierte Produktionen und einen vielbeachteten kurzfristigen Einspringer an der Bayerischen Staatsoper im Jahr 2017 größere Aufmerksamkeit erlangte.</w:t>
      </w:r>
    </w:p>
    <w:sectPr w:rsidR="006C42B1" w:rsidRPr="00B934D4" w:rsidSect="003B1A26">
      <w:headerReference w:type="default" r:id="rId6"/>
      <w:footerReference w:type="default" r:id="rId7"/>
      <w:pgSz w:w="11900" w:h="16840"/>
      <w:pgMar w:top="2668" w:right="1800" w:bottom="1440" w:left="1800" w:header="141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40118F" w14:textId="77777777" w:rsidR="00F61EC6" w:rsidRDefault="00F61EC6" w:rsidP="003B1A26">
      <w:r>
        <w:separator/>
      </w:r>
    </w:p>
  </w:endnote>
  <w:endnote w:type="continuationSeparator" w:id="0">
    <w:p w14:paraId="54512E95" w14:textId="77777777" w:rsidR="00F61EC6" w:rsidRDefault="00F61EC6" w:rsidP="003B1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5611D6" w14:textId="3EDD7467" w:rsidR="003B1A26" w:rsidRPr="004512EC" w:rsidRDefault="003B1A26" w:rsidP="009C2271">
    <w:pPr>
      <w:ind w:right="26"/>
      <w:rPr>
        <w:rFonts w:ascii="Arial" w:hAnsi="Arial" w:cs="Arial"/>
        <w:sz w:val="20"/>
        <w:szCs w:val="20"/>
      </w:rPr>
    </w:pPr>
    <w:r w:rsidRPr="004512EC">
      <w:rPr>
        <w:rFonts w:ascii="Arial" w:hAnsi="Arial" w:cs="Arial"/>
        <w:sz w:val="20"/>
        <w:szCs w:val="20"/>
      </w:rPr>
      <w:t>2</w:t>
    </w:r>
    <w:r>
      <w:rPr>
        <w:rFonts w:ascii="Arial" w:hAnsi="Arial" w:cs="Arial"/>
        <w:sz w:val="20"/>
        <w:szCs w:val="20"/>
      </w:rPr>
      <w:t>02</w:t>
    </w:r>
    <w:r w:rsidR="003C521A">
      <w:rPr>
        <w:rFonts w:ascii="Arial" w:hAnsi="Arial" w:cs="Arial"/>
        <w:sz w:val="20"/>
        <w:szCs w:val="20"/>
      </w:rPr>
      <w:t>6/27</w:t>
    </w:r>
    <w:r w:rsidRPr="004512EC">
      <w:rPr>
        <w:rFonts w:ascii="Arial" w:hAnsi="Arial" w:cs="Arial"/>
        <w:sz w:val="20"/>
        <w:szCs w:val="20"/>
      </w:rPr>
      <w:t xml:space="preserve"> season only. Please contact HarrisonParrott if you wish to edit this biography.</w:t>
    </w:r>
  </w:p>
  <w:p w14:paraId="5FF738B9" w14:textId="77777777" w:rsidR="003B1A26" w:rsidRDefault="003B1A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2B9C49" w14:textId="77777777" w:rsidR="00F61EC6" w:rsidRDefault="00F61EC6" w:rsidP="003B1A26">
      <w:r>
        <w:separator/>
      </w:r>
    </w:p>
  </w:footnote>
  <w:footnote w:type="continuationSeparator" w:id="0">
    <w:p w14:paraId="3A774090" w14:textId="77777777" w:rsidR="00F61EC6" w:rsidRDefault="00F61EC6" w:rsidP="003B1A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8A7621" w14:textId="77777777" w:rsidR="003B1A26" w:rsidRPr="00005774" w:rsidRDefault="00F61EC6" w:rsidP="00005774">
    <w:pPr>
      <w:pStyle w:val="Header"/>
    </w:pPr>
    <w:r>
      <w:rPr>
        <w:noProof/>
      </w:rPr>
      <w:pict w14:anchorId="6E135B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alt="MasterLogo" style="position:absolute;margin-left:0;margin-top:-28.45pt;width:141.75pt;height:53.1pt;z-index:251659264;visibility:visible;mso-wrap-style:square;mso-wrap-edited:f;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v:imagedata r:id="rId1" o:title="MasterLogo"/>
          <o:lock v:ext="edit" cropping="t" verticies="t"/>
          <w10:wrap type="square" anchorx="margin"/>
        </v:shape>
      </w:pic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A26"/>
    <w:rsid w:val="00005F1C"/>
    <w:rsid w:val="00006D08"/>
    <w:rsid w:val="0002618B"/>
    <w:rsid w:val="000670B9"/>
    <w:rsid w:val="000A28D8"/>
    <w:rsid w:val="000C4BA3"/>
    <w:rsid w:val="000C6F82"/>
    <w:rsid w:val="000D5730"/>
    <w:rsid w:val="000D5A5D"/>
    <w:rsid w:val="000F0844"/>
    <w:rsid w:val="001035F3"/>
    <w:rsid w:val="00133D4F"/>
    <w:rsid w:val="00134E25"/>
    <w:rsid w:val="0013746F"/>
    <w:rsid w:val="001519C5"/>
    <w:rsid w:val="00186B45"/>
    <w:rsid w:val="001A0B87"/>
    <w:rsid w:val="001B4728"/>
    <w:rsid w:val="00200769"/>
    <w:rsid w:val="00261FBD"/>
    <w:rsid w:val="002B4FD9"/>
    <w:rsid w:val="002E7144"/>
    <w:rsid w:val="002F187D"/>
    <w:rsid w:val="002F22E4"/>
    <w:rsid w:val="002F29D1"/>
    <w:rsid w:val="00312E86"/>
    <w:rsid w:val="0035294D"/>
    <w:rsid w:val="00356688"/>
    <w:rsid w:val="00374E2E"/>
    <w:rsid w:val="00384C07"/>
    <w:rsid w:val="0038530D"/>
    <w:rsid w:val="003913AB"/>
    <w:rsid w:val="0039214A"/>
    <w:rsid w:val="003A2412"/>
    <w:rsid w:val="003A2F4F"/>
    <w:rsid w:val="003B1A26"/>
    <w:rsid w:val="003C521A"/>
    <w:rsid w:val="004034B3"/>
    <w:rsid w:val="00421D05"/>
    <w:rsid w:val="004231A0"/>
    <w:rsid w:val="00460A87"/>
    <w:rsid w:val="00490C2A"/>
    <w:rsid w:val="00494072"/>
    <w:rsid w:val="004D33AA"/>
    <w:rsid w:val="004E4BC8"/>
    <w:rsid w:val="004F3CAC"/>
    <w:rsid w:val="00507F7C"/>
    <w:rsid w:val="00512B7F"/>
    <w:rsid w:val="00516374"/>
    <w:rsid w:val="00537DB4"/>
    <w:rsid w:val="00554D6C"/>
    <w:rsid w:val="005A5EAF"/>
    <w:rsid w:val="005C6B01"/>
    <w:rsid w:val="005E7289"/>
    <w:rsid w:val="006107E8"/>
    <w:rsid w:val="006206E8"/>
    <w:rsid w:val="006302B2"/>
    <w:rsid w:val="00632645"/>
    <w:rsid w:val="0066597C"/>
    <w:rsid w:val="00666392"/>
    <w:rsid w:val="00687B0B"/>
    <w:rsid w:val="006A4B0C"/>
    <w:rsid w:val="006A6ABF"/>
    <w:rsid w:val="006B3D24"/>
    <w:rsid w:val="006C42B1"/>
    <w:rsid w:val="006D57EB"/>
    <w:rsid w:val="006E7CAD"/>
    <w:rsid w:val="006F3F23"/>
    <w:rsid w:val="006F6E4F"/>
    <w:rsid w:val="00716B9E"/>
    <w:rsid w:val="00717CD6"/>
    <w:rsid w:val="00721DAB"/>
    <w:rsid w:val="007308B9"/>
    <w:rsid w:val="00745CC2"/>
    <w:rsid w:val="007754EA"/>
    <w:rsid w:val="007A128D"/>
    <w:rsid w:val="007C56B2"/>
    <w:rsid w:val="0081092A"/>
    <w:rsid w:val="0081616E"/>
    <w:rsid w:val="00824B5B"/>
    <w:rsid w:val="008350C4"/>
    <w:rsid w:val="0083567D"/>
    <w:rsid w:val="0085408F"/>
    <w:rsid w:val="00867A51"/>
    <w:rsid w:val="008749B7"/>
    <w:rsid w:val="00874EC6"/>
    <w:rsid w:val="00882DF7"/>
    <w:rsid w:val="00887CE3"/>
    <w:rsid w:val="008B564D"/>
    <w:rsid w:val="008C3032"/>
    <w:rsid w:val="008C6403"/>
    <w:rsid w:val="008F3566"/>
    <w:rsid w:val="00991CEC"/>
    <w:rsid w:val="009A72BB"/>
    <w:rsid w:val="009D4186"/>
    <w:rsid w:val="009D4241"/>
    <w:rsid w:val="00A01F4D"/>
    <w:rsid w:val="00A50F56"/>
    <w:rsid w:val="00A660AD"/>
    <w:rsid w:val="00A81823"/>
    <w:rsid w:val="00AB2DBA"/>
    <w:rsid w:val="00AB5301"/>
    <w:rsid w:val="00AC4E37"/>
    <w:rsid w:val="00AE4CFA"/>
    <w:rsid w:val="00AE73A1"/>
    <w:rsid w:val="00B41023"/>
    <w:rsid w:val="00B934D4"/>
    <w:rsid w:val="00BC48FD"/>
    <w:rsid w:val="00BC7D24"/>
    <w:rsid w:val="00BE66CD"/>
    <w:rsid w:val="00BF6ED5"/>
    <w:rsid w:val="00C14742"/>
    <w:rsid w:val="00C35D5A"/>
    <w:rsid w:val="00C5527D"/>
    <w:rsid w:val="00C579C5"/>
    <w:rsid w:val="00C614F4"/>
    <w:rsid w:val="00C74115"/>
    <w:rsid w:val="00C766FA"/>
    <w:rsid w:val="00C82E57"/>
    <w:rsid w:val="00CB7B6D"/>
    <w:rsid w:val="00D14C08"/>
    <w:rsid w:val="00D379D1"/>
    <w:rsid w:val="00D51E91"/>
    <w:rsid w:val="00D53C91"/>
    <w:rsid w:val="00D70848"/>
    <w:rsid w:val="00DA1725"/>
    <w:rsid w:val="00DB410B"/>
    <w:rsid w:val="00DE6203"/>
    <w:rsid w:val="00E066E4"/>
    <w:rsid w:val="00E06AEB"/>
    <w:rsid w:val="00E074BA"/>
    <w:rsid w:val="00E45405"/>
    <w:rsid w:val="00E56DB3"/>
    <w:rsid w:val="00E61DB8"/>
    <w:rsid w:val="00EA4C05"/>
    <w:rsid w:val="00EE0CE6"/>
    <w:rsid w:val="00F04884"/>
    <w:rsid w:val="00F11421"/>
    <w:rsid w:val="00F319B0"/>
    <w:rsid w:val="00F322B1"/>
    <w:rsid w:val="00F54979"/>
    <w:rsid w:val="00F61EC6"/>
    <w:rsid w:val="00F7124C"/>
    <w:rsid w:val="00FB224F"/>
    <w:rsid w:val="00FC60AF"/>
    <w:rsid w:val="00FD2965"/>
    <w:rsid w:val="00FE282F"/>
    <w:rsid w:val="00FE355F"/>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906BB"/>
  <w15:chartTrackingRefBased/>
  <w15:docId w15:val="{831127AD-B70E-A044-8AF8-EC8745D32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A26"/>
    <w:pPr>
      <w:spacing w:after="0" w:line="240" w:lineRule="auto"/>
    </w:pPr>
    <w:rPr>
      <w:rFonts w:ascii="Cambria" w:eastAsia="MS Mincho" w:hAnsi="Cambria" w:cs="Times New Roman"/>
      <w:kern w:val="0"/>
      <w:lang w:val="en-US"/>
      <w14:ligatures w14:val="none"/>
    </w:rPr>
  </w:style>
  <w:style w:type="paragraph" w:styleId="Heading1">
    <w:name w:val="heading 1"/>
    <w:basedOn w:val="Normal"/>
    <w:next w:val="Normal"/>
    <w:link w:val="Heading1Char"/>
    <w:uiPriority w:val="9"/>
    <w:qFormat/>
    <w:rsid w:val="003B1A2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B1A2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B1A2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B1A26"/>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B1A26"/>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B1A26"/>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B1A26"/>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B1A26"/>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B1A26"/>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A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1A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1A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A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A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A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A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A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A26"/>
    <w:rPr>
      <w:rFonts w:eastAsiaTheme="majorEastAsia" w:cstheme="majorBidi"/>
      <w:color w:val="272727" w:themeColor="text1" w:themeTint="D8"/>
    </w:rPr>
  </w:style>
  <w:style w:type="paragraph" w:styleId="Title">
    <w:name w:val="Title"/>
    <w:basedOn w:val="Normal"/>
    <w:next w:val="Normal"/>
    <w:link w:val="TitleChar"/>
    <w:uiPriority w:val="10"/>
    <w:qFormat/>
    <w:rsid w:val="003B1A2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B1A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A2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B1A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A26"/>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B1A26"/>
    <w:rPr>
      <w:i/>
      <w:iCs/>
      <w:color w:val="404040" w:themeColor="text1" w:themeTint="BF"/>
    </w:rPr>
  </w:style>
  <w:style w:type="paragraph" w:styleId="ListParagraph">
    <w:name w:val="List Paragraph"/>
    <w:basedOn w:val="Normal"/>
    <w:uiPriority w:val="34"/>
    <w:qFormat/>
    <w:rsid w:val="003B1A26"/>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3B1A26"/>
    <w:rPr>
      <w:i/>
      <w:iCs/>
      <w:color w:val="0F4761" w:themeColor="accent1" w:themeShade="BF"/>
    </w:rPr>
  </w:style>
  <w:style w:type="paragraph" w:styleId="IntenseQuote">
    <w:name w:val="Intense Quote"/>
    <w:basedOn w:val="Normal"/>
    <w:next w:val="Normal"/>
    <w:link w:val="IntenseQuoteChar"/>
    <w:uiPriority w:val="30"/>
    <w:qFormat/>
    <w:rsid w:val="003B1A2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B1A26"/>
    <w:rPr>
      <w:i/>
      <w:iCs/>
      <w:color w:val="0F4761" w:themeColor="accent1" w:themeShade="BF"/>
    </w:rPr>
  </w:style>
  <w:style w:type="character" w:styleId="IntenseReference">
    <w:name w:val="Intense Reference"/>
    <w:basedOn w:val="DefaultParagraphFont"/>
    <w:uiPriority w:val="32"/>
    <w:qFormat/>
    <w:rsid w:val="003B1A26"/>
    <w:rPr>
      <w:b/>
      <w:bCs/>
      <w:smallCaps/>
      <w:color w:val="0F4761" w:themeColor="accent1" w:themeShade="BF"/>
      <w:spacing w:val="5"/>
    </w:rPr>
  </w:style>
  <w:style w:type="paragraph" w:styleId="Header">
    <w:name w:val="header"/>
    <w:basedOn w:val="Normal"/>
    <w:link w:val="HeaderChar"/>
    <w:uiPriority w:val="99"/>
    <w:unhideWhenUsed/>
    <w:rsid w:val="003B1A26"/>
    <w:pPr>
      <w:tabs>
        <w:tab w:val="center" w:pos="4513"/>
        <w:tab w:val="right" w:pos="9026"/>
      </w:tabs>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3B1A26"/>
  </w:style>
  <w:style w:type="paragraph" w:styleId="Footer">
    <w:name w:val="footer"/>
    <w:basedOn w:val="Normal"/>
    <w:link w:val="FooterChar"/>
    <w:uiPriority w:val="99"/>
    <w:unhideWhenUsed/>
    <w:rsid w:val="003B1A26"/>
    <w:pPr>
      <w:tabs>
        <w:tab w:val="center" w:pos="4513"/>
        <w:tab w:val="right" w:pos="9026"/>
      </w:tabs>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3B1A26"/>
  </w:style>
  <w:style w:type="character" w:styleId="Hyperlink">
    <w:name w:val="Hyperlink"/>
    <w:basedOn w:val="DefaultParagraphFont"/>
    <w:uiPriority w:val="99"/>
    <w:unhideWhenUsed/>
    <w:rsid w:val="00494072"/>
    <w:rPr>
      <w:color w:val="467886" w:themeColor="hyperlink"/>
      <w:u w:val="single"/>
    </w:rPr>
  </w:style>
  <w:style w:type="character" w:styleId="UnresolvedMention">
    <w:name w:val="Unresolved Mention"/>
    <w:basedOn w:val="DefaultParagraphFont"/>
    <w:uiPriority w:val="99"/>
    <w:semiHidden/>
    <w:unhideWhenUsed/>
    <w:rsid w:val="004940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325</Words>
  <Characters>2116</Characters>
  <Application>Microsoft Office Word</Application>
  <DocSecurity>0</DocSecurity>
  <Lines>37</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Böffgen</dc:creator>
  <cp:keywords/>
  <dc:description/>
  <cp:lastModifiedBy>Lisa Böffgen</cp:lastModifiedBy>
  <cp:revision>13</cp:revision>
  <cp:lastPrinted>2026-08-18T09:40:00Z</cp:lastPrinted>
  <dcterms:created xsi:type="dcterms:W3CDTF">2026-09-01T11:29:00Z</dcterms:created>
  <dcterms:modified xsi:type="dcterms:W3CDTF">2026-09-08T09:24:00Z</dcterms:modified>
</cp:coreProperties>
</file>