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42BF74" w14:textId="77777777" w:rsidR="00C676E7" w:rsidRDefault="00C676E7">
      <w:pPr>
        <w:rPr>
          <w:rFonts w:ascii="Arial" w:hAnsi="Arial"/>
          <w:sz w:val="40"/>
          <w:szCs w:val="40"/>
        </w:rPr>
      </w:pPr>
    </w:p>
    <w:p w14:paraId="79CDA42B" w14:textId="77777777" w:rsidR="00C676E7" w:rsidRDefault="00C676E7">
      <w:pPr>
        <w:rPr>
          <w:rFonts w:ascii="Arial" w:hAnsi="Arial"/>
          <w:sz w:val="40"/>
          <w:szCs w:val="40"/>
        </w:rPr>
      </w:pPr>
    </w:p>
    <w:p w14:paraId="254CD8A9" w14:textId="77777777" w:rsidR="00C676E7" w:rsidRDefault="00C676E7">
      <w:pPr>
        <w:rPr>
          <w:rFonts w:ascii="Arial" w:hAnsi="Arial"/>
          <w:sz w:val="40"/>
          <w:szCs w:val="40"/>
        </w:rPr>
      </w:pPr>
    </w:p>
    <w:p w14:paraId="00259987" w14:textId="10209D38" w:rsidR="002576C9" w:rsidRPr="00D31EA3" w:rsidRDefault="00000000">
      <w:pPr>
        <w:rPr>
          <w:rFonts w:ascii="Arial" w:hAnsi="Arial" w:cs="Arial"/>
          <w:sz w:val="40"/>
          <w:szCs w:val="40"/>
        </w:rPr>
      </w:pPr>
      <w:r w:rsidRPr="00D31EA3">
        <w:rPr>
          <w:rFonts w:ascii="Arial" w:hAnsi="Arial"/>
          <w:sz w:val="40"/>
          <w:szCs w:val="40"/>
        </w:rPr>
        <w:t>Emma Bell</w:t>
      </w:r>
    </w:p>
    <w:p w14:paraId="3D7F7283" w14:textId="77777777" w:rsidR="002576C9" w:rsidRPr="00D31EA3" w:rsidRDefault="00000000">
      <w:pPr>
        <w:rPr>
          <w:rFonts w:ascii="Arial" w:hAnsi="Arial" w:cs="Arial"/>
          <w:sz w:val="32"/>
          <w:szCs w:val="32"/>
        </w:rPr>
      </w:pPr>
      <w:r w:rsidRPr="00D31EA3">
        <w:rPr>
          <w:rFonts w:ascii="Arial" w:hAnsi="Arial"/>
          <w:sz w:val="32"/>
          <w:szCs w:val="32"/>
        </w:rPr>
        <w:t>Soprano</w:t>
      </w:r>
    </w:p>
    <w:p w14:paraId="5D58D458" w14:textId="77777777" w:rsidR="002576C9" w:rsidRDefault="002576C9">
      <w:pPr>
        <w:rPr>
          <w:rFonts w:ascii="Arial" w:hAnsi="Arial" w:cs="Arial"/>
          <w:sz w:val="32"/>
          <w:szCs w:val="32"/>
        </w:rPr>
      </w:pPr>
    </w:p>
    <w:p w14:paraId="33D72A82" w14:textId="3F6CE460" w:rsidR="002576C9" w:rsidRPr="00690706" w:rsidRDefault="00000000">
      <w:pPr>
        <w:rPr>
          <w:rFonts w:ascii="Arial" w:eastAsia="Times New Roman" w:hAnsi="Arial" w:cs="Arial"/>
          <w:color w:val="1B1B1B"/>
          <w:sz w:val="20"/>
          <w:szCs w:val="20"/>
          <w:lang w:val="en-GB" w:eastAsia="en-GB"/>
        </w:rPr>
      </w:pPr>
      <w:r w:rsidRPr="00690706">
        <w:rPr>
          <w:rFonts w:ascii="Arial" w:hAnsi="Arial"/>
          <w:sz w:val="20"/>
          <w:szCs w:val="20"/>
        </w:rPr>
        <w:t xml:space="preserve">Emma Bell has enjoyed a distinguished international career spanning two decades, earning acclaim across a repertoire that has taken her from the elegance of Handel and Mozart to the dramatic intensity of Beethoven, Wagner and contemporary composers. Bell came to early prominence through appearances on major international stages, including the Royal Ballet </w:t>
      </w:r>
      <w:r w:rsidR="00690706">
        <w:rPr>
          <w:rFonts w:ascii="Arial" w:hAnsi="Arial"/>
          <w:sz w:val="20"/>
          <w:szCs w:val="20"/>
        </w:rPr>
        <w:t xml:space="preserve">&amp; </w:t>
      </w:r>
      <w:r w:rsidRPr="00690706">
        <w:rPr>
          <w:rFonts w:ascii="Arial" w:hAnsi="Arial"/>
          <w:sz w:val="20"/>
          <w:szCs w:val="20"/>
        </w:rPr>
        <w:t>Opera, Teatro alla Scala and the Metropolitan Opera, where she showcased her musical intelligence and dramatic sensibilities.</w:t>
      </w:r>
    </w:p>
    <w:p w14:paraId="60867E56" w14:textId="77777777" w:rsidR="002576C9" w:rsidRPr="00690706" w:rsidRDefault="002576C9">
      <w:pPr>
        <w:rPr>
          <w:rFonts w:ascii="Arial" w:eastAsia="Times New Roman" w:hAnsi="Arial" w:cs="Arial"/>
          <w:color w:val="1B1B1B"/>
          <w:sz w:val="20"/>
          <w:szCs w:val="20"/>
          <w:lang w:val="en-GB" w:eastAsia="en-GB"/>
        </w:rPr>
      </w:pPr>
    </w:p>
    <w:p w14:paraId="22A9A387" w14:textId="4D9ED5CB" w:rsidR="002576C9" w:rsidRPr="00690706" w:rsidRDefault="00000000">
      <w:pPr>
        <w:rPr>
          <w:rFonts w:ascii="Aptos" w:eastAsia="Times New Roman" w:hAnsi="Aptos" w:cs="Aptos"/>
          <w:color w:val="000000"/>
          <w:sz w:val="20"/>
          <w:szCs w:val="20"/>
          <w:lang w:val="en-GB" w:eastAsia="en-GB"/>
        </w:rPr>
      </w:pPr>
      <w:r w:rsidRPr="00690706">
        <w:rPr>
          <w:rFonts w:ascii="Arial" w:hAnsi="Arial"/>
          <w:sz w:val="20"/>
          <w:szCs w:val="20"/>
        </w:rPr>
        <w:t xml:space="preserve">Bell has established herself as one of Britain’s most respected operatic artists, developing through repertoire ranging from Mozart’s prima donnas, Stravinsky’s Anne Trulove and Barber’s </w:t>
      </w:r>
      <w:r w:rsidRPr="00690706">
        <w:rPr>
          <w:rFonts w:ascii="Arial" w:hAnsi="Arial"/>
          <w:i/>
          <w:sz w:val="20"/>
          <w:szCs w:val="20"/>
        </w:rPr>
        <w:t>Vanessa</w:t>
      </w:r>
      <w:r w:rsidRPr="00690706">
        <w:rPr>
          <w:rFonts w:ascii="Arial" w:hAnsi="Arial"/>
          <w:sz w:val="20"/>
          <w:szCs w:val="20"/>
        </w:rPr>
        <w:t xml:space="preserve"> to Poulenc’s Madame Lidoine, Wagner’s Elisabeth, Elsa and Venus, and Beethoven’s Leonore. She has earned acclaim in productions at Deutsche Oper Berlin under Sebastian Weigle, Staatsoper Hamburg under Simone Young, Bayerische Staatsoper under Kirill Petrenko, the Royal Ballet </w:t>
      </w:r>
      <w:r w:rsidR="00690706">
        <w:rPr>
          <w:rFonts w:ascii="Arial" w:hAnsi="Arial"/>
          <w:sz w:val="20"/>
          <w:szCs w:val="20"/>
        </w:rPr>
        <w:t>&amp;</w:t>
      </w:r>
      <w:r w:rsidRPr="00690706">
        <w:rPr>
          <w:rFonts w:ascii="Arial" w:hAnsi="Arial"/>
          <w:sz w:val="20"/>
          <w:szCs w:val="20"/>
        </w:rPr>
        <w:t xml:space="preserve"> Opera under Sir Antonio Pappano, Glyndebourne Festival Opera under Jakub Hrůša, </w:t>
      </w:r>
      <w:proofErr w:type="spellStart"/>
      <w:r w:rsidRPr="00690706">
        <w:rPr>
          <w:rFonts w:ascii="Arial" w:hAnsi="Arial"/>
          <w:sz w:val="20"/>
          <w:szCs w:val="20"/>
        </w:rPr>
        <w:t>Opernhaus</w:t>
      </w:r>
      <w:proofErr w:type="spellEnd"/>
      <w:r w:rsidRPr="00690706">
        <w:rPr>
          <w:rFonts w:ascii="Arial" w:hAnsi="Arial"/>
          <w:sz w:val="20"/>
          <w:szCs w:val="20"/>
        </w:rPr>
        <w:t xml:space="preserve"> Zürich under Markus Poschner and the Edinburgh International Festival under Sir Donald Runnicles.</w:t>
      </w:r>
    </w:p>
    <w:p w14:paraId="60F3364D" w14:textId="77777777" w:rsidR="002576C9" w:rsidRPr="00690706" w:rsidRDefault="002576C9">
      <w:pPr>
        <w:rPr>
          <w:rFonts w:ascii="Arial" w:eastAsia="Times New Roman" w:hAnsi="Arial" w:cs="Arial"/>
          <w:color w:val="1B1B1B"/>
          <w:sz w:val="20"/>
          <w:szCs w:val="20"/>
          <w:lang w:val="en-GB" w:eastAsia="en-GB"/>
        </w:rPr>
      </w:pPr>
    </w:p>
    <w:p w14:paraId="6D771404" w14:textId="77777777" w:rsidR="002576C9" w:rsidRPr="00690706" w:rsidRDefault="00000000">
      <w:pPr>
        <w:rPr>
          <w:rFonts w:ascii="Arial" w:hAnsi="Arial"/>
          <w:sz w:val="20"/>
          <w:szCs w:val="20"/>
        </w:rPr>
      </w:pPr>
      <w:r w:rsidRPr="00690706">
        <w:rPr>
          <w:rFonts w:ascii="Arial" w:hAnsi="Arial"/>
          <w:sz w:val="20"/>
          <w:szCs w:val="20"/>
        </w:rPr>
        <w:t xml:space="preserve">A fine proponent of the works of Benjamin Britten, Bell’s appearances include Ellen Orford in </w:t>
      </w:r>
      <w:r w:rsidRPr="00690706">
        <w:rPr>
          <w:rFonts w:ascii="Arial" w:hAnsi="Arial"/>
          <w:i/>
          <w:sz w:val="20"/>
          <w:szCs w:val="20"/>
        </w:rPr>
        <w:t>Peter Grimes</w:t>
      </w:r>
      <w:r w:rsidRPr="00690706">
        <w:rPr>
          <w:rFonts w:ascii="Arial" w:hAnsi="Arial"/>
          <w:sz w:val="20"/>
          <w:szCs w:val="20"/>
        </w:rPr>
        <w:t xml:space="preserve"> at Teatro La Fenice, conducted by Juraj Valčuha; a staged presentation of </w:t>
      </w:r>
      <w:r w:rsidRPr="00690706">
        <w:rPr>
          <w:rFonts w:ascii="Arial" w:hAnsi="Arial"/>
          <w:i/>
          <w:iCs/>
          <w:sz w:val="20"/>
          <w:szCs w:val="20"/>
        </w:rPr>
        <w:t>War Requiem</w:t>
      </w:r>
      <w:r w:rsidRPr="00690706">
        <w:rPr>
          <w:rFonts w:ascii="Arial" w:hAnsi="Arial"/>
          <w:sz w:val="20"/>
          <w:szCs w:val="20"/>
        </w:rPr>
        <w:t xml:space="preserve"> at English National Opera under Mark Wigglesworth; and Lady Billows in </w:t>
      </w:r>
      <w:r w:rsidRPr="00690706">
        <w:rPr>
          <w:rFonts w:ascii="Arial" w:hAnsi="Arial"/>
          <w:i/>
          <w:sz w:val="20"/>
          <w:szCs w:val="20"/>
        </w:rPr>
        <w:t>Albert Herring</w:t>
      </w:r>
      <w:r w:rsidRPr="00690706">
        <w:rPr>
          <w:rFonts w:ascii="Arial" w:hAnsi="Arial"/>
          <w:sz w:val="20"/>
          <w:szCs w:val="20"/>
        </w:rPr>
        <w:t xml:space="preserve">, conducted by Daniel Cohen. In </w:t>
      </w:r>
      <w:r w:rsidRPr="00690706">
        <w:rPr>
          <w:rFonts w:ascii="Arial" w:hAnsi="Arial"/>
          <w:i/>
          <w:sz w:val="20"/>
          <w:szCs w:val="20"/>
        </w:rPr>
        <w:t>The Turn of the Screw</w:t>
      </w:r>
      <w:r w:rsidRPr="00690706">
        <w:rPr>
          <w:rFonts w:ascii="Arial" w:hAnsi="Arial"/>
          <w:sz w:val="20"/>
          <w:szCs w:val="20"/>
        </w:rPr>
        <w:t xml:space="preserve">, she has performed all three female roles: Miss Jessel at Glyndebourne Festival Opera under Edward Gardner, the Governess at Dallas Opera under Nicole Paiement and, most recently, </w:t>
      </w:r>
      <w:proofErr w:type="spellStart"/>
      <w:r w:rsidRPr="00690706">
        <w:rPr>
          <w:rFonts w:ascii="Arial" w:hAnsi="Arial"/>
          <w:sz w:val="20"/>
          <w:szCs w:val="20"/>
        </w:rPr>
        <w:t>Mrs</w:t>
      </w:r>
      <w:proofErr w:type="spellEnd"/>
      <w:r w:rsidRPr="00690706">
        <w:rPr>
          <w:rFonts w:ascii="Arial" w:hAnsi="Arial"/>
          <w:sz w:val="20"/>
          <w:szCs w:val="20"/>
        </w:rPr>
        <w:t xml:space="preserve"> Grose in Deborah Warner’s Britten cycle at Teatro </w:t>
      </w:r>
      <w:proofErr w:type="spellStart"/>
      <w:r w:rsidRPr="00690706">
        <w:rPr>
          <w:rFonts w:ascii="Arial" w:hAnsi="Arial"/>
          <w:sz w:val="20"/>
          <w:szCs w:val="20"/>
        </w:rPr>
        <w:t>dell’Opera</w:t>
      </w:r>
      <w:proofErr w:type="spellEnd"/>
      <w:r w:rsidRPr="00690706">
        <w:rPr>
          <w:rFonts w:ascii="Arial" w:hAnsi="Arial"/>
          <w:sz w:val="20"/>
          <w:szCs w:val="20"/>
        </w:rPr>
        <w:t xml:space="preserve"> di Roma under Henrik Nánási.</w:t>
      </w:r>
    </w:p>
    <w:p w14:paraId="0CE67486" w14:textId="77777777" w:rsidR="00D31EA3" w:rsidRPr="00690706" w:rsidRDefault="00D31EA3">
      <w:pPr>
        <w:rPr>
          <w:rFonts w:ascii="Arial" w:eastAsia="Times New Roman" w:hAnsi="Arial" w:cs="Arial"/>
          <w:color w:val="1B1B1B"/>
          <w:sz w:val="20"/>
          <w:szCs w:val="20"/>
          <w:lang w:val="en-GB" w:eastAsia="en-GB"/>
        </w:rPr>
      </w:pPr>
    </w:p>
    <w:p w14:paraId="0C47DAD0" w14:textId="77777777" w:rsidR="002576C9" w:rsidRPr="00690706" w:rsidRDefault="00000000">
      <w:pPr>
        <w:rPr>
          <w:rFonts w:ascii="Aptos" w:eastAsia="Times New Roman" w:hAnsi="Aptos" w:cs="Aptos"/>
          <w:color w:val="000000"/>
          <w:sz w:val="20"/>
          <w:szCs w:val="20"/>
          <w:lang w:val="en-GB" w:eastAsia="en-GB"/>
        </w:rPr>
      </w:pPr>
      <w:r w:rsidRPr="00690706">
        <w:rPr>
          <w:rFonts w:ascii="Arial" w:hAnsi="Arial"/>
          <w:sz w:val="20"/>
          <w:szCs w:val="20"/>
        </w:rPr>
        <w:t xml:space="preserve">During the 2026/27 season, Bell returns to English National Opera as </w:t>
      </w:r>
      <w:proofErr w:type="spellStart"/>
      <w:r w:rsidRPr="00690706">
        <w:rPr>
          <w:rFonts w:ascii="Arial" w:hAnsi="Arial"/>
          <w:sz w:val="20"/>
          <w:szCs w:val="20"/>
        </w:rPr>
        <w:t>Mrs</w:t>
      </w:r>
      <w:proofErr w:type="spellEnd"/>
      <w:r w:rsidRPr="00690706">
        <w:rPr>
          <w:rFonts w:ascii="Arial" w:hAnsi="Arial"/>
          <w:sz w:val="20"/>
          <w:szCs w:val="20"/>
        </w:rPr>
        <w:t xml:space="preserve"> McNeill in a new production of Missy Mazzoli’s </w:t>
      </w:r>
      <w:r w:rsidRPr="00690706">
        <w:rPr>
          <w:rFonts w:ascii="Arial" w:hAnsi="Arial"/>
          <w:i/>
          <w:sz w:val="20"/>
          <w:szCs w:val="20"/>
        </w:rPr>
        <w:t>Breaking the Waves</w:t>
      </w:r>
      <w:r w:rsidRPr="00690706">
        <w:rPr>
          <w:rFonts w:ascii="Arial" w:hAnsi="Arial"/>
          <w:sz w:val="20"/>
          <w:szCs w:val="20"/>
        </w:rPr>
        <w:t>, based on Lars von Trier’s acclaimed film of the same name and conducted by Joana Carneiro.</w:t>
      </w:r>
    </w:p>
    <w:p w14:paraId="6D758779" w14:textId="77777777" w:rsidR="00D31EA3" w:rsidRPr="00690706" w:rsidRDefault="00D31EA3">
      <w:pPr>
        <w:rPr>
          <w:rFonts w:ascii="Arial" w:hAnsi="Arial"/>
          <w:sz w:val="20"/>
          <w:szCs w:val="20"/>
        </w:rPr>
      </w:pPr>
    </w:p>
    <w:p w14:paraId="3BA20CB1" w14:textId="2382D6C2" w:rsidR="002576C9" w:rsidRPr="00690706" w:rsidRDefault="00000000">
      <w:pPr>
        <w:rPr>
          <w:rFonts w:ascii="Arial" w:hAnsi="Arial"/>
          <w:sz w:val="20"/>
          <w:szCs w:val="20"/>
        </w:rPr>
      </w:pPr>
      <w:r w:rsidRPr="00690706">
        <w:rPr>
          <w:rFonts w:ascii="Arial" w:hAnsi="Arial"/>
          <w:sz w:val="20"/>
          <w:szCs w:val="20"/>
        </w:rPr>
        <w:t xml:space="preserve">Bell’s affinity for dramatic storytelling extends beyond the opera stage to the concert platform, where recent performances include Elizabeth I in Brett Dean’s </w:t>
      </w:r>
      <w:r w:rsidRPr="00690706">
        <w:rPr>
          <w:rFonts w:ascii="Arial" w:hAnsi="Arial"/>
          <w:i/>
          <w:sz w:val="20"/>
          <w:szCs w:val="20"/>
        </w:rPr>
        <w:t xml:space="preserve">In </w:t>
      </w:r>
      <w:proofErr w:type="spellStart"/>
      <w:r w:rsidRPr="00690706">
        <w:rPr>
          <w:rFonts w:ascii="Arial" w:hAnsi="Arial"/>
          <w:i/>
          <w:sz w:val="20"/>
          <w:szCs w:val="20"/>
        </w:rPr>
        <w:t>spe</w:t>
      </w:r>
      <w:proofErr w:type="spellEnd"/>
      <w:r w:rsidRPr="00690706">
        <w:rPr>
          <w:rFonts w:ascii="Arial" w:hAnsi="Arial"/>
          <w:i/>
          <w:sz w:val="20"/>
          <w:szCs w:val="20"/>
        </w:rPr>
        <w:t xml:space="preserve"> contra </w:t>
      </w:r>
      <w:proofErr w:type="spellStart"/>
      <w:r w:rsidRPr="00690706">
        <w:rPr>
          <w:rFonts w:ascii="Arial" w:hAnsi="Arial"/>
          <w:i/>
          <w:sz w:val="20"/>
          <w:szCs w:val="20"/>
        </w:rPr>
        <w:t>spem</w:t>
      </w:r>
      <w:proofErr w:type="spellEnd"/>
      <w:r w:rsidRPr="00690706">
        <w:rPr>
          <w:rFonts w:ascii="Arial" w:hAnsi="Arial"/>
          <w:sz w:val="20"/>
          <w:szCs w:val="20"/>
        </w:rPr>
        <w:t xml:space="preserve"> with Orquesta y Coro Nacionales de España under Jaime Martín, and Mahler’s Symphony No.8 with the London Philharmonic Orchestra under Edward Gardner. She has toured Britten’s </w:t>
      </w:r>
      <w:r w:rsidRPr="00E4245E">
        <w:rPr>
          <w:rFonts w:ascii="Arial" w:hAnsi="Arial"/>
          <w:i/>
          <w:iCs/>
          <w:sz w:val="20"/>
          <w:szCs w:val="20"/>
        </w:rPr>
        <w:t>War Requiem</w:t>
      </w:r>
      <w:r w:rsidRPr="00690706">
        <w:rPr>
          <w:rFonts w:ascii="Arial" w:hAnsi="Arial"/>
          <w:sz w:val="20"/>
          <w:szCs w:val="20"/>
        </w:rPr>
        <w:t xml:space="preserve"> with Orchestre de Paris and Daniel Harding, and performed core repertoire including Beethoven’s Symphony No.9, Strauss’ </w:t>
      </w:r>
      <w:r w:rsidRPr="00690706">
        <w:rPr>
          <w:rFonts w:ascii="Arial" w:hAnsi="Arial"/>
          <w:i/>
          <w:sz w:val="20"/>
          <w:szCs w:val="20"/>
        </w:rPr>
        <w:t xml:space="preserve">Vier </w:t>
      </w:r>
      <w:proofErr w:type="spellStart"/>
      <w:r w:rsidRPr="00690706">
        <w:rPr>
          <w:rFonts w:ascii="Arial" w:hAnsi="Arial"/>
          <w:i/>
          <w:sz w:val="20"/>
          <w:szCs w:val="20"/>
        </w:rPr>
        <w:t>letzte</w:t>
      </w:r>
      <w:proofErr w:type="spellEnd"/>
      <w:r w:rsidRPr="00690706">
        <w:rPr>
          <w:rFonts w:ascii="Arial" w:hAnsi="Arial"/>
          <w:i/>
          <w:sz w:val="20"/>
          <w:szCs w:val="20"/>
        </w:rPr>
        <w:t xml:space="preserve"> Lieder</w:t>
      </w:r>
      <w:r w:rsidRPr="00690706">
        <w:rPr>
          <w:rFonts w:ascii="Arial" w:hAnsi="Arial"/>
          <w:sz w:val="20"/>
          <w:szCs w:val="20"/>
        </w:rPr>
        <w:t xml:space="preserve"> and Wagner’s </w:t>
      </w:r>
      <w:proofErr w:type="spellStart"/>
      <w:r w:rsidRPr="00690706">
        <w:rPr>
          <w:rFonts w:ascii="Arial" w:hAnsi="Arial"/>
          <w:i/>
          <w:sz w:val="20"/>
          <w:szCs w:val="20"/>
        </w:rPr>
        <w:t>Wesendonck</w:t>
      </w:r>
      <w:proofErr w:type="spellEnd"/>
      <w:r w:rsidRPr="00690706">
        <w:rPr>
          <w:rFonts w:ascii="Arial" w:hAnsi="Arial"/>
          <w:i/>
          <w:sz w:val="20"/>
          <w:szCs w:val="20"/>
        </w:rPr>
        <w:t xml:space="preserve"> Lieder</w:t>
      </w:r>
      <w:r w:rsidRPr="00690706">
        <w:rPr>
          <w:rFonts w:ascii="Arial" w:hAnsi="Arial"/>
          <w:sz w:val="20"/>
          <w:szCs w:val="20"/>
        </w:rPr>
        <w:t xml:space="preserve"> with leading orchestras including Gothenburg Symphony Orchestra, Helsinki Philharmonic Orchestra and BBC Philharmonic, under conductors including Kent Nagano, Vladimir Jurowski, Gianandrea Noseda and Sir Antonio Pappano.</w:t>
      </w:r>
    </w:p>
    <w:p w14:paraId="2543578F" w14:textId="77777777" w:rsidR="00D31EA3" w:rsidRPr="00690706" w:rsidRDefault="00D31EA3">
      <w:pPr>
        <w:rPr>
          <w:rFonts w:ascii="Aptos" w:eastAsia="Times New Roman" w:hAnsi="Aptos" w:cs="Aptos"/>
          <w:color w:val="000000"/>
          <w:sz w:val="20"/>
          <w:szCs w:val="20"/>
          <w:lang w:val="en-GB" w:eastAsia="en-GB"/>
        </w:rPr>
      </w:pPr>
    </w:p>
    <w:p w14:paraId="52CDC5CE" w14:textId="77777777" w:rsidR="002576C9" w:rsidRPr="00690706" w:rsidRDefault="00000000">
      <w:pPr>
        <w:rPr>
          <w:rFonts w:ascii="Aptos" w:eastAsia="Times New Roman" w:hAnsi="Aptos" w:cs="Aptos"/>
          <w:color w:val="000000"/>
          <w:sz w:val="20"/>
          <w:szCs w:val="20"/>
          <w:lang w:val="en-GB" w:eastAsia="en-GB"/>
        </w:rPr>
      </w:pPr>
      <w:r w:rsidRPr="00690706">
        <w:rPr>
          <w:rFonts w:ascii="Arial" w:hAnsi="Arial"/>
          <w:sz w:val="20"/>
          <w:szCs w:val="20"/>
        </w:rPr>
        <w:t>Bell is a graduate of the Royal Academy of Music and a former winner of the Kathleen Ferrier Award.</w:t>
      </w:r>
    </w:p>
    <w:p w14:paraId="3B2A5211" w14:textId="77777777" w:rsidR="002576C9" w:rsidRPr="00690706" w:rsidRDefault="002576C9">
      <w:pPr>
        <w:rPr>
          <w:rFonts w:ascii="Arial" w:eastAsia="Times New Roman" w:hAnsi="Arial" w:cs="Arial"/>
          <w:color w:val="000000"/>
          <w:sz w:val="20"/>
          <w:szCs w:val="20"/>
          <w:lang w:val="en-GB" w:eastAsia="en-GB"/>
        </w:rPr>
      </w:pPr>
    </w:p>
    <w:sectPr w:rsidR="002576C9" w:rsidRPr="00690706" w:rsidSect="00C676E7">
      <w:headerReference w:type="default" r:id="rId6"/>
      <w:footerReference w:type="default" r:id="rId7"/>
      <w:pgSz w:w="11906" w:h="16838"/>
      <w:pgMar w:top="1440" w:right="1440" w:bottom="1440" w:left="1440" w:header="1412"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58346D" w14:textId="77777777" w:rsidR="000F196B" w:rsidRDefault="000F196B">
      <w:r>
        <w:separator/>
      </w:r>
    </w:p>
  </w:endnote>
  <w:endnote w:type="continuationSeparator" w:id="0">
    <w:p w14:paraId="5D7C36B2" w14:textId="77777777" w:rsidR="000F196B" w:rsidRDefault="000F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Liberation Serif">
    <w:altName w:val="Times New Roman"/>
    <w:panose1 w:val="020B0604020202020204"/>
    <w:charset w:val="00"/>
    <w:family w:val="roman"/>
    <w:pitch w:val="variable"/>
  </w:font>
  <w:font w:name="Noto Sans CJK SC">
    <w:panose1 w:val="020B0604020202020204"/>
    <w:charset w:val="00"/>
    <w:family w:val="roman"/>
    <w:notTrueType/>
    <w:pitch w:val="default"/>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Mincho;ＭＳ 明朝">
    <w:altName w:val="Yu Gothic"/>
    <w:panose1 w:val="020B0604020202020204"/>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3DD830" w14:textId="77777777" w:rsidR="002576C9" w:rsidRDefault="00000000">
    <w:pPr>
      <w:ind w:right="26"/>
    </w:pPr>
    <w:r>
      <w:rPr>
        <w:rFonts w:ascii="Arial" w:hAnsi="Arial" w:cs="Arial"/>
        <w:sz w:val="19"/>
        <w:szCs w:val="19"/>
      </w:rPr>
      <w:t xml:space="preserve">2026/27 season only. Please contact </w:t>
    </w:r>
    <w:proofErr w:type="spellStart"/>
    <w:r>
      <w:rPr>
        <w:rFonts w:ascii="Arial" w:hAnsi="Arial" w:cs="Arial"/>
        <w:sz w:val="19"/>
        <w:szCs w:val="19"/>
      </w:rPr>
      <w:t>HarrisonParrott</w:t>
    </w:r>
    <w:proofErr w:type="spellEnd"/>
    <w:r>
      <w:rPr>
        <w:rFonts w:ascii="Arial" w:hAnsi="Arial" w:cs="Arial"/>
        <w:sz w:val="19"/>
        <w:szCs w:val="19"/>
      </w:rPr>
      <w:t xml:space="preserve"> if you wish to edit this biography.</w:t>
    </w:r>
  </w:p>
  <w:p w14:paraId="209B726B" w14:textId="77777777" w:rsidR="002576C9" w:rsidRDefault="002576C9">
    <w:pPr>
      <w:pStyle w:val="Footer"/>
      <w:rPr>
        <w:rFonts w:ascii="Arial" w:hAnsi="Arial" w:cs="Arial"/>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A6F3C5" w14:textId="77777777" w:rsidR="000F196B" w:rsidRDefault="000F196B">
      <w:r>
        <w:separator/>
      </w:r>
    </w:p>
  </w:footnote>
  <w:footnote w:type="continuationSeparator" w:id="0">
    <w:p w14:paraId="281EA707" w14:textId="77777777" w:rsidR="000F196B" w:rsidRDefault="000F1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19AA7B" w14:textId="77777777" w:rsidR="002576C9" w:rsidRDefault="00000000">
    <w:pPr>
      <w:pStyle w:val="Header"/>
      <w:rPr>
        <w:lang w:eastAsia="en-US"/>
      </w:rPr>
    </w:pPr>
    <w:r>
      <w:rPr>
        <w:noProof/>
        <w:lang w:eastAsia="en-US"/>
      </w:rPr>
      <w:drawing>
        <wp:anchor distT="0" distB="0" distL="114935" distR="114935" simplePos="0" relativeHeight="2" behindDoc="0" locked="0" layoutInCell="0" allowOverlap="1" wp14:anchorId="1938C65E" wp14:editId="321EC2A4">
          <wp:simplePos x="0" y="0"/>
          <wp:positionH relativeFrom="margin">
            <wp:align>center</wp:align>
          </wp:positionH>
          <wp:positionV relativeFrom="paragraph">
            <wp:posOffset>-361315</wp:posOffset>
          </wp:positionV>
          <wp:extent cx="1800225" cy="674370"/>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rcRect l="-4" t="-11" r="-4" b="-11"/>
                  <a:stretch>
                    <a:fillRect/>
                  </a:stretch>
                </pic:blipFill>
                <pic:spPr bwMode="auto">
                  <a:xfrm>
                    <a:off x="0" y="0"/>
                    <a:ext cx="1800225" cy="674370"/>
                  </a:xfrm>
                  <a:prstGeom prst="rect">
                    <a:avLst/>
                  </a:prstGeom>
                  <a:noFill/>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6C9"/>
    <w:rsid w:val="00074F53"/>
    <w:rsid w:val="000F196B"/>
    <w:rsid w:val="001D7C4D"/>
    <w:rsid w:val="002576C9"/>
    <w:rsid w:val="00690706"/>
    <w:rsid w:val="009C6746"/>
    <w:rsid w:val="00C676E7"/>
    <w:rsid w:val="00D31EA3"/>
    <w:rsid w:val="00E4245E"/>
    <w:rsid w:val="00EC2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A54390"/>
  <w15:docId w15:val="{59C6CCA9-E487-AD4B-8D85-220A0812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ans CJK SC"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MS Mincho;ＭＳ 明朝" w:hAnsi="Cambria"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Strong">
    <w:name w:val="Strong"/>
    <w:qFormat/>
    <w:rPr>
      <w:b/>
      <w:bCs/>
    </w:rPr>
  </w:style>
  <w:style w:type="character" w:styleId="Hyperlink">
    <w:name w:val="Hyperlink"/>
    <w:rPr>
      <w:color w:val="0000FF"/>
      <w:u w:val="single"/>
    </w:rPr>
  </w:style>
  <w:style w:type="character" w:styleId="CommentReference">
    <w:name w:val="annotation reference"/>
    <w:qFormat/>
    <w:rPr>
      <w:sz w:val="16"/>
      <w:szCs w:val="16"/>
    </w:rPr>
  </w:style>
  <w:style w:type="character" w:customStyle="1" w:styleId="CommentTextChar">
    <w:name w:val="Comment Text Char"/>
    <w:qFormat/>
  </w:style>
  <w:style w:type="character" w:customStyle="1" w:styleId="CommentSubjectChar">
    <w:name w:val="Comment Subject Char"/>
    <w:qFormat/>
    <w:rPr>
      <w:b/>
      <w:bCs/>
    </w:rPr>
  </w:style>
  <w:style w:type="character" w:customStyle="1" w:styleId="BalloonTextChar">
    <w:name w:val="Balloon Text Char"/>
    <w:qFormat/>
    <w:rPr>
      <w:rFonts w:ascii="Segoe UI" w:hAnsi="Segoe UI" w:cs="Segoe UI"/>
      <w:sz w:val="18"/>
      <w:szCs w:val="18"/>
    </w:rPr>
  </w:style>
  <w:style w:type="character" w:customStyle="1" w:styleId="apple-converted-space">
    <w:name w:val="apple-converted-space"/>
    <w:basedOn w:val="DefaultParagraphFont"/>
    <w:qFormat/>
  </w:style>
  <w:style w:type="character" w:customStyle="1" w:styleId="normaltextrun">
    <w:name w:val="normaltextrun"/>
    <w:basedOn w:val="DefaultParagraphFont"/>
    <w:qFormat/>
  </w:style>
  <w:style w:type="character" w:customStyle="1" w:styleId="scxw125344086">
    <w:name w:val="scxw125344086"/>
    <w:basedOn w:val="DefaultParagraphFont"/>
    <w:qFormat/>
  </w:style>
  <w:style w:type="character" w:customStyle="1" w:styleId="eop">
    <w:name w:val="eop"/>
    <w:basedOn w:val="DefaultParagraphFont"/>
    <w:qFormat/>
  </w:style>
  <w:style w:type="paragraph" w:customStyle="1" w:styleId="Heading">
    <w:name w:val="Heading"/>
    <w:basedOn w:val="Normal"/>
    <w:next w:val="BodyText"/>
    <w:qFormat/>
    <w:pPr>
      <w:keepNext/>
      <w:spacing w:before="240" w:after="120"/>
    </w:pPr>
    <w:rPr>
      <w:rFonts w:ascii="Liberation Sans" w:eastAsia="Noto Sans CJK SC" w:hAnsi="Liberation Sans"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ascii="Segoe UI" w:hAnsi="Segoe UI" w:cs="Segoe UI"/>
      <w:sz w:val="18"/>
      <w:szCs w:val="18"/>
    </w:rPr>
  </w:style>
  <w:style w:type="paragraph" w:customStyle="1" w:styleId="xmsonormal">
    <w:name w:val="x_msonormal"/>
    <w:basedOn w:val="Normal"/>
    <w:qFormat/>
    <w:pPr>
      <w:spacing w:before="280" w:after="280"/>
    </w:pPr>
    <w:rPr>
      <w:rFonts w:ascii="Times New Roman" w:eastAsia="Times New Roman" w:hAnsi="Times New Roman"/>
      <w:lang w:val="en-GB"/>
    </w:rPr>
  </w:style>
  <w:style w:type="paragraph" w:styleId="Revision">
    <w:name w:val="Revision"/>
    <w:qFormat/>
    <w:rPr>
      <w:rFonts w:ascii="Cambria" w:eastAsia="MS Mincho;ＭＳ 明朝" w:hAnsi="Cambria" w:cs="Times New Roman"/>
      <w:lang w:bidi="ar-SA"/>
    </w:rPr>
  </w:style>
  <w:style w:type="paragraph" w:customStyle="1" w:styleId="paragraph">
    <w:name w:val="paragraph"/>
    <w:basedOn w:val="Normal"/>
    <w:qFormat/>
    <w:pPr>
      <w:spacing w:before="280" w:after="280"/>
    </w:pPr>
    <w:rPr>
      <w:rFonts w:ascii="Aptos" w:eastAsia="Times New Roman" w:hAnsi="Aptos" w:cs="Aptos"/>
      <w:lang w:val="en-GB"/>
    </w:rPr>
  </w:style>
  <w:style w:type="paragraph" w:styleId="NormalWeb">
    <w:name w:val="Normal (Web)"/>
    <w:basedOn w:val="Normal"/>
    <w:qFormat/>
    <w:pPr>
      <w:spacing w:before="280" w:after="280"/>
    </w:pPr>
    <w:rPr>
      <w:rFonts w:ascii="Times New Roman" w:eastAsia="Times New Roman" w:hAnsi="Times New Roman"/>
      <w:lang w:val="en-GB"/>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422</Words>
  <Characters>2448</Characters>
  <Application>Microsoft Office Word</Application>
  <DocSecurity>0</DocSecurity>
  <Lines>46</Lines>
  <Paragraphs>9</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Emma Bell biography 2026/27 - house style</dc:title>
  <dc:subject/>
  <dc:creator>Szymon Cyganski</dc:creator>
  <cp:keywords/>
  <dc:description/>
  <cp:lastModifiedBy>Catherine Znak</cp:lastModifiedBy>
  <cp:revision>4</cp:revision>
  <cp:lastPrinted>2014-09-08T15:33:00Z</cp:lastPrinted>
  <dcterms:created xsi:type="dcterms:W3CDTF">2026-08-21T10:18:00Z</dcterms:created>
  <dcterms:modified xsi:type="dcterms:W3CDTF">2026-09-09T10:20:00Z</dcterms:modified>
  <dc:language>en-US</dc:language>
</cp:coreProperties>
</file>