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39E5A" w14:textId="2D2FAC3C" w:rsidR="003C037C" w:rsidRPr="00957FDD" w:rsidRDefault="00424E12" w:rsidP="001F430A">
      <w:pPr>
        <w:ind w:left="-142" w:right="-489"/>
        <w:rPr>
          <w:rFonts w:ascii="Arial" w:hAnsi="Arial" w:cs="Arial"/>
          <w:noProof/>
          <w:color w:val="000000" w:themeColor="text1"/>
          <w:sz w:val="20"/>
          <w:szCs w:val="20"/>
        </w:rPr>
      </w:pPr>
      <w:bookmarkStart w:id="0" w:name="OLE_LINK1"/>
      <w:bookmarkStart w:id="1" w:name="OLE_LINK2"/>
      <w:r w:rsidRPr="00FA46A6">
        <w:rPr>
          <w:rFonts w:ascii="Arial" w:eastAsia="Times New Roman" w:hAnsi="Arial" w:cs="Arial"/>
          <w:color w:val="000000" w:themeColor="text1"/>
          <w:sz w:val="40"/>
          <w:szCs w:val="40"/>
          <w:lang w:val="en-GB"/>
        </w:rPr>
        <w:t>Behzod Abduraimov </w:t>
      </w:r>
      <w:r w:rsidR="00E3642B" w:rsidRPr="00FA46A6">
        <w:rPr>
          <w:rFonts w:ascii="Arial" w:hAnsi="Arial" w:cs="Arial"/>
          <w:noProof/>
          <w:color w:val="000000" w:themeColor="text1"/>
          <w:sz w:val="40"/>
          <w:szCs w:val="40"/>
        </w:rPr>
        <w:br/>
      </w:r>
      <w:r w:rsidRPr="00FA46A6">
        <w:rPr>
          <w:rFonts w:ascii="Arial" w:hAnsi="Arial" w:cs="Arial"/>
          <w:noProof/>
          <w:color w:val="000000" w:themeColor="text1"/>
          <w:sz w:val="34"/>
          <w:szCs w:val="34"/>
        </w:rPr>
        <w:t>Piano</w:t>
      </w:r>
      <w:bookmarkEnd w:id="0"/>
      <w:bookmarkEnd w:id="1"/>
    </w:p>
    <w:p w14:paraId="5CDD33B1" w14:textId="77777777" w:rsidR="00957FDD" w:rsidRDefault="00957FDD" w:rsidP="001F43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142" w:right="-489"/>
        <w:jc w:val="both"/>
        <w:rPr>
          <w:rFonts w:ascii="Arial" w:eastAsia="Times New Roman" w:hAnsi="Arial" w:cs="Arial"/>
          <w:i/>
          <w:iCs/>
          <w:color w:val="000000" w:themeColor="text1"/>
          <w:sz w:val="20"/>
          <w:szCs w:val="20"/>
          <w:bdr w:val="none" w:sz="0" w:space="0" w:color="auto"/>
          <w:lang w:val="en-GB"/>
        </w:rPr>
      </w:pPr>
    </w:p>
    <w:p w14:paraId="1F583676" w14:textId="77777777" w:rsidR="00AD54CE" w:rsidRPr="00AD54CE" w:rsidRDefault="00AD54CE" w:rsidP="00AD54C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right="-489"/>
        <w:jc w:val="both"/>
        <w:rPr>
          <w:rFonts w:ascii="Arial" w:eastAsia="Times New Roman" w:hAnsi="Arial" w:cs="Arial"/>
          <w:color w:val="000000" w:themeColor="text1"/>
          <w:sz w:val="18"/>
          <w:szCs w:val="18"/>
          <w:bdr w:val="none" w:sz="0" w:space="0" w:color="auto"/>
          <w:lang w:val="en-GB"/>
        </w:rPr>
      </w:pPr>
    </w:p>
    <w:p w14:paraId="162E0298" w14:textId="77777777" w:rsidR="00AD54CE" w:rsidRPr="00AD54CE" w:rsidRDefault="00AD54CE" w:rsidP="00AD54C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142" w:right="-489"/>
        <w:jc w:val="both"/>
        <w:rPr>
          <w:rFonts w:ascii="Arial" w:eastAsia="Times New Roman" w:hAnsi="Arial" w:cs="Arial"/>
          <w:color w:val="000000" w:themeColor="text1"/>
          <w:sz w:val="18"/>
          <w:szCs w:val="18"/>
          <w:bdr w:val="none" w:sz="0" w:space="0" w:color="auto"/>
          <w:lang w:val="en-GB"/>
        </w:rPr>
      </w:pPr>
    </w:p>
    <w:p w14:paraId="535063C3" w14:textId="77777777" w:rsidR="00136245" w:rsidRPr="001329BD" w:rsidRDefault="00136245" w:rsidP="00136245">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142" w:right="-489"/>
        <w:jc w:val="both"/>
        <w:rPr>
          <w:rFonts w:ascii="Arial" w:eastAsia="Times New Roman" w:hAnsi="Arial" w:cs="Arial"/>
          <w:color w:val="000000" w:themeColor="text1"/>
          <w:sz w:val="18"/>
          <w:szCs w:val="18"/>
          <w:bdr w:val="none" w:sz="0" w:space="0" w:color="auto"/>
          <w:lang w:val="en-GB"/>
        </w:rPr>
      </w:pPr>
      <w:r w:rsidRPr="001329BD">
        <w:rPr>
          <w:rFonts w:ascii="Arial" w:eastAsia="Times New Roman" w:hAnsi="Arial" w:cs="Arial"/>
          <w:color w:val="000000" w:themeColor="text1"/>
          <w:sz w:val="18"/>
          <w:szCs w:val="18"/>
          <w:bdr w:val="none" w:sz="0" w:space="0" w:color="auto"/>
          <w:lang w:val="en-GB"/>
        </w:rPr>
        <w:t>It takes only a handful of bars into Romeo and Juliet’s opening ‘Folk Dance’ to recognise that we are listening to a pianist who simply transcends his instrument.’ – Gramophone</w:t>
      </w:r>
    </w:p>
    <w:p w14:paraId="4E101DFC" w14:textId="77777777" w:rsidR="00136245" w:rsidRPr="001329BD" w:rsidRDefault="00136245" w:rsidP="00136245">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142" w:right="-489"/>
        <w:jc w:val="both"/>
        <w:rPr>
          <w:rFonts w:ascii="Arial" w:eastAsia="Times New Roman" w:hAnsi="Arial" w:cs="Arial"/>
          <w:color w:val="000000" w:themeColor="text1"/>
          <w:sz w:val="18"/>
          <w:szCs w:val="18"/>
          <w:bdr w:val="none" w:sz="0" w:space="0" w:color="auto"/>
          <w:lang w:val="en-GB"/>
        </w:rPr>
      </w:pPr>
    </w:p>
    <w:p w14:paraId="3E8DDD84" w14:textId="77777777" w:rsidR="00136245" w:rsidRPr="001329BD" w:rsidRDefault="00136245" w:rsidP="00136245">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142" w:right="-489"/>
        <w:jc w:val="both"/>
        <w:rPr>
          <w:rFonts w:ascii="Arial" w:eastAsia="Times New Roman" w:hAnsi="Arial" w:cs="Arial"/>
          <w:color w:val="000000" w:themeColor="text1"/>
          <w:sz w:val="18"/>
          <w:szCs w:val="18"/>
          <w:bdr w:val="none" w:sz="0" w:space="0" w:color="auto"/>
          <w:lang w:val="en-GB"/>
        </w:rPr>
      </w:pPr>
    </w:p>
    <w:p w14:paraId="5B5B26D6" w14:textId="77777777" w:rsidR="00136245" w:rsidRPr="001329BD" w:rsidRDefault="00136245" w:rsidP="00136245">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142" w:right="-489"/>
        <w:jc w:val="both"/>
        <w:rPr>
          <w:rFonts w:ascii="Arial" w:eastAsia="Times New Roman" w:hAnsi="Arial" w:cs="Arial"/>
          <w:color w:val="000000" w:themeColor="text1"/>
          <w:sz w:val="18"/>
          <w:szCs w:val="18"/>
          <w:bdr w:val="none" w:sz="0" w:space="0" w:color="auto"/>
          <w:lang w:val="en-GB"/>
        </w:rPr>
      </w:pPr>
      <w:r w:rsidRPr="001329BD">
        <w:rPr>
          <w:rFonts w:ascii="Arial" w:eastAsia="Times New Roman" w:hAnsi="Arial" w:cs="Arial"/>
          <w:color w:val="000000" w:themeColor="text1"/>
          <w:sz w:val="18"/>
          <w:szCs w:val="18"/>
          <w:bdr w:val="none" w:sz="0" w:space="0" w:color="auto"/>
          <w:lang w:val="en-GB"/>
        </w:rPr>
        <w:t xml:space="preserve"> </w:t>
      </w:r>
    </w:p>
    <w:p w14:paraId="20463E91" w14:textId="77777777" w:rsidR="00C45D4F" w:rsidRPr="00C45D4F" w:rsidRDefault="00C45D4F" w:rsidP="00C45D4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142" w:right="-489"/>
        <w:jc w:val="both"/>
        <w:rPr>
          <w:rFonts w:ascii="Arial" w:eastAsia="Times New Roman" w:hAnsi="Arial" w:cs="Arial"/>
          <w:color w:val="000000" w:themeColor="text1"/>
          <w:sz w:val="18"/>
          <w:szCs w:val="18"/>
          <w:bdr w:val="none" w:sz="0" w:space="0" w:color="auto"/>
          <w:lang w:val="en-GB"/>
        </w:rPr>
      </w:pPr>
    </w:p>
    <w:p w14:paraId="7EF80B28" w14:textId="77777777" w:rsidR="0032653C" w:rsidRDefault="0032653C" w:rsidP="0032653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142" w:right="-489"/>
        <w:jc w:val="both"/>
        <w:rPr>
          <w:rFonts w:ascii="Arial" w:eastAsia="Times New Roman" w:hAnsi="Arial" w:cs="Arial"/>
          <w:color w:val="000000" w:themeColor="text1"/>
          <w:sz w:val="18"/>
          <w:szCs w:val="18"/>
          <w:bdr w:val="none" w:sz="0" w:space="0" w:color="auto"/>
          <w:lang w:val="en-GB"/>
        </w:rPr>
      </w:pPr>
      <w:r w:rsidRPr="0032653C">
        <w:rPr>
          <w:rFonts w:ascii="Arial" w:eastAsia="Times New Roman" w:hAnsi="Arial" w:cs="Arial"/>
          <w:color w:val="000000" w:themeColor="text1"/>
          <w:sz w:val="18"/>
          <w:szCs w:val="18"/>
          <w:bdr w:val="none" w:sz="0" w:space="0" w:color="auto"/>
          <w:lang w:val="en-GB"/>
        </w:rPr>
        <w:t>Behzod Abduraimov’s performances combine an immense depth of musicality with phenomenal technique and delicacy. He performs with many of the world’s leading orchestras and conductors, and his critically acclaimed recordings have set a new standard for the piano repertoire.</w:t>
      </w:r>
    </w:p>
    <w:p w14:paraId="22518185" w14:textId="77777777" w:rsidR="0032653C" w:rsidRPr="0032653C" w:rsidRDefault="0032653C" w:rsidP="0032653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142" w:right="-489"/>
        <w:jc w:val="both"/>
        <w:rPr>
          <w:rFonts w:ascii="Arial" w:eastAsia="Times New Roman" w:hAnsi="Arial" w:cs="Arial"/>
          <w:color w:val="000000" w:themeColor="text1"/>
          <w:sz w:val="18"/>
          <w:szCs w:val="18"/>
          <w:bdr w:val="none" w:sz="0" w:space="0" w:color="auto"/>
          <w:lang w:val="en-GB"/>
        </w:rPr>
      </w:pPr>
    </w:p>
    <w:p w14:paraId="0CD0E9E2" w14:textId="77777777" w:rsidR="0032653C" w:rsidRDefault="0032653C" w:rsidP="0032653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142" w:right="-489"/>
        <w:jc w:val="both"/>
        <w:rPr>
          <w:rFonts w:ascii="Arial" w:eastAsia="Times New Roman" w:hAnsi="Arial" w:cs="Arial"/>
          <w:color w:val="000000" w:themeColor="text1"/>
          <w:sz w:val="18"/>
          <w:szCs w:val="18"/>
          <w:bdr w:val="none" w:sz="0" w:space="0" w:color="auto"/>
          <w:lang w:val="en-GB"/>
        </w:rPr>
      </w:pPr>
      <w:r w:rsidRPr="0032653C">
        <w:rPr>
          <w:rFonts w:ascii="Arial" w:eastAsia="Times New Roman" w:hAnsi="Arial" w:cs="Arial"/>
          <w:color w:val="000000" w:themeColor="text1"/>
          <w:sz w:val="18"/>
          <w:szCs w:val="18"/>
          <w:bdr w:val="none" w:sz="0" w:space="0" w:color="auto"/>
          <w:lang w:val="en-GB"/>
        </w:rPr>
        <w:t xml:space="preserve">Behzod’s 2026/27 season is anchored by an extensive collaboration with the Czech Philharmonic and Semyon Bychkov, with concerts in Prague followed by a European tour to Antwerp, Paris, Barcelona and Madrid. He also joins the Oslo Philharmonic for its New Year’s Concerts, and appears with the Netherlands Philharmonic at the Concertgebouw, Finnish Radio Symphony Orchestra, NDR </w:t>
      </w:r>
      <w:proofErr w:type="spellStart"/>
      <w:r w:rsidRPr="0032653C">
        <w:rPr>
          <w:rFonts w:ascii="Arial" w:eastAsia="Times New Roman" w:hAnsi="Arial" w:cs="Arial"/>
          <w:color w:val="000000" w:themeColor="text1"/>
          <w:sz w:val="18"/>
          <w:szCs w:val="18"/>
          <w:bdr w:val="none" w:sz="0" w:space="0" w:color="auto"/>
          <w:lang w:val="en-GB"/>
        </w:rPr>
        <w:t>Radiophilharmonie</w:t>
      </w:r>
      <w:proofErr w:type="spellEnd"/>
      <w:r w:rsidRPr="0032653C">
        <w:rPr>
          <w:rFonts w:ascii="Arial" w:eastAsia="Times New Roman" w:hAnsi="Arial" w:cs="Arial"/>
          <w:color w:val="000000" w:themeColor="text1"/>
          <w:sz w:val="18"/>
          <w:szCs w:val="18"/>
          <w:bdr w:val="none" w:sz="0" w:space="0" w:color="auto"/>
          <w:lang w:val="en-GB"/>
        </w:rPr>
        <w:t>, Nashville Symphony, Liège Royal Philharmonic and Yomiuri Nippon Symphony Orchestra.</w:t>
      </w:r>
    </w:p>
    <w:p w14:paraId="2C8B1769" w14:textId="77777777" w:rsidR="0032653C" w:rsidRPr="0032653C" w:rsidRDefault="0032653C" w:rsidP="0032653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142" w:right="-489"/>
        <w:jc w:val="both"/>
        <w:rPr>
          <w:rFonts w:ascii="Arial" w:eastAsia="Times New Roman" w:hAnsi="Arial" w:cs="Arial"/>
          <w:color w:val="000000" w:themeColor="text1"/>
          <w:sz w:val="18"/>
          <w:szCs w:val="18"/>
          <w:bdr w:val="none" w:sz="0" w:space="0" w:color="auto"/>
          <w:lang w:val="en-GB"/>
        </w:rPr>
      </w:pPr>
    </w:p>
    <w:p w14:paraId="45A92964" w14:textId="77777777" w:rsidR="0032653C" w:rsidRDefault="0032653C" w:rsidP="0032653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142" w:right="-489"/>
        <w:jc w:val="both"/>
        <w:rPr>
          <w:rFonts w:ascii="Arial" w:eastAsia="Times New Roman" w:hAnsi="Arial" w:cs="Arial"/>
          <w:color w:val="000000" w:themeColor="text1"/>
          <w:sz w:val="18"/>
          <w:szCs w:val="18"/>
          <w:bdr w:val="none" w:sz="0" w:space="0" w:color="auto"/>
          <w:lang w:val="en-GB"/>
        </w:rPr>
      </w:pPr>
      <w:r w:rsidRPr="0032653C">
        <w:rPr>
          <w:rFonts w:ascii="Arial" w:eastAsia="Times New Roman" w:hAnsi="Arial" w:cs="Arial"/>
          <w:color w:val="000000" w:themeColor="text1"/>
          <w:sz w:val="18"/>
          <w:szCs w:val="18"/>
          <w:bdr w:val="none" w:sz="0" w:space="0" w:color="auto"/>
          <w:lang w:val="en-GB"/>
        </w:rPr>
        <w:t xml:space="preserve">Last season brought important debuts with the New York Philharmonic and National Symphony Orchestra, both with Gianandrea Noseda, returns to the Los Angeles Philharmonic, Pittsburgh Symphony, Houston Symphony, Orchestra </w:t>
      </w:r>
      <w:proofErr w:type="spellStart"/>
      <w:r w:rsidRPr="0032653C">
        <w:rPr>
          <w:rFonts w:ascii="Arial" w:eastAsia="Times New Roman" w:hAnsi="Arial" w:cs="Arial"/>
          <w:color w:val="000000" w:themeColor="text1"/>
          <w:sz w:val="18"/>
          <w:szCs w:val="18"/>
          <w:bdr w:val="none" w:sz="0" w:space="0" w:color="auto"/>
          <w:lang w:val="en-GB"/>
        </w:rPr>
        <w:t>dell’Accademia</w:t>
      </w:r>
      <w:proofErr w:type="spellEnd"/>
      <w:r w:rsidRPr="0032653C">
        <w:rPr>
          <w:rFonts w:ascii="Arial" w:eastAsia="Times New Roman" w:hAnsi="Arial" w:cs="Arial"/>
          <w:color w:val="000000" w:themeColor="text1"/>
          <w:sz w:val="18"/>
          <w:szCs w:val="18"/>
          <w:bdr w:val="none" w:sz="0" w:space="0" w:color="auto"/>
          <w:lang w:val="en-GB"/>
        </w:rPr>
        <w:t xml:space="preserve"> Nazionale di Santa Cecilia and Hong Kong Philharmonic, and a fourth solo recital at Carnegie Hall’s Stern Auditorium.</w:t>
      </w:r>
    </w:p>
    <w:p w14:paraId="004F69EC" w14:textId="77777777" w:rsidR="0032653C" w:rsidRPr="0032653C" w:rsidRDefault="0032653C" w:rsidP="0032653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142" w:right="-489"/>
        <w:jc w:val="both"/>
        <w:rPr>
          <w:rFonts w:ascii="Arial" w:eastAsia="Times New Roman" w:hAnsi="Arial" w:cs="Arial"/>
          <w:color w:val="000000" w:themeColor="text1"/>
          <w:sz w:val="18"/>
          <w:szCs w:val="18"/>
          <w:bdr w:val="none" w:sz="0" w:space="0" w:color="auto"/>
          <w:lang w:val="en-GB"/>
        </w:rPr>
      </w:pPr>
    </w:p>
    <w:p w14:paraId="05A5B434" w14:textId="77777777" w:rsidR="0032653C" w:rsidRDefault="0032653C" w:rsidP="0032653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142" w:right="-489"/>
        <w:jc w:val="both"/>
        <w:rPr>
          <w:rFonts w:ascii="Arial" w:eastAsia="Times New Roman" w:hAnsi="Arial" w:cs="Arial"/>
          <w:color w:val="000000" w:themeColor="text1"/>
          <w:sz w:val="18"/>
          <w:szCs w:val="18"/>
          <w:bdr w:val="none" w:sz="0" w:space="0" w:color="auto"/>
          <w:lang w:val="en-GB"/>
        </w:rPr>
      </w:pPr>
      <w:r w:rsidRPr="0032653C">
        <w:rPr>
          <w:rFonts w:ascii="Arial" w:eastAsia="Times New Roman" w:hAnsi="Arial" w:cs="Arial"/>
          <w:color w:val="000000" w:themeColor="text1"/>
          <w:sz w:val="18"/>
          <w:szCs w:val="18"/>
          <w:bdr w:val="none" w:sz="0" w:space="0" w:color="auto"/>
          <w:lang w:val="en-GB"/>
        </w:rPr>
        <w:t xml:space="preserve">Recital and festival </w:t>
      </w:r>
      <w:proofErr w:type="gramStart"/>
      <w:r w:rsidRPr="0032653C">
        <w:rPr>
          <w:rFonts w:ascii="Arial" w:eastAsia="Times New Roman" w:hAnsi="Arial" w:cs="Arial"/>
          <w:color w:val="000000" w:themeColor="text1"/>
          <w:sz w:val="18"/>
          <w:szCs w:val="18"/>
          <w:bdr w:val="none" w:sz="0" w:space="0" w:color="auto"/>
          <w:lang w:val="en-GB"/>
        </w:rPr>
        <w:t>highlights</w:t>
      </w:r>
      <w:proofErr w:type="gramEnd"/>
      <w:r w:rsidRPr="0032653C">
        <w:rPr>
          <w:rFonts w:ascii="Arial" w:eastAsia="Times New Roman" w:hAnsi="Arial" w:cs="Arial"/>
          <w:color w:val="000000" w:themeColor="text1"/>
          <w:sz w:val="18"/>
          <w:szCs w:val="18"/>
          <w:bdr w:val="none" w:sz="0" w:space="0" w:color="auto"/>
          <w:lang w:val="en-GB"/>
        </w:rPr>
        <w:t xml:space="preserve"> this season include Cal Performances, the Vancouver Recital Society, the Verbier Festival in Shenzhen, the Dresden Music Festival and the Granada Festival. He regularly appears in leading recital </w:t>
      </w:r>
      <w:proofErr w:type="gramStart"/>
      <w:r w:rsidRPr="0032653C">
        <w:rPr>
          <w:rFonts w:ascii="Arial" w:eastAsia="Times New Roman" w:hAnsi="Arial" w:cs="Arial"/>
          <w:color w:val="000000" w:themeColor="text1"/>
          <w:sz w:val="18"/>
          <w:szCs w:val="18"/>
          <w:bdr w:val="none" w:sz="0" w:space="0" w:color="auto"/>
          <w:lang w:val="en-GB"/>
        </w:rPr>
        <w:t>series</w:t>
      </w:r>
      <w:proofErr w:type="gramEnd"/>
      <w:r w:rsidRPr="0032653C">
        <w:rPr>
          <w:rFonts w:ascii="Arial" w:eastAsia="Times New Roman" w:hAnsi="Arial" w:cs="Arial"/>
          <w:color w:val="000000" w:themeColor="text1"/>
          <w:sz w:val="18"/>
          <w:szCs w:val="18"/>
          <w:bdr w:val="none" w:sz="0" w:space="0" w:color="auto"/>
          <w:lang w:val="en-GB"/>
        </w:rPr>
        <w:t xml:space="preserve"> and recent seasons have included Concertgebouw, Los Angeles Philharmonic, Seoul Arts Centre, Shanghai Concert Hall and Tokyo’s Toppan Hall, and at festivals including Aspen, La Roque </w:t>
      </w:r>
      <w:proofErr w:type="spellStart"/>
      <w:r w:rsidRPr="0032653C">
        <w:rPr>
          <w:rFonts w:ascii="Arial" w:eastAsia="Times New Roman" w:hAnsi="Arial" w:cs="Arial"/>
          <w:color w:val="000000" w:themeColor="text1"/>
          <w:sz w:val="18"/>
          <w:szCs w:val="18"/>
          <w:bdr w:val="none" w:sz="0" w:space="0" w:color="auto"/>
          <w:lang w:val="en-GB"/>
        </w:rPr>
        <w:t>d’Anthéron</w:t>
      </w:r>
      <w:proofErr w:type="spellEnd"/>
      <w:r w:rsidRPr="0032653C">
        <w:rPr>
          <w:rFonts w:ascii="Arial" w:eastAsia="Times New Roman" w:hAnsi="Arial" w:cs="Arial"/>
          <w:color w:val="000000" w:themeColor="text1"/>
          <w:sz w:val="18"/>
          <w:szCs w:val="18"/>
          <w:bdr w:val="none" w:sz="0" w:space="0" w:color="auto"/>
          <w:lang w:val="en-GB"/>
        </w:rPr>
        <w:t xml:space="preserve">, Lucerne, Ravello, </w:t>
      </w:r>
      <w:proofErr w:type="spellStart"/>
      <w:r w:rsidRPr="0032653C">
        <w:rPr>
          <w:rFonts w:ascii="Arial" w:eastAsia="Times New Roman" w:hAnsi="Arial" w:cs="Arial"/>
          <w:color w:val="000000" w:themeColor="text1"/>
          <w:sz w:val="18"/>
          <w:szCs w:val="18"/>
          <w:bdr w:val="none" w:sz="0" w:space="0" w:color="auto"/>
          <w:lang w:val="en-GB"/>
        </w:rPr>
        <w:t>Rheingau</w:t>
      </w:r>
      <w:proofErr w:type="spellEnd"/>
      <w:r w:rsidRPr="0032653C">
        <w:rPr>
          <w:rFonts w:ascii="Arial" w:eastAsia="Times New Roman" w:hAnsi="Arial" w:cs="Arial"/>
          <w:color w:val="000000" w:themeColor="text1"/>
          <w:sz w:val="18"/>
          <w:szCs w:val="18"/>
          <w:bdr w:val="none" w:sz="0" w:space="0" w:color="auto"/>
          <w:lang w:val="en-GB"/>
        </w:rPr>
        <w:t xml:space="preserve">, </w:t>
      </w:r>
      <w:proofErr w:type="spellStart"/>
      <w:r w:rsidRPr="0032653C">
        <w:rPr>
          <w:rFonts w:ascii="Arial" w:eastAsia="Times New Roman" w:hAnsi="Arial" w:cs="Arial"/>
          <w:color w:val="000000" w:themeColor="text1"/>
          <w:sz w:val="18"/>
          <w:szCs w:val="18"/>
          <w:bdr w:val="none" w:sz="0" w:space="0" w:color="auto"/>
          <w:lang w:val="en-GB"/>
        </w:rPr>
        <w:t>Tsinandali</w:t>
      </w:r>
      <w:proofErr w:type="spellEnd"/>
      <w:r w:rsidRPr="0032653C">
        <w:rPr>
          <w:rFonts w:ascii="Arial" w:eastAsia="Times New Roman" w:hAnsi="Arial" w:cs="Arial"/>
          <w:color w:val="000000" w:themeColor="text1"/>
          <w:sz w:val="18"/>
          <w:szCs w:val="18"/>
          <w:bdr w:val="none" w:sz="0" w:space="0" w:color="auto"/>
          <w:lang w:val="en-GB"/>
        </w:rPr>
        <w:t xml:space="preserve"> and Verbier.</w:t>
      </w:r>
    </w:p>
    <w:p w14:paraId="557675B4" w14:textId="77777777" w:rsidR="0032653C" w:rsidRPr="0032653C" w:rsidRDefault="0032653C" w:rsidP="0032653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142" w:right="-489"/>
        <w:jc w:val="both"/>
        <w:rPr>
          <w:rFonts w:ascii="Arial" w:eastAsia="Times New Roman" w:hAnsi="Arial" w:cs="Arial"/>
          <w:color w:val="000000" w:themeColor="text1"/>
          <w:sz w:val="18"/>
          <w:szCs w:val="18"/>
          <w:bdr w:val="none" w:sz="0" w:space="0" w:color="auto"/>
          <w:lang w:val="en-GB"/>
        </w:rPr>
      </w:pPr>
    </w:p>
    <w:p w14:paraId="40FEDE52" w14:textId="77777777" w:rsidR="0032653C" w:rsidRDefault="0032653C" w:rsidP="0032653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142" w:right="-489"/>
        <w:jc w:val="both"/>
        <w:rPr>
          <w:rFonts w:ascii="Arial" w:eastAsia="Times New Roman" w:hAnsi="Arial" w:cs="Arial"/>
          <w:color w:val="000000" w:themeColor="text1"/>
          <w:sz w:val="18"/>
          <w:szCs w:val="18"/>
          <w:bdr w:val="none" w:sz="0" w:space="0" w:color="auto"/>
          <w:lang w:val="en-GB"/>
        </w:rPr>
      </w:pPr>
      <w:r w:rsidRPr="0032653C">
        <w:rPr>
          <w:rFonts w:ascii="Arial" w:eastAsia="Times New Roman" w:hAnsi="Arial" w:cs="Arial"/>
          <w:color w:val="000000" w:themeColor="text1"/>
          <w:sz w:val="18"/>
          <w:szCs w:val="18"/>
          <w:bdr w:val="none" w:sz="0" w:space="0" w:color="auto"/>
          <w:lang w:val="en-GB"/>
        </w:rPr>
        <w:t xml:space="preserve">He has also performed with the Chicago Symphony Orchestra, The Cleveland Orchestra, Royal Concertgebouw Orchestra, </w:t>
      </w:r>
      <w:proofErr w:type="spellStart"/>
      <w:r w:rsidRPr="0032653C">
        <w:rPr>
          <w:rFonts w:ascii="Arial" w:eastAsia="Times New Roman" w:hAnsi="Arial" w:cs="Arial"/>
          <w:color w:val="000000" w:themeColor="text1"/>
          <w:sz w:val="18"/>
          <w:szCs w:val="18"/>
          <w:bdr w:val="none" w:sz="0" w:space="0" w:color="auto"/>
          <w:lang w:val="en-GB"/>
        </w:rPr>
        <w:t>Deutsches</w:t>
      </w:r>
      <w:proofErr w:type="spellEnd"/>
      <w:r w:rsidRPr="0032653C">
        <w:rPr>
          <w:rFonts w:ascii="Arial" w:eastAsia="Times New Roman" w:hAnsi="Arial" w:cs="Arial"/>
          <w:color w:val="000000" w:themeColor="text1"/>
          <w:sz w:val="18"/>
          <w:szCs w:val="18"/>
          <w:bdr w:val="none" w:sz="0" w:space="0" w:color="auto"/>
          <w:lang w:val="en-GB"/>
        </w:rPr>
        <w:t xml:space="preserve"> Symphonie-</w:t>
      </w:r>
      <w:proofErr w:type="spellStart"/>
      <w:r w:rsidRPr="0032653C">
        <w:rPr>
          <w:rFonts w:ascii="Arial" w:eastAsia="Times New Roman" w:hAnsi="Arial" w:cs="Arial"/>
          <w:color w:val="000000" w:themeColor="text1"/>
          <w:sz w:val="18"/>
          <w:szCs w:val="18"/>
          <w:bdr w:val="none" w:sz="0" w:space="0" w:color="auto"/>
          <w:lang w:val="en-GB"/>
        </w:rPr>
        <w:t>Orchester</w:t>
      </w:r>
      <w:proofErr w:type="spellEnd"/>
      <w:r w:rsidRPr="0032653C">
        <w:rPr>
          <w:rFonts w:ascii="Arial" w:eastAsia="Times New Roman" w:hAnsi="Arial" w:cs="Arial"/>
          <w:color w:val="000000" w:themeColor="text1"/>
          <w:sz w:val="18"/>
          <w:szCs w:val="18"/>
          <w:bdr w:val="none" w:sz="0" w:space="0" w:color="auto"/>
          <w:lang w:val="en-GB"/>
        </w:rPr>
        <w:t xml:space="preserve"> Berlin, NHK Symphony, Philharmonia Orchestra, San Francisco Symphony and Wiener </w:t>
      </w:r>
      <w:proofErr w:type="spellStart"/>
      <w:r w:rsidRPr="0032653C">
        <w:rPr>
          <w:rFonts w:ascii="Arial" w:eastAsia="Times New Roman" w:hAnsi="Arial" w:cs="Arial"/>
          <w:color w:val="000000" w:themeColor="text1"/>
          <w:sz w:val="18"/>
          <w:szCs w:val="18"/>
          <w:bdr w:val="none" w:sz="0" w:space="0" w:color="auto"/>
          <w:lang w:val="en-GB"/>
        </w:rPr>
        <w:t>Symphoniker</w:t>
      </w:r>
      <w:proofErr w:type="spellEnd"/>
      <w:r w:rsidRPr="0032653C">
        <w:rPr>
          <w:rFonts w:ascii="Arial" w:eastAsia="Times New Roman" w:hAnsi="Arial" w:cs="Arial"/>
          <w:color w:val="000000" w:themeColor="text1"/>
          <w:sz w:val="18"/>
          <w:szCs w:val="18"/>
          <w:bdr w:val="none" w:sz="0" w:space="0" w:color="auto"/>
          <w:lang w:val="en-GB"/>
        </w:rPr>
        <w:t xml:space="preserve">. Conductor collaborations include Semyon Bychkov, Gustavo Dudamel, Edward Gardner, Gustavo Gimeno, Jakub Hrůša, Gianandrea Noseda, Vasily Petrenko, Juraj </w:t>
      </w:r>
      <w:proofErr w:type="spellStart"/>
      <w:r w:rsidRPr="0032653C">
        <w:rPr>
          <w:rFonts w:ascii="Arial" w:eastAsia="Times New Roman" w:hAnsi="Arial" w:cs="Arial"/>
          <w:color w:val="000000" w:themeColor="text1"/>
          <w:sz w:val="18"/>
          <w:szCs w:val="18"/>
          <w:bdr w:val="none" w:sz="0" w:space="0" w:color="auto"/>
          <w:lang w:val="en-GB"/>
        </w:rPr>
        <w:t>Valčuha</w:t>
      </w:r>
      <w:proofErr w:type="spellEnd"/>
      <w:r w:rsidRPr="0032653C">
        <w:rPr>
          <w:rFonts w:ascii="Arial" w:eastAsia="Times New Roman" w:hAnsi="Arial" w:cs="Arial"/>
          <w:color w:val="000000" w:themeColor="text1"/>
          <w:sz w:val="18"/>
          <w:szCs w:val="18"/>
          <w:bdr w:val="none" w:sz="0" w:space="0" w:color="auto"/>
          <w:lang w:val="en-GB"/>
        </w:rPr>
        <w:t xml:space="preserve"> and Long Yu.</w:t>
      </w:r>
    </w:p>
    <w:p w14:paraId="39D77EEC" w14:textId="77777777" w:rsidR="0032653C" w:rsidRPr="0032653C" w:rsidRDefault="0032653C" w:rsidP="0032653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142" w:right="-489"/>
        <w:jc w:val="both"/>
        <w:rPr>
          <w:rFonts w:ascii="Arial" w:eastAsia="Times New Roman" w:hAnsi="Arial" w:cs="Arial"/>
          <w:color w:val="000000" w:themeColor="text1"/>
          <w:sz w:val="18"/>
          <w:szCs w:val="18"/>
          <w:bdr w:val="none" w:sz="0" w:space="0" w:color="auto"/>
          <w:lang w:val="en-GB"/>
        </w:rPr>
      </w:pPr>
    </w:p>
    <w:p w14:paraId="0CA3C8CF" w14:textId="77777777" w:rsidR="0032653C" w:rsidRDefault="0032653C" w:rsidP="0032653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142" w:right="-489"/>
        <w:jc w:val="both"/>
        <w:rPr>
          <w:rFonts w:ascii="Arial" w:eastAsia="Times New Roman" w:hAnsi="Arial" w:cs="Arial"/>
          <w:color w:val="000000" w:themeColor="text1"/>
          <w:sz w:val="18"/>
          <w:szCs w:val="18"/>
          <w:bdr w:val="none" w:sz="0" w:space="0" w:color="auto"/>
          <w:lang w:val="en-GB"/>
        </w:rPr>
      </w:pPr>
      <w:r w:rsidRPr="0032653C">
        <w:rPr>
          <w:rFonts w:ascii="Arial" w:eastAsia="Times New Roman" w:hAnsi="Arial" w:cs="Arial"/>
          <w:color w:val="000000" w:themeColor="text1"/>
          <w:sz w:val="18"/>
          <w:szCs w:val="18"/>
          <w:bdr w:val="none" w:sz="0" w:space="0" w:color="auto"/>
          <w:lang w:val="en-GB"/>
        </w:rPr>
        <w:t xml:space="preserve">A Steinway Artist, Behzod has won numerous international awards for his recordings, including the Choc de Classica and Diapason </w:t>
      </w:r>
      <w:proofErr w:type="spellStart"/>
      <w:r w:rsidRPr="0032653C">
        <w:rPr>
          <w:rFonts w:ascii="Arial" w:eastAsia="Times New Roman" w:hAnsi="Arial" w:cs="Arial"/>
          <w:color w:val="000000" w:themeColor="text1"/>
          <w:sz w:val="18"/>
          <w:szCs w:val="18"/>
          <w:bdr w:val="none" w:sz="0" w:space="0" w:color="auto"/>
          <w:lang w:val="en-GB"/>
        </w:rPr>
        <w:t>Découverte</w:t>
      </w:r>
      <w:proofErr w:type="spellEnd"/>
      <w:r w:rsidRPr="0032653C">
        <w:rPr>
          <w:rFonts w:ascii="Arial" w:eastAsia="Times New Roman" w:hAnsi="Arial" w:cs="Arial"/>
          <w:color w:val="000000" w:themeColor="text1"/>
          <w:sz w:val="18"/>
          <w:szCs w:val="18"/>
          <w:bdr w:val="none" w:sz="0" w:space="0" w:color="auto"/>
          <w:lang w:val="en-GB"/>
        </w:rPr>
        <w:t xml:space="preserve">. INFERNO, his third recital album for Alpha Classics, was released in May 2026 to critical acclaim. His Rachmaninov Rhapsody on a Theme of Paganini with the Lucerne Symphony Orchestra and James Gaffigan, recorded on the composer’s own piano at Villa </w:t>
      </w:r>
      <w:proofErr w:type="spellStart"/>
      <w:r w:rsidRPr="0032653C">
        <w:rPr>
          <w:rFonts w:ascii="Arial" w:eastAsia="Times New Roman" w:hAnsi="Arial" w:cs="Arial"/>
          <w:color w:val="000000" w:themeColor="text1"/>
          <w:sz w:val="18"/>
          <w:szCs w:val="18"/>
          <w:bdr w:val="none" w:sz="0" w:space="0" w:color="auto"/>
          <w:lang w:val="en-GB"/>
        </w:rPr>
        <w:t>Senar</w:t>
      </w:r>
      <w:proofErr w:type="spellEnd"/>
      <w:r w:rsidRPr="0032653C">
        <w:rPr>
          <w:rFonts w:ascii="Arial" w:eastAsia="Times New Roman" w:hAnsi="Arial" w:cs="Arial"/>
          <w:color w:val="000000" w:themeColor="text1"/>
          <w:sz w:val="18"/>
          <w:szCs w:val="18"/>
          <w:bdr w:val="none" w:sz="0" w:space="0" w:color="auto"/>
          <w:lang w:val="en-GB"/>
        </w:rPr>
        <w:t xml:space="preserve"> for Sony Classical, was nominated for a 2020 Opus </w:t>
      </w:r>
      <w:proofErr w:type="spellStart"/>
      <w:r w:rsidRPr="0032653C">
        <w:rPr>
          <w:rFonts w:ascii="Arial" w:eastAsia="Times New Roman" w:hAnsi="Arial" w:cs="Arial"/>
          <w:color w:val="000000" w:themeColor="text1"/>
          <w:sz w:val="18"/>
          <w:szCs w:val="18"/>
          <w:bdr w:val="none" w:sz="0" w:space="0" w:color="auto"/>
          <w:lang w:val="en-GB"/>
        </w:rPr>
        <w:t>Klassik</w:t>
      </w:r>
      <w:proofErr w:type="spellEnd"/>
      <w:r w:rsidRPr="0032653C">
        <w:rPr>
          <w:rFonts w:ascii="Arial" w:eastAsia="Times New Roman" w:hAnsi="Arial" w:cs="Arial"/>
          <w:color w:val="000000" w:themeColor="text1"/>
          <w:sz w:val="18"/>
          <w:szCs w:val="18"/>
          <w:bdr w:val="none" w:sz="0" w:space="0" w:color="auto"/>
          <w:lang w:val="en-GB"/>
        </w:rPr>
        <w:t xml:space="preserve"> award.</w:t>
      </w:r>
    </w:p>
    <w:p w14:paraId="278A47C4" w14:textId="77777777" w:rsidR="0032653C" w:rsidRDefault="0032653C" w:rsidP="0032653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142" w:right="-489"/>
        <w:jc w:val="both"/>
        <w:rPr>
          <w:rFonts w:ascii="Arial" w:eastAsia="Times New Roman" w:hAnsi="Arial" w:cs="Arial"/>
          <w:color w:val="000000" w:themeColor="text1"/>
          <w:sz w:val="18"/>
          <w:szCs w:val="18"/>
          <w:bdr w:val="none" w:sz="0" w:space="0" w:color="auto"/>
          <w:lang w:val="en-GB"/>
        </w:rPr>
      </w:pPr>
    </w:p>
    <w:p w14:paraId="57343E8C" w14:textId="77777777" w:rsidR="0032653C" w:rsidRPr="0032653C" w:rsidRDefault="0032653C" w:rsidP="0032653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142" w:right="-489"/>
        <w:jc w:val="both"/>
        <w:rPr>
          <w:rFonts w:ascii="Arial" w:eastAsia="Times New Roman" w:hAnsi="Arial" w:cs="Arial"/>
          <w:color w:val="000000" w:themeColor="text1"/>
          <w:sz w:val="18"/>
          <w:szCs w:val="18"/>
          <w:bdr w:val="none" w:sz="0" w:space="0" w:color="auto"/>
          <w:lang w:val="en-GB"/>
        </w:rPr>
      </w:pPr>
    </w:p>
    <w:p w14:paraId="0FE362E0" w14:textId="025B5896" w:rsidR="005B0E9A" w:rsidRPr="001329BD" w:rsidRDefault="0032653C" w:rsidP="0032653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142" w:right="-489"/>
        <w:jc w:val="both"/>
        <w:rPr>
          <w:rFonts w:ascii="Arial" w:eastAsia="Times New Roman" w:hAnsi="Arial" w:cs="Arial"/>
          <w:color w:val="000000" w:themeColor="text1"/>
          <w:sz w:val="18"/>
          <w:szCs w:val="18"/>
          <w:bdr w:val="none" w:sz="0" w:space="0" w:color="auto"/>
          <w:lang w:val="en-GB"/>
        </w:rPr>
      </w:pPr>
      <w:r w:rsidRPr="0032653C">
        <w:rPr>
          <w:rFonts w:ascii="Arial" w:eastAsia="Times New Roman" w:hAnsi="Arial" w:cs="Arial"/>
          <w:color w:val="000000" w:themeColor="text1"/>
          <w:sz w:val="18"/>
          <w:szCs w:val="18"/>
          <w:bdr w:val="none" w:sz="0" w:space="0" w:color="auto"/>
          <w:lang w:val="en-GB"/>
        </w:rPr>
        <w:t>Born in Tashkent, Uzbekistan, in 1990, Behzod began playing the piano aged five as a pupil of Tamara Popovich at Uspensky State Central Lyceum in Tashkent. In 2009, he won first prize at the London International Piano Competition with Prokofiev’s Piano Concerto No.3.</w:t>
      </w:r>
    </w:p>
    <w:sectPr w:rsidR="005B0E9A" w:rsidRPr="001329BD">
      <w:headerReference w:type="even" r:id="rId10"/>
      <w:headerReference w:type="default" r:id="rId11"/>
      <w:footerReference w:type="even" r:id="rId12"/>
      <w:footerReference w:type="default" r:id="rId13"/>
      <w:headerReference w:type="first" r:id="rId14"/>
      <w:footerReference w:type="first" r:id="rId15"/>
      <w:pgSz w:w="11900" w:h="16840"/>
      <w:pgMar w:top="2668" w:right="1800" w:bottom="1440"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7097D" w14:textId="77777777" w:rsidR="00F71A59" w:rsidRDefault="00F71A59">
      <w:r>
        <w:separator/>
      </w:r>
    </w:p>
  </w:endnote>
  <w:endnote w:type="continuationSeparator" w:id="0">
    <w:p w14:paraId="0BA85A9C" w14:textId="77777777" w:rsidR="00F71A59" w:rsidRDefault="00F71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2B4EB" w14:textId="77777777" w:rsidR="00311CF0" w:rsidRDefault="00311C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75414" w14:textId="3ECC82D9" w:rsidR="00D92F1A" w:rsidRDefault="00A70E90">
    <w:pPr>
      <w:ind w:right="26"/>
      <w:rPr>
        <w:rFonts w:ascii="Arial" w:eastAsia="Arial" w:hAnsi="Arial" w:cs="Arial"/>
        <w:sz w:val="20"/>
        <w:szCs w:val="20"/>
      </w:rPr>
    </w:pPr>
    <w:r>
      <w:rPr>
        <w:rFonts w:ascii="Arial" w:hAnsi="Arial"/>
        <w:sz w:val="20"/>
        <w:szCs w:val="20"/>
      </w:rPr>
      <w:t>20</w:t>
    </w:r>
    <w:r w:rsidR="00AA369D">
      <w:rPr>
        <w:rFonts w:ascii="Arial" w:hAnsi="Arial"/>
        <w:sz w:val="20"/>
        <w:szCs w:val="20"/>
      </w:rPr>
      <w:t>2</w:t>
    </w:r>
    <w:r w:rsidR="00311CF0">
      <w:rPr>
        <w:rFonts w:ascii="Arial" w:hAnsi="Arial"/>
        <w:sz w:val="20"/>
        <w:szCs w:val="20"/>
      </w:rPr>
      <w:t>6</w:t>
    </w:r>
    <w:r w:rsidR="00AA369D">
      <w:rPr>
        <w:rFonts w:ascii="Arial" w:hAnsi="Arial"/>
        <w:sz w:val="20"/>
        <w:szCs w:val="20"/>
      </w:rPr>
      <w:t>/2</w:t>
    </w:r>
    <w:r w:rsidR="00311CF0">
      <w:rPr>
        <w:rFonts w:ascii="Arial" w:hAnsi="Arial"/>
        <w:sz w:val="20"/>
        <w:szCs w:val="20"/>
      </w:rPr>
      <w:t>7</w:t>
    </w:r>
    <w:r>
      <w:rPr>
        <w:rFonts w:ascii="Arial" w:hAnsi="Arial"/>
        <w:sz w:val="20"/>
        <w:szCs w:val="20"/>
      </w:rPr>
      <w:t xml:space="preserve"> season only. Please contact </w:t>
    </w:r>
    <w:proofErr w:type="spellStart"/>
    <w:r>
      <w:rPr>
        <w:rFonts w:ascii="Arial" w:hAnsi="Arial"/>
        <w:sz w:val="20"/>
        <w:szCs w:val="20"/>
      </w:rPr>
      <w:t>HarrisonParrott</w:t>
    </w:r>
    <w:proofErr w:type="spellEnd"/>
    <w:r>
      <w:rPr>
        <w:rFonts w:ascii="Arial" w:hAnsi="Arial"/>
        <w:sz w:val="20"/>
        <w:szCs w:val="20"/>
      </w:rPr>
      <w:t xml:space="preserve"> if you wish to edit this biography.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73E73" w14:textId="77777777" w:rsidR="00311CF0" w:rsidRDefault="00311C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9B6EF" w14:textId="77777777" w:rsidR="00F71A59" w:rsidRDefault="00F71A59">
      <w:r>
        <w:separator/>
      </w:r>
    </w:p>
  </w:footnote>
  <w:footnote w:type="continuationSeparator" w:id="0">
    <w:p w14:paraId="7F15F5B4" w14:textId="77777777" w:rsidR="00F71A59" w:rsidRDefault="00F71A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82C3" w14:textId="77777777" w:rsidR="00311CF0" w:rsidRDefault="00311C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F07FD" w14:textId="77777777" w:rsidR="00D92F1A" w:rsidRDefault="00A70E90">
    <w:pPr>
      <w:pStyle w:val="Header"/>
      <w:tabs>
        <w:tab w:val="clear" w:pos="8640"/>
        <w:tab w:val="right" w:pos="8280"/>
      </w:tabs>
    </w:pPr>
    <w:r>
      <w:rPr>
        <w:noProof/>
      </w:rPr>
      <w:drawing>
        <wp:anchor distT="152400" distB="152400" distL="152400" distR="152400" simplePos="0" relativeHeight="251658240" behindDoc="1" locked="0" layoutInCell="1" allowOverlap="1" wp14:anchorId="267ABDC6" wp14:editId="4DCF167E">
          <wp:simplePos x="0" y="0"/>
          <wp:positionH relativeFrom="page">
            <wp:posOffset>2878137</wp:posOffset>
          </wp:positionH>
          <wp:positionV relativeFrom="page">
            <wp:posOffset>535940</wp:posOffset>
          </wp:positionV>
          <wp:extent cx="1800225" cy="674370"/>
          <wp:effectExtent l="0" t="0" r="0" b="0"/>
          <wp:wrapNone/>
          <wp:docPr id="1073741825" name="officeArt object" descr="MasterLogo"/>
          <wp:cNvGraphicFramePr/>
          <a:graphic xmlns:a="http://schemas.openxmlformats.org/drawingml/2006/main">
            <a:graphicData uri="http://schemas.openxmlformats.org/drawingml/2006/picture">
              <pic:pic xmlns:pic="http://schemas.openxmlformats.org/drawingml/2006/picture">
                <pic:nvPicPr>
                  <pic:cNvPr id="1073741825" name="MasterLogo.pdf" descr="MasterLogo"/>
                  <pic:cNvPicPr>
                    <a:picLocks noChangeAspect="1"/>
                  </pic:cNvPicPr>
                </pic:nvPicPr>
                <pic:blipFill>
                  <a:blip r:embed="rId1"/>
                  <a:stretch>
                    <a:fillRect/>
                  </a:stretch>
                </pic:blipFill>
                <pic:spPr>
                  <a:xfrm>
                    <a:off x="0" y="0"/>
                    <a:ext cx="1800225" cy="674370"/>
                  </a:xfrm>
                  <a:prstGeom prst="rect">
                    <a:avLst/>
                  </a:prstGeom>
                  <a:ln w="12700" cap="flat">
                    <a:noFill/>
                    <a:miter lim="400000"/>
                  </a:ln>
                  <a:effec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D4C1E" w14:textId="77777777" w:rsidR="00311CF0" w:rsidRDefault="00311C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B44C19"/>
    <w:multiLevelType w:val="multilevel"/>
    <w:tmpl w:val="4D0E9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7195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F1A"/>
    <w:rsid w:val="000035B4"/>
    <w:rsid w:val="00003A0A"/>
    <w:rsid w:val="0001619C"/>
    <w:rsid w:val="00026BDE"/>
    <w:rsid w:val="00031267"/>
    <w:rsid w:val="0003252B"/>
    <w:rsid w:val="0006450C"/>
    <w:rsid w:val="00081898"/>
    <w:rsid w:val="000A0702"/>
    <w:rsid w:val="000A5ADC"/>
    <w:rsid w:val="000C192C"/>
    <w:rsid w:val="00110035"/>
    <w:rsid w:val="001329BD"/>
    <w:rsid w:val="00136245"/>
    <w:rsid w:val="001473C2"/>
    <w:rsid w:val="0016103D"/>
    <w:rsid w:val="00195DB5"/>
    <w:rsid w:val="001B3B37"/>
    <w:rsid w:val="001B4D91"/>
    <w:rsid w:val="001F2CE3"/>
    <w:rsid w:val="001F430A"/>
    <w:rsid w:val="0026424C"/>
    <w:rsid w:val="002A277A"/>
    <w:rsid w:val="002D5CFF"/>
    <w:rsid w:val="002E189E"/>
    <w:rsid w:val="00311CF0"/>
    <w:rsid w:val="00323D4D"/>
    <w:rsid w:val="00324E2D"/>
    <w:rsid w:val="0032653C"/>
    <w:rsid w:val="003644A6"/>
    <w:rsid w:val="003A3419"/>
    <w:rsid w:val="003C037C"/>
    <w:rsid w:val="003F53B4"/>
    <w:rsid w:val="00424E12"/>
    <w:rsid w:val="00425C33"/>
    <w:rsid w:val="00430110"/>
    <w:rsid w:val="004A4D1D"/>
    <w:rsid w:val="004A6739"/>
    <w:rsid w:val="00500E62"/>
    <w:rsid w:val="00503D40"/>
    <w:rsid w:val="005069B7"/>
    <w:rsid w:val="005A06A5"/>
    <w:rsid w:val="005A295A"/>
    <w:rsid w:val="005B0E9A"/>
    <w:rsid w:val="006915DF"/>
    <w:rsid w:val="006D4F61"/>
    <w:rsid w:val="0071477F"/>
    <w:rsid w:val="007517A7"/>
    <w:rsid w:val="00754826"/>
    <w:rsid w:val="007726BF"/>
    <w:rsid w:val="007755BD"/>
    <w:rsid w:val="007B303B"/>
    <w:rsid w:val="007C10E8"/>
    <w:rsid w:val="0081798D"/>
    <w:rsid w:val="0089082C"/>
    <w:rsid w:val="008D0247"/>
    <w:rsid w:val="008E607A"/>
    <w:rsid w:val="00923DEF"/>
    <w:rsid w:val="00957FDD"/>
    <w:rsid w:val="0096367A"/>
    <w:rsid w:val="00984491"/>
    <w:rsid w:val="00A46737"/>
    <w:rsid w:val="00A70E90"/>
    <w:rsid w:val="00A7379F"/>
    <w:rsid w:val="00A80763"/>
    <w:rsid w:val="00A8310C"/>
    <w:rsid w:val="00AA1125"/>
    <w:rsid w:val="00AA369D"/>
    <w:rsid w:val="00AD54CE"/>
    <w:rsid w:val="00AD7202"/>
    <w:rsid w:val="00AE3E57"/>
    <w:rsid w:val="00B01A75"/>
    <w:rsid w:val="00B0707D"/>
    <w:rsid w:val="00B16A0E"/>
    <w:rsid w:val="00B301D7"/>
    <w:rsid w:val="00B53776"/>
    <w:rsid w:val="00B85571"/>
    <w:rsid w:val="00B93D15"/>
    <w:rsid w:val="00C40950"/>
    <w:rsid w:val="00C45D4F"/>
    <w:rsid w:val="00C6756E"/>
    <w:rsid w:val="00CB397A"/>
    <w:rsid w:val="00CE256E"/>
    <w:rsid w:val="00CE77C7"/>
    <w:rsid w:val="00D36350"/>
    <w:rsid w:val="00D4093D"/>
    <w:rsid w:val="00D62880"/>
    <w:rsid w:val="00D748DC"/>
    <w:rsid w:val="00D92F1A"/>
    <w:rsid w:val="00DA0398"/>
    <w:rsid w:val="00E212E4"/>
    <w:rsid w:val="00E3642B"/>
    <w:rsid w:val="00EC2EA8"/>
    <w:rsid w:val="00F02568"/>
    <w:rsid w:val="00F13A73"/>
    <w:rsid w:val="00F358E4"/>
    <w:rsid w:val="00F71A59"/>
    <w:rsid w:val="00F83735"/>
    <w:rsid w:val="00F87EFD"/>
    <w:rsid w:val="00FA2DEE"/>
    <w:rsid w:val="00FA46A6"/>
    <w:rsid w:val="4FC2C561"/>
    <w:rsid w:val="61154D34"/>
    <w:rsid w:val="68521EFF"/>
    <w:rsid w:val="6F3EDE09"/>
    <w:rsid w:val="79C25D4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4B1FA"/>
  <w15:docId w15:val="{B82A5B3C-E575-5841-8611-442E72081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color w:val="000000"/>
      <w:sz w:val="24"/>
      <w:szCs w:val="24"/>
      <w:u w:color="000000"/>
      <w:lang w:val="en-US"/>
    </w:rPr>
  </w:style>
  <w:style w:type="paragraph" w:styleId="Heading1">
    <w:name w:val="heading 1"/>
    <w:basedOn w:val="Normal"/>
    <w:next w:val="Normal"/>
    <w:link w:val="Heading1Char"/>
    <w:uiPriority w:val="9"/>
    <w:qFormat/>
    <w:rsid w:val="004A4D1D"/>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eastAsia="Cambria" w:hAnsi="Cambria" w:cs="Cambria"/>
      <w:color w:val="000000"/>
      <w:sz w:val="24"/>
      <w:szCs w:val="24"/>
      <w:u w:color="000000"/>
      <w:lang w:val="en-US"/>
    </w:rPr>
  </w:style>
  <w:style w:type="paragraph" w:styleId="Footer">
    <w:name w:val="footer"/>
    <w:basedOn w:val="Normal"/>
    <w:link w:val="FooterChar"/>
    <w:uiPriority w:val="99"/>
    <w:unhideWhenUsed/>
    <w:rsid w:val="00AA369D"/>
    <w:pPr>
      <w:tabs>
        <w:tab w:val="center" w:pos="4513"/>
        <w:tab w:val="right" w:pos="9026"/>
      </w:tabs>
    </w:pPr>
  </w:style>
  <w:style w:type="character" w:customStyle="1" w:styleId="FooterChar">
    <w:name w:val="Footer Char"/>
    <w:basedOn w:val="DefaultParagraphFont"/>
    <w:link w:val="Footer"/>
    <w:uiPriority w:val="99"/>
    <w:rsid w:val="00AA369D"/>
    <w:rPr>
      <w:rFonts w:ascii="Cambria" w:eastAsia="Cambria" w:hAnsi="Cambria" w:cs="Cambria"/>
      <w:color w:val="000000"/>
      <w:sz w:val="24"/>
      <w:szCs w:val="24"/>
      <w:u w:color="000000"/>
      <w:lang w:val="en-US"/>
    </w:rPr>
  </w:style>
  <w:style w:type="paragraph" w:styleId="NormalWeb">
    <w:name w:val="Normal (Web)"/>
    <w:basedOn w:val="Normal"/>
    <w:uiPriority w:val="99"/>
    <w:unhideWhenUsed/>
    <w:rsid w:val="00E3642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bdr w:val="none" w:sz="0" w:space="0" w:color="auto"/>
      <w:lang w:val="fr-FR" w:eastAsia="fr-FR"/>
    </w:rPr>
  </w:style>
  <w:style w:type="character" w:customStyle="1" w:styleId="apple-converted-space">
    <w:name w:val="apple-converted-space"/>
    <w:basedOn w:val="DefaultParagraphFont"/>
    <w:rsid w:val="0089082C"/>
  </w:style>
  <w:style w:type="character" w:customStyle="1" w:styleId="xs1">
    <w:name w:val="x_s1"/>
    <w:basedOn w:val="DefaultParagraphFont"/>
    <w:rsid w:val="0089082C"/>
  </w:style>
  <w:style w:type="character" w:customStyle="1" w:styleId="xapple-converted-space">
    <w:name w:val="x_apple-converted-space"/>
    <w:basedOn w:val="DefaultParagraphFont"/>
    <w:rsid w:val="0089082C"/>
  </w:style>
  <w:style w:type="paragraph" w:customStyle="1" w:styleId="xp1">
    <w:name w:val="x_p1"/>
    <w:basedOn w:val="Normal"/>
    <w:rsid w:val="00DA039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bdr w:val="none" w:sz="0" w:space="0" w:color="auto"/>
      <w:lang w:val="en-GB"/>
    </w:rPr>
  </w:style>
  <w:style w:type="paragraph" w:customStyle="1" w:styleId="xp10">
    <w:name w:val="xp1"/>
    <w:basedOn w:val="Normal"/>
    <w:rsid w:val="00F8373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bdr w:val="none" w:sz="0" w:space="0" w:color="auto"/>
      <w:lang w:val="en-GB"/>
    </w:rPr>
  </w:style>
  <w:style w:type="character" w:customStyle="1" w:styleId="xs10">
    <w:name w:val="xs1"/>
    <w:basedOn w:val="DefaultParagraphFont"/>
    <w:rsid w:val="00F83735"/>
  </w:style>
  <w:style w:type="character" w:customStyle="1" w:styleId="xapple-converted-space0">
    <w:name w:val="xapple-converted-space"/>
    <w:basedOn w:val="DefaultParagraphFont"/>
    <w:rsid w:val="00F83735"/>
  </w:style>
  <w:style w:type="paragraph" w:styleId="Revision">
    <w:name w:val="Revision"/>
    <w:hidden/>
    <w:uiPriority w:val="99"/>
    <w:semiHidden/>
    <w:rsid w:val="00A46737"/>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Cambria" w:hAnsi="Cambria" w:cs="Cambria"/>
      <w:color w:val="000000"/>
      <w:sz w:val="24"/>
      <w:szCs w:val="24"/>
      <w:u w:color="000000"/>
      <w:lang w:val="en-US"/>
    </w:rPr>
  </w:style>
  <w:style w:type="character" w:customStyle="1" w:styleId="Heading1Char">
    <w:name w:val="Heading 1 Char"/>
    <w:basedOn w:val="DefaultParagraphFont"/>
    <w:link w:val="Heading1"/>
    <w:uiPriority w:val="9"/>
    <w:rsid w:val="004A4D1D"/>
    <w:rPr>
      <w:rFonts w:asciiTheme="majorHAnsi" w:eastAsiaTheme="majorEastAsia" w:hAnsiTheme="majorHAnsi" w:cstheme="majorBidi"/>
      <w:color w:val="365F91" w:themeColor="accent1" w:themeShade="BF"/>
      <w:sz w:val="32"/>
      <w:szCs w:val="32"/>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786426">
      <w:bodyDiv w:val="1"/>
      <w:marLeft w:val="0"/>
      <w:marRight w:val="0"/>
      <w:marTop w:val="0"/>
      <w:marBottom w:val="0"/>
      <w:divBdr>
        <w:top w:val="none" w:sz="0" w:space="0" w:color="auto"/>
        <w:left w:val="none" w:sz="0" w:space="0" w:color="auto"/>
        <w:bottom w:val="none" w:sz="0" w:space="0" w:color="auto"/>
        <w:right w:val="none" w:sz="0" w:space="0" w:color="auto"/>
      </w:divBdr>
    </w:div>
    <w:div w:id="1044329140">
      <w:bodyDiv w:val="1"/>
      <w:marLeft w:val="0"/>
      <w:marRight w:val="0"/>
      <w:marTop w:val="0"/>
      <w:marBottom w:val="0"/>
      <w:divBdr>
        <w:top w:val="none" w:sz="0" w:space="0" w:color="auto"/>
        <w:left w:val="none" w:sz="0" w:space="0" w:color="auto"/>
        <w:bottom w:val="none" w:sz="0" w:space="0" w:color="auto"/>
        <w:right w:val="none" w:sz="0" w:space="0" w:color="auto"/>
      </w:divBdr>
    </w:div>
    <w:div w:id="1226256157">
      <w:bodyDiv w:val="1"/>
      <w:marLeft w:val="0"/>
      <w:marRight w:val="0"/>
      <w:marTop w:val="0"/>
      <w:marBottom w:val="0"/>
      <w:divBdr>
        <w:top w:val="none" w:sz="0" w:space="0" w:color="auto"/>
        <w:left w:val="none" w:sz="0" w:space="0" w:color="auto"/>
        <w:bottom w:val="none" w:sz="0" w:space="0" w:color="auto"/>
        <w:right w:val="none" w:sz="0" w:space="0" w:color="auto"/>
      </w:divBdr>
    </w:div>
    <w:div w:id="1482963989">
      <w:bodyDiv w:val="1"/>
      <w:marLeft w:val="0"/>
      <w:marRight w:val="0"/>
      <w:marTop w:val="0"/>
      <w:marBottom w:val="0"/>
      <w:divBdr>
        <w:top w:val="none" w:sz="0" w:space="0" w:color="auto"/>
        <w:left w:val="none" w:sz="0" w:space="0" w:color="auto"/>
        <w:bottom w:val="none" w:sz="0" w:space="0" w:color="auto"/>
        <w:right w:val="none" w:sz="0" w:space="0" w:color="auto"/>
      </w:divBdr>
    </w:div>
    <w:div w:id="1531070314">
      <w:bodyDiv w:val="1"/>
      <w:marLeft w:val="0"/>
      <w:marRight w:val="0"/>
      <w:marTop w:val="0"/>
      <w:marBottom w:val="0"/>
      <w:divBdr>
        <w:top w:val="none" w:sz="0" w:space="0" w:color="auto"/>
        <w:left w:val="none" w:sz="0" w:space="0" w:color="auto"/>
        <w:bottom w:val="none" w:sz="0" w:space="0" w:color="auto"/>
        <w:right w:val="none" w:sz="0" w:space="0" w:color="auto"/>
      </w:divBdr>
    </w:div>
    <w:div w:id="1736119558">
      <w:bodyDiv w:val="1"/>
      <w:marLeft w:val="0"/>
      <w:marRight w:val="0"/>
      <w:marTop w:val="0"/>
      <w:marBottom w:val="0"/>
      <w:divBdr>
        <w:top w:val="none" w:sz="0" w:space="0" w:color="auto"/>
        <w:left w:val="none" w:sz="0" w:space="0" w:color="auto"/>
        <w:bottom w:val="none" w:sz="0" w:space="0" w:color="auto"/>
        <w:right w:val="none" w:sz="0" w:space="0" w:color="auto"/>
      </w:divBdr>
    </w:div>
    <w:div w:id="1818952893">
      <w:bodyDiv w:val="1"/>
      <w:marLeft w:val="0"/>
      <w:marRight w:val="0"/>
      <w:marTop w:val="0"/>
      <w:marBottom w:val="0"/>
      <w:divBdr>
        <w:top w:val="none" w:sz="0" w:space="0" w:color="auto"/>
        <w:left w:val="none" w:sz="0" w:space="0" w:color="auto"/>
        <w:bottom w:val="none" w:sz="0" w:space="0" w:color="auto"/>
        <w:right w:val="none" w:sz="0" w:space="0" w:color="auto"/>
      </w:divBdr>
    </w:div>
    <w:div w:id="1821000985">
      <w:bodyDiv w:val="1"/>
      <w:marLeft w:val="0"/>
      <w:marRight w:val="0"/>
      <w:marTop w:val="0"/>
      <w:marBottom w:val="0"/>
      <w:divBdr>
        <w:top w:val="none" w:sz="0" w:space="0" w:color="auto"/>
        <w:left w:val="none" w:sz="0" w:space="0" w:color="auto"/>
        <w:bottom w:val="none" w:sz="0" w:space="0" w:color="auto"/>
        <w:right w:val="none" w:sz="0" w:space="0" w:color="auto"/>
      </w:divBdr>
    </w:div>
    <w:div w:id="20526056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BD9C3C7C787541963C4ECF7A4531AD" ma:contentTypeVersion="2" ma:contentTypeDescription="Create a new document." ma:contentTypeScope="" ma:versionID="4cc061af70266d21acf73f39a0a7dd82">
  <xsd:schema xmlns:xsd="http://www.w3.org/2001/XMLSchema" xmlns:xs="http://www.w3.org/2001/XMLSchema" xmlns:p="http://schemas.microsoft.com/office/2006/metadata/properties" xmlns:ns2="2e897a12-8cda-4d2e-9ac1-f2e643f042f5" targetNamespace="http://schemas.microsoft.com/office/2006/metadata/properties" ma:root="true" ma:fieldsID="f5e902dce1648942e377d82a1cebfceb" ns2:_="">
    <xsd:import namespace="2e897a12-8cda-4d2e-9ac1-f2e643f042f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97a12-8cda-4d2e-9ac1-f2e643f04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543A78-42BE-4930-B975-F4E2C5A6EB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97a12-8cda-4d2e-9ac1-f2e643f04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C6BCEF-43F1-4044-B39A-9CC9DC07A967}">
  <ds:schemaRefs>
    <ds:schemaRef ds:uri="http://schemas.microsoft.com/sharepoint/v3/contenttype/forms"/>
  </ds:schemaRefs>
</ds:datastoreItem>
</file>

<file path=customXml/itemProps3.xml><?xml version="1.0" encoding="utf-8"?>
<ds:datastoreItem xmlns:ds="http://schemas.openxmlformats.org/officeDocument/2006/customXml" ds:itemID="{62FD1F17-9F75-446D-9772-B52ABBDD3D5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499</Words>
  <Characters>2448</Characters>
  <Application>Microsoft Office Word</Application>
  <DocSecurity>0</DocSecurity>
  <Lines>53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Lawrence Perelman</dc:creator>
  <cp:lastModifiedBy>Zhe Yang</cp:lastModifiedBy>
  <cp:revision>2</cp:revision>
  <dcterms:created xsi:type="dcterms:W3CDTF">2026-08-26T14:25:00Z</dcterms:created>
  <dcterms:modified xsi:type="dcterms:W3CDTF">2026-08-26T14:25:00Z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0x010100FBBD9C3C7C787541963C4ECF7A4531AD</vt:lpwstr>
  </property>
</Properties>
</file>