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01AFF6" w14:textId="01730DD6" w:rsidR="00967892" w:rsidRPr="00967892" w:rsidRDefault="00B16FAF" w:rsidP="00967892">
      <w:pPr>
        <w:rPr>
          <w:rFonts w:ascii="Arial" w:eastAsia="Arial" w:hAnsi="Arial" w:cs="Arial"/>
        </w:rPr>
      </w:pPr>
      <w:bookmarkStart w:id="0" w:name="OLE_LINK1"/>
      <w:r>
        <w:rPr>
          <w:rFonts w:ascii="Arial" w:hAnsi="Arial"/>
          <w:sz w:val="40"/>
          <w:szCs w:val="40"/>
        </w:rPr>
        <w:t>Gustavo Gimeno</w:t>
      </w:r>
      <w:r w:rsidR="00A70E90">
        <w:rPr>
          <w:rFonts w:ascii="Arial Unicode MS" w:eastAsia="Arial Unicode MS" w:hAnsi="Arial Unicode MS" w:cs="Arial Unicode MS"/>
        </w:rPr>
        <w:br/>
      </w:r>
      <w:r>
        <w:rPr>
          <w:rFonts w:ascii="Arial" w:hAnsi="Arial"/>
          <w:sz w:val="34"/>
          <w:szCs w:val="34"/>
        </w:rPr>
        <w:t>Conductor</w:t>
      </w:r>
      <w:bookmarkEnd w:id="0"/>
    </w:p>
    <w:p w14:paraId="2AEBE900" w14:textId="5F394051" w:rsidR="008B7B9F" w:rsidRPr="008B7B9F" w:rsidRDefault="008B7B9F" w:rsidP="008B7B9F">
      <w:pPr>
        <w:pStyle w:val="NormalWeb"/>
        <w:spacing w:before="240"/>
        <w:rPr>
          <w:rFonts w:ascii="Arial" w:hAnsi="Arial" w:cs="Arial"/>
          <w:sz w:val="20"/>
          <w:szCs w:val="20"/>
        </w:rPr>
      </w:pPr>
      <w:r w:rsidRPr="008B7B9F">
        <w:rPr>
          <w:rFonts w:ascii="Arial" w:hAnsi="Arial" w:cs="Arial"/>
          <w:sz w:val="20"/>
          <w:szCs w:val="20"/>
        </w:rPr>
        <w:t>Recogni</w:t>
      </w:r>
      <w:r w:rsidR="0088592A">
        <w:rPr>
          <w:rFonts w:ascii="Arial" w:hAnsi="Arial" w:cs="Arial"/>
          <w:sz w:val="20"/>
          <w:szCs w:val="20"/>
        </w:rPr>
        <w:t>s</w:t>
      </w:r>
      <w:r w:rsidRPr="008B7B9F">
        <w:rPr>
          <w:rFonts w:ascii="Arial" w:hAnsi="Arial" w:cs="Arial"/>
          <w:sz w:val="20"/>
          <w:szCs w:val="20"/>
        </w:rPr>
        <w:t>ed for his clarity, versatility, and thoughtful musical leadership, Gustavo Gimeno has distinguished himself on the international stage with leading orchestras and opera houses. Music Director of Toronto Symphony Orchestra since the 2020/21 season, he also serves as Music Director of Madrid's Teatro Real since the 2025/26 season.</w:t>
      </w:r>
    </w:p>
    <w:p w14:paraId="0A10E085" w14:textId="72FD1394" w:rsidR="008B7B9F" w:rsidRPr="008B7B9F" w:rsidRDefault="008B7B9F" w:rsidP="008B7B9F">
      <w:pPr>
        <w:pStyle w:val="NormalWeb"/>
        <w:spacing w:before="240"/>
        <w:rPr>
          <w:rFonts w:ascii="Arial" w:hAnsi="Arial" w:cs="Arial"/>
          <w:sz w:val="20"/>
          <w:szCs w:val="20"/>
        </w:rPr>
      </w:pPr>
      <w:r w:rsidRPr="008B7B9F">
        <w:rPr>
          <w:rFonts w:ascii="Arial" w:hAnsi="Arial" w:cs="Arial"/>
          <w:sz w:val="20"/>
          <w:szCs w:val="20"/>
        </w:rPr>
        <w:t>This season, Gimeno and</w:t>
      </w:r>
      <w:r w:rsidR="0088592A">
        <w:rPr>
          <w:rFonts w:ascii="Arial" w:hAnsi="Arial" w:cs="Arial"/>
          <w:sz w:val="20"/>
          <w:szCs w:val="20"/>
        </w:rPr>
        <w:t xml:space="preserve"> </w:t>
      </w:r>
      <w:r w:rsidRPr="008B7B9F">
        <w:rPr>
          <w:rFonts w:ascii="Arial" w:hAnsi="Arial" w:cs="Arial"/>
          <w:sz w:val="20"/>
          <w:szCs w:val="20"/>
        </w:rPr>
        <w:t xml:space="preserve">Toronto Symphony Orchestra present an impressive line-up of world-renowned soloists, including Yuja Wang, Javier Perianes, Renaud Capuçon, Isabelle Faust, Angela Hewitt, Sheku Kanneh-Mason, María Toledo, Charles Richard-Hamelin, Rachel Willis-Sørensen, and guzheng player Wu Fei. The repertoire features new commissions by Linda C. Smith, Kevin Lau and Emilie Lebel, alongside classic masterpieces including Debussy’s </w:t>
      </w:r>
      <w:r w:rsidRPr="008B7B9F">
        <w:rPr>
          <w:rFonts w:ascii="Arial" w:hAnsi="Arial" w:cs="Arial"/>
          <w:i/>
          <w:iCs/>
          <w:sz w:val="20"/>
          <w:szCs w:val="20"/>
        </w:rPr>
        <w:t>La Mer</w:t>
      </w:r>
      <w:r w:rsidRPr="008B7B9F">
        <w:rPr>
          <w:rFonts w:ascii="Arial" w:hAnsi="Arial" w:cs="Arial"/>
          <w:sz w:val="20"/>
          <w:szCs w:val="20"/>
        </w:rPr>
        <w:t xml:space="preserve">, Stravinsky’s </w:t>
      </w:r>
      <w:r w:rsidRPr="008B7B9F">
        <w:rPr>
          <w:rFonts w:ascii="Arial" w:hAnsi="Arial" w:cs="Arial"/>
          <w:i/>
          <w:iCs/>
          <w:sz w:val="20"/>
          <w:szCs w:val="20"/>
        </w:rPr>
        <w:t>Petrushka</w:t>
      </w:r>
      <w:r w:rsidRPr="008B7B9F">
        <w:rPr>
          <w:rFonts w:ascii="Arial" w:hAnsi="Arial" w:cs="Arial"/>
          <w:sz w:val="20"/>
          <w:szCs w:val="20"/>
        </w:rPr>
        <w:t xml:space="preserve">, Strauss’s </w:t>
      </w:r>
      <w:r w:rsidRPr="008B7B9F">
        <w:rPr>
          <w:rFonts w:ascii="Arial" w:hAnsi="Arial" w:cs="Arial"/>
          <w:i/>
          <w:iCs/>
          <w:sz w:val="20"/>
          <w:szCs w:val="20"/>
        </w:rPr>
        <w:t>Ein Heldenleben</w:t>
      </w:r>
      <w:r w:rsidRPr="008B7B9F">
        <w:rPr>
          <w:rFonts w:ascii="Arial" w:hAnsi="Arial" w:cs="Arial"/>
          <w:sz w:val="20"/>
          <w:szCs w:val="20"/>
        </w:rPr>
        <w:t>, and symphonies by Mozart, Beethoven, Sibelius, Bruckner, Schubert, Tchaikovsky and Mahler. Highlighting their international presence, Gimeno and the orchestra embarked on a tour to Spain, Luxembourg, Netherlands, Belgium, Austria and Germany in 2026, sharing the stage with soloists Bruce Liu, Patricia Kopatchinskaja, and Anna Prohaska.</w:t>
      </w:r>
    </w:p>
    <w:p w14:paraId="4B4951E2" w14:textId="67856FAC" w:rsidR="008B7B9F" w:rsidRPr="008B7B9F" w:rsidRDefault="008B7B9F" w:rsidP="008B7B9F">
      <w:pPr>
        <w:pStyle w:val="NormalWeb"/>
        <w:spacing w:before="240"/>
        <w:rPr>
          <w:rFonts w:ascii="Arial" w:hAnsi="Arial" w:cs="Arial"/>
          <w:sz w:val="20"/>
          <w:szCs w:val="20"/>
        </w:rPr>
      </w:pPr>
      <w:r w:rsidRPr="008B7B9F">
        <w:rPr>
          <w:rFonts w:ascii="Arial" w:hAnsi="Arial" w:cs="Arial"/>
          <w:sz w:val="20"/>
          <w:szCs w:val="20"/>
        </w:rPr>
        <w:t xml:space="preserve">At Teatro Real, Gimeno conducts two new productions: Janáček’s </w:t>
      </w:r>
      <w:r w:rsidRPr="008B7B9F">
        <w:rPr>
          <w:rFonts w:ascii="Arial" w:hAnsi="Arial" w:cs="Arial"/>
          <w:i/>
          <w:iCs/>
          <w:sz w:val="20"/>
          <w:szCs w:val="20"/>
        </w:rPr>
        <w:t>Katya Kabanova</w:t>
      </w:r>
      <w:r w:rsidRPr="008B7B9F">
        <w:rPr>
          <w:rFonts w:ascii="Arial" w:hAnsi="Arial" w:cs="Arial"/>
          <w:sz w:val="20"/>
          <w:szCs w:val="20"/>
        </w:rPr>
        <w:t xml:space="preserve"> directed by Christoph Loy and Wagner’s </w:t>
      </w:r>
      <w:r w:rsidRPr="008B7B9F">
        <w:rPr>
          <w:rFonts w:ascii="Arial" w:hAnsi="Arial" w:cs="Arial"/>
          <w:i/>
          <w:iCs/>
          <w:sz w:val="20"/>
          <w:szCs w:val="20"/>
        </w:rPr>
        <w:t>Tannhäuser</w:t>
      </w:r>
      <w:r w:rsidRPr="008B7B9F">
        <w:rPr>
          <w:rFonts w:ascii="Arial" w:hAnsi="Arial" w:cs="Arial"/>
          <w:sz w:val="20"/>
          <w:szCs w:val="20"/>
        </w:rPr>
        <w:t xml:space="preserve"> directed by David Hermann. The company also tours in the USA with two performances in New York and Miami. In past seasons, Gimeno has led a highly successful productions of Bartók’s </w:t>
      </w:r>
      <w:r w:rsidRPr="008B7B9F">
        <w:rPr>
          <w:rFonts w:ascii="Arial" w:hAnsi="Arial" w:cs="Arial"/>
          <w:i/>
          <w:iCs/>
          <w:sz w:val="20"/>
          <w:szCs w:val="20"/>
        </w:rPr>
        <w:t>Duke Bluebeard’s Castle</w:t>
      </w:r>
      <w:r w:rsidRPr="008B7B9F">
        <w:rPr>
          <w:rFonts w:ascii="Arial" w:hAnsi="Arial" w:cs="Arial"/>
          <w:sz w:val="20"/>
          <w:szCs w:val="20"/>
        </w:rPr>
        <w:t xml:space="preserve"> and </w:t>
      </w:r>
      <w:r w:rsidRPr="008B7B9F">
        <w:rPr>
          <w:rFonts w:ascii="Arial" w:hAnsi="Arial" w:cs="Arial"/>
          <w:i/>
          <w:iCs/>
          <w:sz w:val="20"/>
          <w:szCs w:val="20"/>
        </w:rPr>
        <w:t>The Miraculous Mandarin</w:t>
      </w:r>
      <w:r w:rsidRPr="008B7B9F">
        <w:rPr>
          <w:rFonts w:ascii="Arial" w:hAnsi="Arial" w:cs="Arial"/>
          <w:sz w:val="20"/>
          <w:szCs w:val="20"/>
        </w:rPr>
        <w:t xml:space="preserve">, directed by Christof Loy, a new staging of Smetana’s </w:t>
      </w:r>
      <w:r w:rsidRPr="008B7B9F">
        <w:rPr>
          <w:rFonts w:ascii="Arial" w:hAnsi="Arial" w:cs="Arial"/>
          <w:i/>
          <w:iCs/>
          <w:sz w:val="20"/>
          <w:szCs w:val="20"/>
        </w:rPr>
        <w:t>Bartered Bride</w:t>
      </w:r>
      <w:r w:rsidRPr="008B7B9F">
        <w:rPr>
          <w:rFonts w:ascii="Arial" w:hAnsi="Arial" w:cs="Arial"/>
          <w:sz w:val="20"/>
          <w:szCs w:val="20"/>
        </w:rPr>
        <w:t xml:space="preserve">, directed by Laurent Pelly, a new production of Tchaikovsky’s </w:t>
      </w:r>
      <w:r w:rsidRPr="008B7B9F">
        <w:rPr>
          <w:rFonts w:ascii="Arial" w:hAnsi="Arial" w:cs="Arial"/>
          <w:i/>
          <w:iCs/>
          <w:sz w:val="20"/>
          <w:szCs w:val="20"/>
        </w:rPr>
        <w:t>Eugene Onegin</w:t>
      </w:r>
      <w:r w:rsidRPr="008B7B9F">
        <w:rPr>
          <w:rFonts w:ascii="Arial" w:hAnsi="Arial" w:cs="Arial"/>
          <w:sz w:val="20"/>
          <w:szCs w:val="20"/>
        </w:rPr>
        <w:t>, and performed in concerts with the Orquesta Sinfónica de Madrid.</w:t>
      </w:r>
    </w:p>
    <w:p w14:paraId="161B89F3" w14:textId="71E4F725" w:rsidR="008B7B9F" w:rsidRPr="008B7B9F" w:rsidRDefault="008B7B9F" w:rsidP="008B7B9F">
      <w:pPr>
        <w:pStyle w:val="NormalWeb"/>
        <w:spacing w:before="240"/>
        <w:rPr>
          <w:rFonts w:ascii="Arial" w:hAnsi="Arial" w:cs="Arial"/>
          <w:sz w:val="20"/>
          <w:szCs w:val="20"/>
        </w:rPr>
      </w:pPr>
      <w:r w:rsidRPr="008B7B9F">
        <w:rPr>
          <w:rFonts w:ascii="Arial" w:hAnsi="Arial" w:cs="Arial"/>
          <w:sz w:val="20"/>
          <w:szCs w:val="20"/>
        </w:rPr>
        <w:t>He is much sought-after as a guest conductor worldwide, concluding the 2026 summer season with Boston Symphony Orchestra at Tanglewood Festival and leading the European Union Youth Orchestra on tour</w:t>
      </w:r>
      <w:r w:rsidR="0088592A">
        <w:rPr>
          <w:rFonts w:ascii="Arial" w:hAnsi="Arial" w:cs="Arial"/>
          <w:sz w:val="20"/>
          <w:szCs w:val="20"/>
        </w:rPr>
        <w:t>;</w:t>
      </w:r>
      <w:r w:rsidR="0088592A" w:rsidRPr="008B7B9F">
        <w:rPr>
          <w:rFonts w:ascii="Arial" w:hAnsi="Arial" w:cs="Arial"/>
          <w:sz w:val="20"/>
          <w:szCs w:val="20"/>
        </w:rPr>
        <w:t> </w:t>
      </w:r>
      <w:r w:rsidRPr="008B7B9F">
        <w:rPr>
          <w:rFonts w:ascii="Arial" w:hAnsi="Arial" w:cs="Arial"/>
          <w:sz w:val="20"/>
          <w:szCs w:val="20"/>
        </w:rPr>
        <w:t>during the 26/27 season</w:t>
      </w:r>
      <w:r w:rsidR="0088592A">
        <w:rPr>
          <w:rFonts w:ascii="Arial" w:hAnsi="Arial" w:cs="Arial"/>
          <w:sz w:val="20"/>
          <w:szCs w:val="20"/>
        </w:rPr>
        <w:t>,</w:t>
      </w:r>
      <w:r w:rsidRPr="008B7B9F">
        <w:rPr>
          <w:rFonts w:ascii="Arial" w:hAnsi="Arial" w:cs="Arial"/>
          <w:sz w:val="20"/>
          <w:szCs w:val="20"/>
        </w:rPr>
        <w:t xml:space="preserve"> he debuts with Orchestra Filarmonica della Scala, Singapore Symphony Orchestra and London Symphony Orchestra. He returns to Sydney Symphony Orchestra, Accademia Nazionale di Santa Cecilia, National Symphony Orchestra (Washington) and Los Angeles Philharmonic, and appears twice with Luxembourg Philharmonic – during tours to South Korea and Taiwan, and in an all-Mahler programme in Luxembourg. Recent highlights include appearances with New York Philharmonic, Chicago Symphony, Orchestre Philharmonique de Radio France, Royal Concertgebouw Orchestra, Münchner Philharmoniker, Berliner Philharmoniker, Gewandhausorchester Leipzig, NHK Symphony Orchestra, Boston Symphony Orchestra and The Cleveland Orchestra. As an opera conductor he has conducted major titles at great houses such as the Liceu Opera Barcelona, Opernhaus Zürich and Palau de les Arts Reina Sofia, Valencia.</w:t>
      </w:r>
    </w:p>
    <w:p w14:paraId="305FF1C4" w14:textId="77EA334F" w:rsidR="008B7B9F" w:rsidRPr="008B7B9F" w:rsidRDefault="008B7B9F" w:rsidP="008B7B9F">
      <w:pPr>
        <w:pStyle w:val="NormalWeb"/>
        <w:spacing w:before="240"/>
        <w:rPr>
          <w:rFonts w:ascii="Arial" w:hAnsi="Arial" w:cs="Arial"/>
          <w:sz w:val="20"/>
          <w:szCs w:val="20"/>
        </w:rPr>
      </w:pPr>
      <w:r w:rsidRPr="008B7B9F">
        <w:rPr>
          <w:rFonts w:ascii="Arial" w:hAnsi="Arial" w:cs="Arial"/>
          <w:sz w:val="20"/>
          <w:szCs w:val="20"/>
        </w:rPr>
        <w:t xml:space="preserve">Gimeno and Toronto Symphony Orchestra continue to strengthen their partnership with Harmonia Mundi. Their third album for the label features Bartók’s </w:t>
      </w:r>
      <w:r w:rsidRPr="00A22340">
        <w:rPr>
          <w:rFonts w:ascii="Arial" w:hAnsi="Arial" w:cs="Arial"/>
          <w:i/>
          <w:iCs/>
          <w:sz w:val="20"/>
          <w:szCs w:val="20"/>
        </w:rPr>
        <w:t>Concerto for Orchestra</w:t>
      </w:r>
      <w:r w:rsidRPr="008B7B9F">
        <w:rPr>
          <w:rFonts w:ascii="Arial" w:hAnsi="Arial" w:cs="Arial"/>
          <w:sz w:val="20"/>
          <w:szCs w:val="20"/>
        </w:rPr>
        <w:t xml:space="preserve"> and the complete </w:t>
      </w:r>
      <w:r w:rsidRPr="00A22340">
        <w:rPr>
          <w:rFonts w:ascii="Arial" w:hAnsi="Arial" w:cs="Arial"/>
          <w:i/>
          <w:iCs/>
          <w:sz w:val="20"/>
          <w:szCs w:val="20"/>
        </w:rPr>
        <w:t>Miraculous Mandarin</w:t>
      </w:r>
      <w:r w:rsidRPr="008B7B9F">
        <w:rPr>
          <w:rFonts w:ascii="Arial" w:hAnsi="Arial" w:cs="Arial"/>
          <w:sz w:val="20"/>
          <w:szCs w:val="20"/>
        </w:rPr>
        <w:t xml:space="preserve">, alongside the world premiere recording of Emilie Cecilia LeBel’s </w:t>
      </w:r>
      <w:r w:rsidRPr="00A22340">
        <w:rPr>
          <w:rFonts w:ascii="Arial" w:hAnsi="Arial" w:cs="Arial"/>
          <w:i/>
          <w:iCs/>
          <w:sz w:val="20"/>
          <w:szCs w:val="20"/>
        </w:rPr>
        <w:t>the sediments</w:t>
      </w:r>
      <w:r w:rsidRPr="008B7B9F">
        <w:rPr>
          <w:rFonts w:ascii="Arial" w:hAnsi="Arial" w:cs="Arial"/>
          <w:sz w:val="20"/>
          <w:szCs w:val="20"/>
        </w:rPr>
        <w:t xml:space="preserve">. It follows acclaimed releases including Stravinsky’s </w:t>
      </w:r>
      <w:r w:rsidRPr="00A22340">
        <w:rPr>
          <w:rFonts w:ascii="Arial" w:hAnsi="Arial" w:cs="Arial"/>
          <w:i/>
          <w:iCs/>
          <w:sz w:val="20"/>
          <w:szCs w:val="20"/>
        </w:rPr>
        <w:t>Pulcinella</w:t>
      </w:r>
      <w:r w:rsidRPr="008B7B9F">
        <w:rPr>
          <w:rFonts w:ascii="Arial" w:hAnsi="Arial" w:cs="Arial"/>
          <w:sz w:val="20"/>
          <w:szCs w:val="20"/>
        </w:rPr>
        <w:t xml:space="preserve"> and </w:t>
      </w:r>
      <w:r w:rsidRPr="00A22340">
        <w:rPr>
          <w:rFonts w:ascii="Arial" w:hAnsi="Arial" w:cs="Arial"/>
          <w:i/>
          <w:iCs/>
          <w:sz w:val="20"/>
          <w:szCs w:val="20"/>
        </w:rPr>
        <w:t>Turangalîla-Symphonie</w:t>
      </w:r>
      <w:r w:rsidRPr="008B7B9F">
        <w:rPr>
          <w:rFonts w:ascii="Arial" w:hAnsi="Arial" w:cs="Arial"/>
          <w:sz w:val="20"/>
          <w:szCs w:val="20"/>
        </w:rPr>
        <w:t>, the latter earning the 2025 JUNO Award for Classical Album of the Year (Large Ensemble).</w:t>
      </w:r>
    </w:p>
    <w:p w14:paraId="59B28CFB" w14:textId="20C5A75C" w:rsidR="008B7B9F" w:rsidRPr="008B7B9F" w:rsidRDefault="008B7B9F" w:rsidP="008B7B9F">
      <w:pPr>
        <w:pStyle w:val="NormalWeb"/>
        <w:spacing w:before="240"/>
        <w:rPr>
          <w:rFonts w:ascii="Arial" w:hAnsi="Arial" w:cs="Arial"/>
          <w:sz w:val="20"/>
          <w:szCs w:val="20"/>
        </w:rPr>
      </w:pPr>
      <w:r w:rsidRPr="008B7B9F">
        <w:rPr>
          <w:rFonts w:ascii="Arial" w:hAnsi="Arial" w:cs="Arial"/>
          <w:sz w:val="20"/>
          <w:szCs w:val="20"/>
        </w:rPr>
        <w:t>Gimeno served as Music Director of the Luxembourg Philharmonic for a decade, beginning in 2015/16. During his tenure, the orchestra toured the most prestigious concert halls across Europe, South Korea, and South America. Gimeno and Luxembourg Philharmonic developed an extensive discography with Pentatone and Harmonia Mundi.</w:t>
      </w:r>
    </w:p>
    <w:p w14:paraId="7A1F97CE" w14:textId="6EBF5B0D" w:rsidR="00553196" w:rsidRPr="00A22340" w:rsidRDefault="008B7B9F" w:rsidP="008B7B9F">
      <w:pPr>
        <w:pStyle w:val="NormalWeb"/>
        <w:spacing w:before="240"/>
        <w:rPr>
          <w:rFonts w:ascii="Arial" w:hAnsi="Arial" w:cs="Arial"/>
          <w:sz w:val="20"/>
          <w:szCs w:val="20"/>
        </w:rPr>
      </w:pPr>
      <w:r w:rsidRPr="008B7B9F">
        <w:rPr>
          <w:rFonts w:ascii="Arial" w:hAnsi="Arial" w:cs="Arial"/>
          <w:sz w:val="20"/>
          <w:szCs w:val="20"/>
        </w:rPr>
        <w:t xml:space="preserve">In March 2025, Gimeno was appointed a Commander of the Order of Civil Merit by His Majesty King Felipe VI of Spain. This prestigious honour </w:t>
      </w:r>
      <w:r w:rsidR="0088592A" w:rsidRPr="008B7B9F">
        <w:rPr>
          <w:rFonts w:ascii="Arial" w:hAnsi="Arial" w:cs="Arial"/>
          <w:sz w:val="20"/>
          <w:szCs w:val="20"/>
        </w:rPr>
        <w:t>recogni</w:t>
      </w:r>
      <w:r w:rsidR="0088592A">
        <w:rPr>
          <w:rFonts w:ascii="Arial" w:hAnsi="Arial" w:cs="Arial"/>
          <w:sz w:val="20"/>
          <w:szCs w:val="20"/>
        </w:rPr>
        <w:t>s</w:t>
      </w:r>
      <w:r w:rsidR="0088592A" w:rsidRPr="008B7B9F">
        <w:rPr>
          <w:rFonts w:ascii="Arial" w:hAnsi="Arial" w:cs="Arial"/>
          <w:sz w:val="20"/>
          <w:szCs w:val="20"/>
        </w:rPr>
        <w:t xml:space="preserve">es </w:t>
      </w:r>
      <w:r w:rsidRPr="008B7B9F">
        <w:rPr>
          <w:rFonts w:ascii="Arial" w:hAnsi="Arial" w:cs="Arial"/>
          <w:sz w:val="20"/>
          <w:szCs w:val="20"/>
        </w:rPr>
        <w:t>his role in elevating Spanish culture internationally, his extraordinary contributions to classical music, and his influence on the global cultural landscape. Following his tenure with the Luxembourg Philharmonic, His Royal Highness the Grand Duke of Luxembourg conferred Gimeno an Officer in the Order of Civil and Military Merit of Adolph of Nassau.</w:t>
      </w:r>
    </w:p>
    <w:sectPr w:rsidR="00553196" w:rsidRPr="00A22340" w:rsidSect="008B7B9F">
      <w:headerReference w:type="even" r:id="rId11"/>
      <w:headerReference w:type="default" r:id="rId12"/>
      <w:footerReference w:type="even" r:id="rId13"/>
      <w:footerReference w:type="default" r:id="rId14"/>
      <w:headerReference w:type="first" r:id="rId15"/>
      <w:footerReference w:type="first" r:id="rId16"/>
      <w:pgSz w:w="11900" w:h="16840"/>
      <w:pgMar w:top="2155" w:right="1127" w:bottom="1257" w:left="156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A3B33D" w14:textId="77777777" w:rsidR="00061954" w:rsidRDefault="00061954">
      <w:r>
        <w:separator/>
      </w:r>
    </w:p>
  </w:endnote>
  <w:endnote w:type="continuationSeparator" w:id="0">
    <w:p w14:paraId="14F02EB0" w14:textId="77777777" w:rsidR="00061954" w:rsidRDefault="0006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1B47E4" w14:textId="77777777" w:rsidR="00660101" w:rsidRDefault="00660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34C79BE5" w:rsidR="00D92F1A" w:rsidRDefault="00A70E90" w:rsidP="00660101">
    <w:pPr>
      <w:ind w:right="26"/>
      <w:jc w:val="center"/>
      <w:rPr>
        <w:rFonts w:ascii="Arial" w:eastAsia="Arial" w:hAnsi="Arial" w:cs="Arial"/>
        <w:sz w:val="20"/>
        <w:szCs w:val="20"/>
      </w:rPr>
    </w:pPr>
    <w:r>
      <w:rPr>
        <w:rFonts w:ascii="Arial" w:hAnsi="Arial"/>
        <w:sz w:val="20"/>
        <w:szCs w:val="20"/>
      </w:rPr>
      <w:t>20</w:t>
    </w:r>
    <w:r w:rsidR="00AA369D">
      <w:rPr>
        <w:rFonts w:ascii="Arial" w:hAnsi="Arial"/>
        <w:sz w:val="20"/>
        <w:szCs w:val="20"/>
      </w:rPr>
      <w:t>2</w:t>
    </w:r>
    <w:r w:rsidR="00345283">
      <w:rPr>
        <w:rFonts w:ascii="Arial" w:hAnsi="Arial"/>
        <w:sz w:val="20"/>
        <w:szCs w:val="20"/>
      </w:rPr>
      <w:t>6</w:t>
    </w:r>
    <w:r w:rsidR="00C83D35">
      <w:rPr>
        <w:rFonts w:ascii="Arial" w:hAnsi="Arial"/>
        <w:sz w:val="20"/>
        <w:szCs w:val="20"/>
      </w:rPr>
      <w:t>/</w:t>
    </w:r>
    <w:r w:rsidR="00345283">
      <w:rPr>
        <w:rFonts w:ascii="Arial" w:hAnsi="Arial"/>
        <w:sz w:val="20"/>
        <w:szCs w:val="20"/>
      </w:rPr>
      <w:t>27</w:t>
    </w:r>
    <w:r w:rsidR="00B16FAF">
      <w:rPr>
        <w:rFonts w:ascii="Arial" w:hAnsi="Arial"/>
        <w:sz w:val="20"/>
        <w:szCs w:val="20"/>
      </w:rPr>
      <w:t xml:space="preserve"> </w:t>
    </w:r>
    <w:r>
      <w:rPr>
        <w:rFonts w:ascii="Arial" w:hAnsi="Arial"/>
        <w:sz w:val="20"/>
        <w:szCs w:val="20"/>
      </w:rPr>
      <w:t>season only. Please contact HarrisonParrott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5B6EF" w14:textId="77777777" w:rsidR="00660101" w:rsidRDefault="00660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4935FF" w14:textId="77777777" w:rsidR="00061954" w:rsidRDefault="00061954">
      <w:r>
        <w:separator/>
      </w:r>
    </w:p>
  </w:footnote>
  <w:footnote w:type="continuationSeparator" w:id="0">
    <w:p w14:paraId="4653A836" w14:textId="77777777" w:rsidR="00061954" w:rsidRDefault="00061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AEE14" w14:textId="77777777" w:rsidR="00660101" w:rsidRDefault="006601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8"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42A6C" w14:textId="77777777" w:rsidR="00660101" w:rsidRDefault="006601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9E6CC8"/>
    <w:multiLevelType w:val="multilevel"/>
    <w:tmpl w:val="220C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76838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152FF"/>
    <w:rsid w:val="00020028"/>
    <w:rsid w:val="00040BE3"/>
    <w:rsid w:val="00050ECB"/>
    <w:rsid w:val="00052CF5"/>
    <w:rsid w:val="00061954"/>
    <w:rsid w:val="0007596A"/>
    <w:rsid w:val="0008464A"/>
    <w:rsid w:val="00093761"/>
    <w:rsid w:val="00097CE1"/>
    <w:rsid w:val="000A304A"/>
    <w:rsid w:val="000B72D6"/>
    <w:rsid w:val="000C3CF0"/>
    <w:rsid w:val="00106337"/>
    <w:rsid w:val="0012298B"/>
    <w:rsid w:val="00137EA6"/>
    <w:rsid w:val="00167979"/>
    <w:rsid w:val="0017721D"/>
    <w:rsid w:val="00184BEA"/>
    <w:rsid w:val="00195DB5"/>
    <w:rsid w:val="001C3E03"/>
    <w:rsid w:val="001D667A"/>
    <w:rsid w:val="001D7030"/>
    <w:rsid w:val="001E0235"/>
    <w:rsid w:val="001E36BD"/>
    <w:rsid w:val="00207079"/>
    <w:rsid w:val="002238D1"/>
    <w:rsid w:val="00234CB3"/>
    <w:rsid w:val="00241D2D"/>
    <w:rsid w:val="002608C6"/>
    <w:rsid w:val="00265B13"/>
    <w:rsid w:val="00267ED6"/>
    <w:rsid w:val="002871C1"/>
    <w:rsid w:val="002A1CA8"/>
    <w:rsid w:val="002B18B7"/>
    <w:rsid w:val="002C38C5"/>
    <w:rsid w:val="002D18DE"/>
    <w:rsid w:val="00305198"/>
    <w:rsid w:val="00336579"/>
    <w:rsid w:val="003403E2"/>
    <w:rsid w:val="00345283"/>
    <w:rsid w:val="0037311F"/>
    <w:rsid w:val="00382384"/>
    <w:rsid w:val="00393E92"/>
    <w:rsid w:val="003A0425"/>
    <w:rsid w:val="003C07C7"/>
    <w:rsid w:val="003C5817"/>
    <w:rsid w:val="003D105C"/>
    <w:rsid w:val="003F275A"/>
    <w:rsid w:val="003F5F09"/>
    <w:rsid w:val="0040151B"/>
    <w:rsid w:val="00414A73"/>
    <w:rsid w:val="0044006E"/>
    <w:rsid w:val="00454634"/>
    <w:rsid w:val="0047624E"/>
    <w:rsid w:val="00476668"/>
    <w:rsid w:val="00487DF0"/>
    <w:rsid w:val="004D3F22"/>
    <w:rsid w:val="004F7E72"/>
    <w:rsid w:val="00523794"/>
    <w:rsid w:val="00532DF7"/>
    <w:rsid w:val="00533B7E"/>
    <w:rsid w:val="005462D4"/>
    <w:rsid w:val="00547073"/>
    <w:rsid w:val="00547D07"/>
    <w:rsid w:val="00553196"/>
    <w:rsid w:val="00566D3A"/>
    <w:rsid w:val="0057049D"/>
    <w:rsid w:val="005E1A49"/>
    <w:rsid w:val="005E29F3"/>
    <w:rsid w:val="005E6464"/>
    <w:rsid w:val="005F0ED7"/>
    <w:rsid w:val="005F278D"/>
    <w:rsid w:val="00615273"/>
    <w:rsid w:val="0062540E"/>
    <w:rsid w:val="0062551A"/>
    <w:rsid w:val="00642E6E"/>
    <w:rsid w:val="00660101"/>
    <w:rsid w:val="0067352E"/>
    <w:rsid w:val="006973AA"/>
    <w:rsid w:val="006A36CA"/>
    <w:rsid w:val="006B5F9F"/>
    <w:rsid w:val="006E02FA"/>
    <w:rsid w:val="006E0BB1"/>
    <w:rsid w:val="00751570"/>
    <w:rsid w:val="00756953"/>
    <w:rsid w:val="00764901"/>
    <w:rsid w:val="00765DB0"/>
    <w:rsid w:val="007828FA"/>
    <w:rsid w:val="007E3972"/>
    <w:rsid w:val="007F5AEA"/>
    <w:rsid w:val="00807A22"/>
    <w:rsid w:val="008106B7"/>
    <w:rsid w:val="008435DD"/>
    <w:rsid w:val="00884316"/>
    <w:rsid w:val="0088592A"/>
    <w:rsid w:val="008862AB"/>
    <w:rsid w:val="0089061F"/>
    <w:rsid w:val="00895F36"/>
    <w:rsid w:val="008B7B9F"/>
    <w:rsid w:val="008C7000"/>
    <w:rsid w:val="008D04B9"/>
    <w:rsid w:val="008E08A3"/>
    <w:rsid w:val="008F6901"/>
    <w:rsid w:val="00944B28"/>
    <w:rsid w:val="00962399"/>
    <w:rsid w:val="0096526E"/>
    <w:rsid w:val="00967892"/>
    <w:rsid w:val="009746FB"/>
    <w:rsid w:val="0099253E"/>
    <w:rsid w:val="009E324D"/>
    <w:rsid w:val="009E3FAB"/>
    <w:rsid w:val="00A1269C"/>
    <w:rsid w:val="00A22340"/>
    <w:rsid w:val="00A23E62"/>
    <w:rsid w:val="00A54904"/>
    <w:rsid w:val="00A671AE"/>
    <w:rsid w:val="00A70E90"/>
    <w:rsid w:val="00A74AA7"/>
    <w:rsid w:val="00A81F54"/>
    <w:rsid w:val="00A852F7"/>
    <w:rsid w:val="00AA369D"/>
    <w:rsid w:val="00AA3755"/>
    <w:rsid w:val="00AC42A5"/>
    <w:rsid w:val="00AF10C2"/>
    <w:rsid w:val="00AF3D4B"/>
    <w:rsid w:val="00AF7953"/>
    <w:rsid w:val="00B16FAF"/>
    <w:rsid w:val="00B16FF6"/>
    <w:rsid w:val="00B20E45"/>
    <w:rsid w:val="00B97961"/>
    <w:rsid w:val="00BD7AFA"/>
    <w:rsid w:val="00BE0083"/>
    <w:rsid w:val="00BE4D1B"/>
    <w:rsid w:val="00BE5F63"/>
    <w:rsid w:val="00C14B22"/>
    <w:rsid w:val="00C1762B"/>
    <w:rsid w:val="00C34BA2"/>
    <w:rsid w:val="00C36DE6"/>
    <w:rsid w:val="00C44E13"/>
    <w:rsid w:val="00C743C0"/>
    <w:rsid w:val="00C77DE0"/>
    <w:rsid w:val="00C838C6"/>
    <w:rsid w:val="00C83D35"/>
    <w:rsid w:val="00CB1236"/>
    <w:rsid w:val="00CD2958"/>
    <w:rsid w:val="00CF06CE"/>
    <w:rsid w:val="00D05341"/>
    <w:rsid w:val="00D0740F"/>
    <w:rsid w:val="00D12F42"/>
    <w:rsid w:val="00D30B47"/>
    <w:rsid w:val="00D3127A"/>
    <w:rsid w:val="00D71761"/>
    <w:rsid w:val="00D759DE"/>
    <w:rsid w:val="00D92F1A"/>
    <w:rsid w:val="00E05B1E"/>
    <w:rsid w:val="00E3537A"/>
    <w:rsid w:val="00E74E91"/>
    <w:rsid w:val="00E916B7"/>
    <w:rsid w:val="00EA1540"/>
    <w:rsid w:val="00EE1B46"/>
    <w:rsid w:val="00EF0D65"/>
    <w:rsid w:val="00F05488"/>
    <w:rsid w:val="00F23106"/>
    <w:rsid w:val="00F26370"/>
    <w:rsid w:val="00F33D2E"/>
    <w:rsid w:val="00F35C23"/>
    <w:rsid w:val="00F420E1"/>
    <w:rsid w:val="00F6200A"/>
    <w:rsid w:val="00F64823"/>
    <w:rsid w:val="00F706DB"/>
    <w:rsid w:val="00F80DF3"/>
    <w:rsid w:val="00F87597"/>
    <w:rsid w:val="00FB2FE7"/>
    <w:rsid w:val="00FD67F4"/>
    <w:rsid w:val="00FE3525"/>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customStyle="1" w:styleId="apple-converted-space">
    <w:name w:val="apple-converted-space"/>
    <w:basedOn w:val="DefaultParagraphFont"/>
    <w:rsid w:val="00B16FAF"/>
  </w:style>
  <w:style w:type="paragraph" w:styleId="BalloonText">
    <w:name w:val="Balloon Text"/>
    <w:basedOn w:val="Normal"/>
    <w:link w:val="BalloonTextChar"/>
    <w:uiPriority w:val="99"/>
    <w:semiHidden/>
    <w:unhideWhenUsed/>
    <w:rsid w:val="0054707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7073"/>
    <w:rPr>
      <w:rFonts w:eastAsia="Cambria"/>
      <w:color w:val="000000"/>
      <w:sz w:val="18"/>
      <w:szCs w:val="18"/>
      <w:u w:color="000000"/>
      <w:lang w:val="en-US"/>
    </w:rPr>
  </w:style>
  <w:style w:type="paragraph" w:styleId="Revision">
    <w:name w:val="Revision"/>
    <w:hidden/>
    <w:uiPriority w:val="99"/>
    <w:semiHidden/>
    <w:rsid w:val="00AC42A5"/>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color w:val="000000"/>
      <w:sz w:val="24"/>
      <w:szCs w:val="24"/>
      <w:u w:color="000000"/>
      <w:lang w:val="en-US"/>
    </w:rPr>
  </w:style>
  <w:style w:type="paragraph" w:styleId="NormalWeb">
    <w:name w:val="Normal (Web)"/>
    <w:basedOn w:val="Normal"/>
    <w:uiPriority w:val="99"/>
    <w:unhideWhenUsed/>
    <w:rsid w:val="008F69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Times New Roman" w:eastAsia="Times New Roman" w:hAnsi="Times New Roman" w:cs="Times New Roman"/>
      <w:color w:val="auto"/>
      <w:bdr w:val="none" w:sz="0" w:space="0" w:color="auto"/>
      <w:lang w:val="en-GB"/>
    </w:rPr>
  </w:style>
  <w:style w:type="character" w:customStyle="1" w:styleId="numbers">
    <w:name w:val="numbers"/>
    <w:basedOn w:val="DefaultParagraphFont"/>
    <w:rsid w:val="008F6901"/>
  </w:style>
  <w:style w:type="character" w:customStyle="1" w:styleId="caps">
    <w:name w:val="caps"/>
    <w:basedOn w:val="DefaultParagraphFont"/>
    <w:rsid w:val="008F6901"/>
  </w:style>
  <w:style w:type="character" w:styleId="Emphasis">
    <w:name w:val="Emphasis"/>
    <w:basedOn w:val="DefaultParagraphFont"/>
    <w:uiPriority w:val="20"/>
    <w:qFormat/>
    <w:rsid w:val="008F6901"/>
    <w:rPr>
      <w:i/>
      <w:iCs/>
    </w:rPr>
  </w:style>
  <w:style w:type="character" w:customStyle="1" w:styleId="normaltextrun">
    <w:name w:val="normaltextrun"/>
    <w:basedOn w:val="DefaultParagraphFont"/>
    <w:rsid w:val="00F80DF3"/>
  </w:style>
  <w:style w:type="character" w:customStyle="1" w:styleId="eop">
    <w:name w:val="eop"/>
    <w:basedOn w:val="DefaultParagraphFont"/>
    <w:rsid w:val="00F80DF3"/>
  </w:style>
  <w:style w:type="paragraph" w:customStyle="1" w:styleId="p1">
    <w:name w:val="p1"/>
    <w:basedOn w:val="Normal"/>
    <w:rsid w:val="0017721D"/>
    <w:pPr>
      <w:pBdr>
        <w:top w:val="none" w:sz="0" w:space="0" w:color="auto"/>
        <w:left w:val="none" w:sz="0" w:space="0" w:color="auto"/>
        <w:bottom w:val="none" w:sz="0" w:space="0" w:color="auto"/>
        <w:right w:val="none" w:sz="0" w:space="0" w:color="auto"/>
        <w:between w:val="none" w:sz="0" w:space="0" w:color="auto"/>
        <w:bar w:val="none" w:sz="0" w:color="auto"/>
      </w:pBdr>
    </w:pPr>
    <w:rPr>
      <w:rFonts w:ascii="Verdana" w:eastAsia="Times New Roman" w:hAnsi="Verdana" w:cs="Times New Roman"/>
      <w:sz w:val="12"/>
      <w:szCs w:val="12"/>
      <w:bdr w:val="none" w:sz="0" w:space="0" w:color="auto"/>
      <w:lang w:eastAsia="en-US"/>
    </w:rPr>
  </w:style>
  <w:style w:type="character" w:styleId="UnresolvedMention">
    <w:name w:val="Unresolved Mention"/>
    <w:basedOn w:val="DefaultParagraphFont"/>
    <w:uiPriority w:val="99"/>
    <w:semiHidden/>
    <w:unhideWhenUsed/>
    <w:rsid w:val="00454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6767538">
      <w:bodyDiv w:val="1"/>
      <w:marLeft w:val="0"/>
      <w:marRight w:val="0"/>
      <w:marTop w:val="0"/>
      <w:marBottom w:val="0"/>
      <w:divBdr>
        <w:top w:val="none" w:sz="0" w:space="0" w:color="auto"/>
        <w:left w:val="none" w:sz="0" w:space="0" w:color="auto"/>
        <w:bottom w:val="none" w:sz="0" w:space="0" w:color="auto"/>
        <w:right w:val="none" w:sz="0" w:space="0" w:color="auto"/>
      </w:divBdr>
    </w:div>
    <w:div w:id="469904484">
      <w:bodyDiv w:val="1"/>
      <w:marLeft w:val="0"/>
      <w:marRight w:val="0"/>
      <w:marTop w:val="0"/>
      <w:marBottom w:val="0"/>
      <w:divBdr>
        <w:top w:val="none" w:sz="0" w:space="0" w:color="auto"/>
        <w:left w:val="none" w:sz="0" w:space="0" w:color="auto"/>
        <w:bottom w:val="none" w:sz="0" w:space="0" w:color="auto"/>
        <w:right w:val="none" w:sz="0" w:space="0" w:color="auto"/>
      </w:divBdr>
    </w:div>
    <w:div w:id="817959283">
      <w:bodyDiv w:val="1"/>
      <w:marLeft w:val="0"/>
      <w:marRight w:val="0"/>
      <w:marTop w:val="0"/>
      <w:marBottom w:val="0"/>
      <w:divBdr>
        <w:top w:val="none" w:sz="0" w:space="0" w:color="auto"/>
        <w:left w:val="none" w:sz="0" w:space="0" w:color="auto"/>
        <w:bottom w:val="none" w:sz="0" w:space="0" w:color="auto"/>
        <w:right w:val="none" w:sz="0" w:space="0" w:color="auto"/>
      </w:divBdr>
    </w:div>
    <w:div w:id="884027001">
      <w:bodyDiv w:val="1"/>
      <w:marLeft w:val="0"/>
      <w:marRight w:val="0"/>
      <w:marTop w:val="0"/>
      <w:marBottom w:val="0"/>
      <w:divBdr>
        <w:top w:val="none" w:sz="0" w:space="0" w:color="auto"/>
        <w:left w:val="none" w:sz="0" w:space="0" w:color="auto"/>
        <w:bottom w:val="none" w:sz="0" w:space="0" w:color="auto"/>
        <w:right w:val="none" w:sz="0" w:space="0" w:color="auto"/>
      </w:divBdr>
    </w:div>
    <w:div w:id="943727151">
      <w:bodyDiv w:val="1"/>
      <w:marLeft w:val="0"/>
      <w:marRight w:val="0"/>
      <w:marTop w:val="0"/>
      <w:marBottom w:val="0"/>
      <w:divBdr>
        <w:top w:val="none" w:sz="0" w:space="0" w:color="auto"/>
        <w:left w:val="none" w:sz="0" w:space="0" w:color="auto"/>
        <w:bottom w:val="none" w:sz="0" w:space="0" w:color="auto"/>
        <w:right w:val="none" w:sz="0" w:space="0" w:color="auto"/>
      </w:divBdr>
    </w:div>
    <w:div w:id="1153762840">
      <w:bodyDiv w:val="1"/>
      <w:marLeft w:val="0"/>
      <w:marRight w:val="0"/>
      <w:marTop w:val="0"/>
      <w:marBottom w:val="0"/>
      <w:divBdr>
        <w:top w:val="none" w:sz="0" w:space="0" w:color="auto"/>
        <w:left w:val="none" w:sz="0" w:space="0" w:color="auto"/>
        <w:bottom w:val="none" w:sz="0" w:space="0" w:color="auto"/>
        <w:right w:val="none" w:sz="0" w:space="0" w:color="auto"/>
      </w:divBdr>
    </w:div>
    <w:div w:id="1283804773">
      <w:bodyDiv w:val="1"/>
      <w:marLeft w:val="0"/>
      <w:marRight w:val="0"/>
      <w:marTop w:val="0"/>
      <w:marBottom w:val="0"/>
      <w:divBdr>
        <w:top w:val="none" w:sz="0" w:space="0" w:color="auto"/>
        <w:left w:val="none" w:sz="0" w:space="0" w:color="auto"/>
        <w:bottom w:val="none" w:sz="0" w:space="0" w:color="auto"/>
        <w:right w:val="none" w:sz="0" w:space="0" w:color="auto"/>
      </w:divBdr>
    </w:div>
    <w:div w:id="1562061553">
      <w:bodyDiv w:val="1"/>
      <w:marLeft w:val="0"/>
      <w:marRight w:val="0"/>
      <w:marTop w:val="0"/>
      <w:marBottom w:val="0"/>
      <w:divBdr>
        <w:top w:val="none" w:sz="0" w:space="0" w:color="auto"/>
        <w:left w:val="none" w:sz="0" w:space="0" w:color="auto"/>
        <w:bottom w:val="none" w:sz="0" w:space="0" w:color="auto"/>
        <w:right w:val="none" w:sz="0" w:space="0" w:color="auto"/>
      </w:divBdr>
    </w:div>
    <w:div w:id="1756583449">
      <w:bodyDiv w:val="1"/>
      <w:marLeft w:val="0"/>
      <w:marRight w:val="0"/>
      <w:marTop w:val="0"/>
      <w:marBottom w:val="0"/>
      <w:divBdr>
        <w:top w:val="none" w:sz="0" w:space="0" w:color="auto"/>
        <w:left w:val="none" w:sz="0" w:space="0" w:color="auto"/>
        <w:bottom w:val="none" w:sz="0" w:space="0" w:color="auto"/>
        <w:right w:val="none" w:sz="0" w:space="0" w:color="auto"/>
      </w:divBdr>
    </w:div>
    <w:div w:id="1959792732">
      <w:bodyDiv w:val="1"/>
      <w:marLeft w:val="0"/>
      <w:marRight w:val="0"/>
      <w:marTop w:val="0"/>
      <w:marBottom w:val="0"/>
      <w:divBdr>
        <w:top w:val="none" w:sz="0" w:space="0" w:color="auto"/>
        <w:left w:val="none" w:sz="0" w:space="0" w:color="auto"/>
        <w:bottom w:val="none" w:sz="0" w:space="0" w:color="auto"/>
        <w:right w:val="none" w:sz="0" w:space="0" w:color="auto"/>
      </w:divBdr>
    </w:div>
    <w:div w:id="2061401275">
      <w:bodyDiv w:val="1"/>
      <w:marLeft w:val="0"/>
      <w:marRight w:val="0"/>
      <w:marTop w:val="0"/>
      <w:marBottom w:val="0"/>
      <w:divBdr>
        <w:top w:val="none" w:sz="0" w:space="0" w:color="auto"/>
        <w:left w:val="none" w:sz="0" w:space="0" w:color="auto"/>
        <w:bottom w:val="none" w:sz="0" w:space="0" w:color="auto"/>
        <w:right w:val="none" w:sz="0" w:space="0" w:color="auto"/>
      </w:divBdr>
    </w:div>
    <w:div w:id="2115706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2" ma:contentTypeDescription="Create a new document." ma:contentTypeScope="" ma:versionID="4cc061af70266d21acf73f39a0a7dd82">
  <xsd:schema xmlns:xsd="http://www.w3.org/2001/XMLSchema" xmlns:xs="http://www.w3.org/2001/XMLSchema" xmlns:p="http://schemas.microsoft.com/office/2006/metadata/properties" xmlns:ns2="2e897a12-8cda-4d2e-9ac1-f2e643f042f5" targetNamespace="http://schemas.microsoft.com/office/2006/metadata/properties" ma:root="true" ma:fieldsID="f5e902dce1648942e377d82a1cebfceb" ns2:_="">
    <xsd:import namespace="2e897a12-8cda-4d2e-9ac1-f2e643f042f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EBE436-9B2A-4D47-8DD6-CB2F4B5E92E8}">
  <ds:schemaRefs>
    <ds:schemaRef ds:uri="http://schemas.openxmlformats.org/officeDocument/2006/bibliography"/>
  </ds:schemaRefs>
</ds:datastoreItem>
</file>

<file path=customXml/itemProps2.xml><?xml version="1.0" encoding="utf-8"?>
<ds:datastoreItem xmlns:ds="http://schemas.openxmlformats.org/officeDocument/2006/customXml" ds:itemID="{94543A78-42BE-4930-B975-F4E2C5A6E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C6BCEF-43F1-4044-B39A-9CC9DC07A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585</Words>
  <Characters>3592</Characters>
  <Application>Microsoft Office Word</Application>
  <DocSecurity>0</DocSecurity>
  <Lines>48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Watt</dc:creator>
  <cp:lastModifiedBy>Evi Jaman</cp:lastModifiedBy>
  <cp:revision>4</cp:revision>
  <dcterms:created xsi:type="dcterms:W3CDTF">2026-07-21T09:07:00Z</dcterms:created>
  <dcterms:modified xsi:type="dcterms:W3CDTF">2026-09-01T10:58:00Z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