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E198C" w14:textId="4021EE48" w:rsidR="00D92F1A" w:rsidRDefault="00B37DB9">
      <w:pPr>
        <w:rPr>
          <w:rFonts w:ascii="Arial" w:eastAsia="Arial" w:hAnsi="Arial" w:cs="Arial"/>
        </w:rPr>
      </w:pPr>
      <w:bookmarkStart w:id="0" w:name="OLE_LINK1"/>
      <w:r>
        <w:rPr>
          <w:rFonts w:ascii="Arial" w:hAnsi="Arial"/>
          <w:sz w:val="40"/>
          <w:szCs w:val="40"/>
        </w:rPr>
        <w:t xml:space="preserve">Ava Bahari </w:t>
      </w:r>
      <w:r w:rsidR="00A70E90">
        <w:rPr>
          <w:rFonts w:ascii="Arial Unicode MS" w:eastAsia="Arial Unicode MS" w:hAnsi="Arial Unicode MS" w:cs="Arial Unicode MS"/>
        </w:rPr>
        <w:br/>
      </w:r>
      <w:r>
        <w:rPr>
          <w:rFonts w:ascii="Arial" w:hAnsi="Arial"/>
          <w:sz w:val="34"/>
          <w:szCs w:val="34"/>
        </w:rPr>
        <w:t>Violin</w:t>
      </w:r>
    </w:p>
    <w:bookmarkEnd w:id="0"/>
    <w:p w14:paraId="4ED9E89D" w14:textId="1EC056A6" w:rsidR="00E916B7" w:rsidRPr="00E62CD9" w:rsidRDefault="00E916B7">
      <w:pPr>
        <w:rPr>
          <w:rFonts w:ascii="Arial" w:hAnsi="Arial" w:cs="Arial"/>
          <w:sz w:val="22"/>
          <w:szCs w:val="22"/>
        </w:rPr>
      </w:pPr>
    </w:p>
    <w:p w14:paraId="1EC278BE" w14:textId="712C3A29" w:rsidR="00FA7A89" w:rsidRDefault="00414F61" w:rsidP="002818A2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Described by</w:t>
      </w:r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84CEE" w:rsidRPr="00A84CE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The </w:t>
      </w:r>
      <w:r w:rsidR="005E204A">
        <w:rPr>
          <w:rFonts w:ascii="Arial" w:hAnsi="Arial" w:cs="Arial"/>
          <w:i/>
          <w:iCs/>
          <w:color w:val="000000" w:themeColor="text1"/>
          <w:sz w:val="20"/>
          <w:szCs w:val="20"/>
        </w:rPr>
        <w:t>G</w:t>
      </w:r>
      <w:r w:rsidR="00A84CEE" w:rsidRPr="00A84CE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uardian </w:t>
      </w:r>
      <w:r w:rsidR="00A84CEE" w:rsidRPr="005E204A">
        <w:rPr>
          <w:rFonts w:ascii="Arial" w:hAnsi="Arial" w:cs="Arial"/>
          <w:color w:val="000000" w:themeColor="text1"/>
          <w:sz w:val="20"/>
          <w:szCs w:val="20"/>
        </w:rPr>
        <w:t>as</w:t>
      </w:r>
      <w:r w:rsidR="00A84CEE" w:rsidRPr="00A84CE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A84CEE" w:rsidRPr="00414F61">
        <w:rPr>
          <w:rFonts w:ascii="Arial" w:hAnsi="Arial" w:cs="Arial"/>
          <w:color w:val="000000" w:themeColor="text1"/>
          <w:sz w:val="20"/>
          <w:szCs w:val="20"/>
        </w:rPr>
        <w:t>“an enthralling storyteller”,</w:t>
      </w:r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818A2" w:rsidRPr="00A84CEE">
        <w:rPr>
          <w:rFonts w:ascii="Arial" w:hAnsi="Arial" w:cs="Arial"/>
          <w:color w:val="000000" w:themeColor="text1"/>
          <w:sz w:val="20"/>
          <w:szCs w:val="20"/>
        </w:rPr>
        <w:t>Ava Bahari is a highly accomplished Swedish violinist with a refreshing appetite for unique repertoire.</w:t>
      </w:r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 xml:space="preserve"> Nominated by </w:t>
      </w:r>
      <w:proofErr w:type="spellStart"/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>Konserthuset</w:t>
      </w:r>
      <w:proofErr w:type="spellEnd"/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 xml:space="preserve"> Stockholm, </w:t>
      </w:r>
      <w:proofErr w:type="spellStart"/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>Philharmonie</w:t>
      </w:r>
      <w:proofErr w:type="spellEnd"/>
      <w:r w:rsidR="00A84CEE" w:rsidRPr="00A84CEE">
        <w:rPr>
          <w:rFonts w:ascii="Arial" w:hAnsi="Arial" w:cs="Arial"/>
          <w:color w:val="000000" w:themeColor="text1"/>
          <w:sz w:val="20"/>
          <w:szCs w:val="20"/>
        </w:rPr>
        <w:t xml:space="preserve"> de Paris and NOSPR Katowice Concert Hall, Bahari</w:t>
      </w:r>
      <w:r w:rsidR="00FA7A89" w:rsidRPr="00A84CE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is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an</w:t>
      </w:r>
      <w:proofErr w:type="gramEnd"/>
      <w:r w:rsidR="00FA7A89" w:rsidRPr="00A84CE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16402">
        <w:rPr>
          <w:rFonts w:ascii="Arial" w:hAnsi="Arial" w:cs="Arial"/>
          <w:color w:val="000000" w:themeColor="text1"/>
          <w:sz w:val="20"/>
          <w:szCs w:val="20"/>
        </w:rPr>
        <w:t xml:space="preserve">2026/27 </w:t>
      </w:r>
      <w:r w:rsidR="00FA7A89" w:rsidRPr="00A84CEE">
        <w:rPr>
          <w:rFonts w:ascii="Arial" w:hAnsi="Arial" w:cs="Arial"/>
          <w:color w:val="000000" w:themeColor="text1"/>
          <w:sz w:val="20"/>
          <w:szCs w:val="20"/>
        </w:rPr>
        <w:t>ECHO Rising Star</w:t>
      </w:r>
      <w:r>
        <w:rPr>
          <w:rFonts w:ascii="Arial" w:hAnsi="Arial" w:cs="Arial"/>
          <w:color w:val="000000" w:themeColor="text1"/>
          <w:sz w:val="20"/>
          <w:szCs w:val="20"/>
        </w:rPr>
        <w:t>. She was Artist in Residence with Gothenburg Symphony during the 2024/25 and 2025/26 seasons.</w:t>
      </w:r>
    </w:p>
    <w:p w14:paraId="10819DC7" w14:textId="77777777" w:rsidR="00A21649" w:rsidRDefault="00A21649" w:rsidP="002818A2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58751F3" w14:textId="48C03B5E" w:rsidR="00A21649" w:rsidRPr="00D45097" w:rsidRDefault="00D45097" w:rsidP="006C0A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As part of her</w:t>
      </w:r>
      <w:r w:rsidR="00A2164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21649" w:rsidRPr="00A84CEE">
        <w:rPr>
          <w:rFonts w:ascii="Arial" w:hAnsi="Arial" w:cs="Arial"/>
          <w:color w:val="000000" w:themeColor="text1"/>
          <w:sz w:val="20"/>
          <w:szCs w:val="20"/>
        </w:rPr>
        <w:t>ECHO Rising Star</w:t>
      </w:r>
      <w:r w:rsidR="00A21649">
        <w:rPr>
          <w:rFonts w:ascii="Arial" w:hAnsi="Arial" w:cs="Arial"/>
          <w:color w:val="000000" w:themeColor="text1"/>
          <w:sz w:val="20"/>
          <w:szCs w:val="20"/>
        </w:rPr>
        <w:t xml:space="preserve"> season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A21649">
        <w:rPr>
          <w:rFonts w:ascii="Arial" w:hAnsi="Arial" w:cs="Arial"/>
          <w:color w:val="000000" w:themeColor="text1"/>
          <w:sz w:val="20"/>
          <w:szCs w:val="20"/>
        </w:rPr>
        <w:t>Bahari present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="00A21649">
        <w:rPr>
          <w:rFonts w:ascii="Arial" w:hAnsi="Arial" w:cs="Arial"/>
          <w:color w:val="000000" w:themeColor="text1"/>
          <w:sz w:val="20"/>
          <w:szCs w:val="20"/>
        </w:rPr>
        <w:t xml:space="preserve"> recitals across many of Europe’s leading concert halls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– venues extend to </w:t>
      </w:r>
      <w:r w:rsidR="00A21649">
        <w:rPr>
          <w:rFonts w:ascii="Arial" w:hAnsi="Arial" w:cs="Arial"/>
          <w:sz w:val="20"/>
          <w:szCs w:val="20"/>
        </w:rPr>
        <w:t>Het Concertgebouw Amsterdam</w:t>
      </w:r>
      <w:r>
        <w:rPr>
          <w:rFonts w:ascii="Arial" w:hAnsi="Arial" w:cs="Arial"/>
          <w:sz w:val="20"/>
          <w:szCs w:val="20"/>
        </w:rPr>
        <w:t xml:space="preserve">, </w:t>
      </w:r>
      <w:r w:rsidR="00A21649">
        <w:rPr>
          <w:rFonts w:ascii="Arial" w:hAnsi="Arial" w:cs="Arial"/>
          <w:sz w:val="20"/>
          <w:szCs w:val="20"/>
        </w:rPr>
        <w:t>Elbphilharmonie Hamburg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21649">
        <w:rPr>
          <w:rFonts w:ascii="Arial" w:hAnsi="Arial" w:cs="Arial"/>
          <w:sz w:val="20"/>
          <w:szCs w:val="20"/>
        </w:rPr>
        <w:t>L’Auditori</w:t>
      </w:r>
      <w:proofErr w:type="spellEnd"/>
      <w:r w:rsidR="00A21649">
        <w:rPr>
          <w:rFonts w:ascii="Arial" w:hAnsi="Arial" w:cs="Arial"/>
          <w:sz w:val="20"/>
          <w:szCs w:val="20"/>
        </w:rPr>
        <w:t xml:space="preserve"> Barcelona</w:t>
      </w:r>
      <w:r>
        <w:rPr>
          <w:rFonts w:ascii="Arial" w:hAnsi="Arial" w:cs="Arial"/>
          <w:sz w:val="20"/>
          <w:szCs w:val="20"/>
        </w:rPr>
        <w:t xml:space="preserve">, The Glasshouse International Centre for Music, </w:t>
      </w:r>
      <w:r w:rsidR="007E5ACD">
        <w:rPr>
          <w:rFonts w:ascii="Arial" w:hAnsi="Arial" w:cs="Arial"/>
          <w:sz w:val="20"/>
          <w:szCs w:val="20"/>
        </w:rPr>
        <w:t>among others, including</w:t>
      </w:r>
      <w:r>
        <w:rPr>
          <w:rFonts w:ascii="Arial" w:hAnsi="Arial" w:cs="Arial"/>
          <w:sz w:val="20"/>
          <w:szCs w:val="20"/>
        </w:rPr>
        <w:t xml:space="preserve"> the Vienna Musikverein where she launches the run </w:t>
      </w:r>
      <w:r w:rsidR="007E5ACD">
        <w:rPr>
          <w:rFonts w:ascii="Arial" w:hAnsi="Arial" w:cs="Arial"/>
          <w:sz w:val="20"/>
          <w:szCs w:val="20"/>
        </w:rPr>
        <w:t xml:space="preserve">on 15 November 2026 </w:t>
      </w:r>
      <w:r>
        <w:rPr>
          <w:rFonts w:ascii="Arial" w:hAnsi="Arial" w:cs="Arial"/>
          <w:sz w:val="20"/>
          <w:szCs w:val="20"/>
        </w:rPr>
        <w:t>with the world premiere o</w:t>
      </w:r>
      <w:r w:rsidR="00420826">
        <w:rPr>
          <w:rFonts w:ascii="Arial" w:hAnsi="Arial" w:cs="Arial"/>
          <w:sz w:val="20"/>
          <w:szCs w:val="20"/>
        </w:rPr>
        <w:t>f Swedish compatriot Anders Hillborg’s new work,</w:t>
      </w:r>
      <w:r>
        <w:rPr>
          <w:rFonts w:ascii="Arial" w:hAnsi="Arial" w:cs="Arial"/>
          <w:sz w:val="20"/>
          <w:szCs w:val="20"/>
        </w:rPr>
        <w:t xml:space="preserve"> </w:t>
      </w:r>
      <w:r w:rsidR="007E5ACD">
        <w:rPr>
          <w:rFonts w:ascii="Arial" w:hAnsi="Arial" w:cs="Arial"/>
          <w:sz w:val="20"/>
          <w:szCs w:val="20"/>
        </w:rPr>
        <w:t xml:space="preserve">commissioned by ECHO and </w:t>
      </w:r>
      <w:r>
        <w:rPr>
          <w:rFonts w:ascii="Arial" w:hAnsi="Arial" w:cs="Arial"/>
          <w:sz w:val="20"/>
          <w:szCs w:val="20"/>
        </w:rPr>
        <w:t xml:space="preserve">written especially for </w:t>
      </w:r>
      <w:r w:rsidR="00420826">
        <w:rPr>
          <w:rFonts w:ascii="Arial" w:hAnsi="Arial" w:cs="Arial"/>
          <w:sz w:val="20"/>
          <w:szCs w:val="20"/>
        </w:rPr>
        <w:t>her</w:t>
      </w:r>
      <w:r>
        <w:rPr>
          <w:rFonts w:ascii="Arial" w:hAnsi="Arial" w:cs="Arial"/>
          <w:sz w:val="20"/>
          <w:szCs w:val="20"/>
        </w:rPr>
        <w:t>. Concerto appearances</w:t>
      </w:r>
      <w:r w:rsidR="002940E6">
        <w:rPr>
          <w:rFonts w:ascii="Arial" w:hAnsi="Arial" w:cs="Arial"/>
          <w:sz w:val="20"/>
          <w:szCs w:val="20"/>
        </w:rPr>
        <w:t>, meanwhile,</w:t>
      </w:r>
      <w:r>
        <w:rPr>
          <w:rFonts w:ascii="Arial" w:hAnsi="Arial" w:cs="Arial"/>
          <w:sz w:val="20"/>
          <w:szCs w:val="20"/>
        </w:rPr>
        <w:t xml:space="preserve"> include </w:t>
      </w:r>
      <w:r w:rsidR="006C0A01">
        <w:rPr>
          <w:rFonts w:ascii="Arial" w:hAnsi="Arial" w:cs="Arial"/>
          <w:sz w:val="20"/>
          <w:szCs w:val="20"/>
        </w:rPr>
        <w:t>debut</w:t>
      </w:r>
      <w:r>
        <w:rPr>
          <w:rFonts w:ascii="Arial" w:hAnsi="Arial" w:cs="Arial"/>
          <w:sz w:val="20"/>
          <w:szCs w:val="20"/>
        </w:rPr>
        <w:t xml:space="preserve">s </w:t>
      </w:r>
      <w:r w:rsidR="006C0A01">
        <w:rPr>
          <w:rFonts w:ascii="Arial" w:hAnsi="Arial" w:cs="Arial"/>
          <w:sz w:val="20"/>
          <w:szCs w:val="20"/>
        </w:rPr>
        <w:t xml:space="preserve">with the Oslo Philharmonic </w:t>
      </w:r>
      <w:r w:rsidR="00FB3510">
        <w:rPr>
          <w:rFonts w:ascii="Arial" w:hAnsi="Arial" w:cs="Arial"/>
          <w:sz w:val="20"/>
          <w:szCs w:val="20"/>
        </w:rPr>
        <w:t>O</w:t>
      </w:r>
      <w:r w:rsidR="006C0A01">
        <w:rPr>
          <w:rFonts w:ascii="Arial" w:hAnsi="Arial" w:cs="Arial"/>
          <w:sz w:val="20"/>
          <w:szCs w:val="20"/>
        </w:rPr>
        <w:t>rchestra</w:t>
      </w:r>
      <w:r w:rsidR="00FB3510">
        <w:rPr>
          <w:rFonts w:ascii="Arial" w:hAnsi="Arial" w:cs="Arial"/>
          <w:sz w:val="20"/>
          <w:szCs w:val="20"/>
        </w:rPr>
        <w:t>s</w:t>
      </w:r>
      <w:r w:rsidR="006C0A01">
        <w:rPr>
          <w:rFonts w:ascii="Arial" w:hAnsi="Arial" w:cs="Arial"/>
          <w:sz w:val="20"/>
          <w:szCs w:val="20"/>
        </w:rPr>
        <w:t>, Finnish Radio Symphony Orchestra</w:t>
      </w:r>
      <w:r w:rsidR="003D076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6C0A01">
        <w:rPr>
          <w:rFonts w:ascii="Arial" w:hAnsi="Arial" w:cs="Arial"/>
          <w:sz w:val="20"/>
          <w:szCs w:val="20"/>
        </w:rPr>
        <w:t xml:space="preserve">where she presents the world premiere of Antti Auvinen’s Violin Concerto, alongside </w:t>
      </w:r>
      <w:r w:rsidR="007E5ACD">
        <w:rPr>
          <w:rFonts w:ascii="Arial" w:hAnsi="Arial" w:cs="Arial"/>
          <w:sz w:val="20"/>
          <w:szCs w:val="20"/>
        </w:rPr>
        <w:t>c</w:t>
      </w:r>
      <w:r w:rsidR="006C0A01">
        <w:rPr>
          <w:rFonts w:ascii="Arial" w:hAnsi="Arial" w:cs="Arial"/>
          <w:sz w:val="20"/>
          <w:szCs w:val="20"/>
        </w:rPr>
        <w:t xml:space="preserve">hief </w:t>
      </w:r>
      <w:r w:rsidR="007E5ACD">
        <w:rPr>
          <w:rFonts w:ascii="Arial" w:hAnsi="Arial" w:cs="Arial"/>
          <w:sz w:val="20"/>
          <w:szCs w:val="20"/>
        </w:rPr>
        <w:t>c</w:t>
      </w:r>
      <w:r w:rsidR="006C0A01">
        <w:rPr>
          <w:rFonts w:ascii="Arial" w:hAnsi="Arial" w:cs="Arial"/>
          <w:sz w:val="20"/>
          <w:szCs w:val="20"/>
        </w:rPr>
        <w:t>onductor Nicholas Collon</w:t>
      </w:r>
      <w:r w:rsidR="002940E6">
        <w:rPr>
          <w:rFonts w:ascii="Arial" w:hAnsi="Arial" w:cs="Arial"/>
          <w:sz w:val="20"/>
          <w:szCs w:val="20"/>
        </w:rPr>
        <w:t xml:space="preserve"> </w:t>
      </w:r>
      <w:r w:rsidR="007E5ACD">
        <w:rPr>
          <w:rFonts w:ascii="Arial" w:hAnsi="Arial" w:cs="Arial"/>
          <w:sz w:val="20"/>
          <w:szCs w:val="20"/>
        </w:rPr>
        <w:t>–</w:t>
      </w:r>
      <w:r w:rsidR="002940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940E6">
        <w:rPr>
          <w:rFonts w:ascii="Arial" w:hAnsi="Arial" w:cs="Arial"/>
          <w:sz w:val="20"/>
          <w:szCs w:val="20"/>
        </w:rPr>
        <w:t>Norrköping</w:t>
      </w:r>
      <w:proofErr w:type="spellEnd"/>
      <w:r w:rsidR="002940E6">
        <w:rPr>
          <w:rFonts w:ascii="Arial" w:hAnsi="Arial" w:cs="Arial"/>
          <w:sz w:val="20"/>
          <w:szCs w:val="20"/>
        </w:rPr>
        <w:t xml:space="preserve"> Symphony Orchestra, Tallinn Chamber Orchestra and</w:t>
      </w:r>
      <w:r w:rsidR="002940E6" w:rsidRPr="002940E6">
        <w:rPr>
          <w:rFonts w:ascii="Arial" w:hAnsi="Arial" w:cs="Arial"/>
          <w:b/>
          <w:bCs/>
          <w:color w:val="767676"/>
          <w:sz w:val="21"/>
          <w:szCs w:val="21"/>
          <w:shd w:val="clear" w:color="auto" w:fill="FFFFFF"/>
        </w:rPr>
        <w:t xml:space="preserve"> </w:t>
      </w:r>
      <w:proofErr w:type="spellStart"/>
      <w:r w:rsidR="002940E6" w:rsidRPr="002940E6">
        <w:rPr>
          <w:rFonts w:ascii="Arial" w:hAnsi="Arial" w:cs="Arial"/>
          <w:sz w:val="20"/>
          <w:szCs w:val="20"/>
        </w:rPr>
        <w:t>Philharmonie</w:t>
      </w:r>
      <w:proofErr w:type="spellEnd"/>
      <w:r w:rsidR="002940E6" w:rsidRPr="002940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940E6" w:rsidRPr="002940E6">
        <w:rPr>
          <w:rFonts w:ascii="Arial" w:hAnsi="Arial" w:cs="Arial"/>
          <w:sz w:val="20"/>
          <w:szCs w:val="20"/>
        </w:rPr>
        <w:t>Zuidnederland</w:t>
      </w:r>
      <w:proofErr w:type="spellEnd"/>
      <w:r w:rsidR="007E5ACD">
        <w:rPr>
          <w:rFonts w:ascii="Arial" w:hAnsi="Arial" w:cs="Arial"/>
          <w:sz w:val="20"/>
          <w:szCs w:val="20"/>
        </w:rPr>
        <w:t>, among others</w:t>
      </w:r>
      <w:r w:rsidR="002940E6">
        <w:rPr>
          <w:rFonts w:ascii="Arial" w:hAnsi="Arial" w:cs="Arial"/>
          <w:sz w:val="20"/>
          <w:szCs w:val="20"/>
        </w:rPr>
        <w:t>.</w:t>
      </w:r>
    </w:p>
    <w:p w14:paraId="13FBD88C" w14:textId="77777777" w:rsidR="00A21649" w:rsidRDefault="00A21649" w:rsidP="006C0A01">
      <w:pPr>
        <w:rPr>
          <w:rFonts w:ascii="Arial" w:hAnsi="Arial" w:cs="Arial"/>
          <w:sz w:val="20"/>
          <w:szCs w:val="20"/>
        </w:rPr>
      </w:pPr>
    </w:p>
    <w:p w14:paraId="0B41F8FA" w14:textId="159D8512" w:rsidR="007E5ACD" w:rsidRPr="00D04D83" w:rsidRDefault="002940E6" w:rsidP="006C0A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Recent </w:t>
      </w:r>
      <w:r w:rsidR="007E5ACD">
        <w:rPr>
          <w:rFonts w:ascii="Arial" w:hAnsi="Arial" w:cs="Arial"/>
          <w:sz w:val="20"/>
          <w:szCs w:val="20"/>
        </w:rPr>
        <w:t xml:space="preserve">notable </w:t>
      </w:r>
      <w:r>
        <w:rPr>
          <w:rFonts w:ascii="Arial" w:hAnsi="Arial" w:cs="Arial"/>
          <w:sz w:val="20"/>
          <w:szCs w:val="20"/>
        </w:rPr>
        <w:t>engagements include</w:t>
      </w:r>
      <w:r w:rsidR="006C0A01">
        <w:rPr>
          <w:rFonts w:ascii="Arial" w:hAnsi="Arial" w:cs="Arial"/>
          <w:sz w:val="20"/>
          <w:szCs w:val="20"/>
        </w:rPr>
        <w:t xml:space="preserve"> </w:t>
      </w:r>
      <w:r w:rsidR="006C0A01" w:rsidRPr="002818A2">
        <w:rPr>
          <w:rFonts w:ascii="Arial" w:hAnsi="Arial" w:cs="Arial"/>
          <w:sz w:val="20"/>
          <w:szCs w:val="20"/>
        </w:rPr>
        <w:t xml:space="preserve">Orchestre de Paris, </w:t>
      </w:r>
      <w:proofErr w:type="spellStart"/>
      <w:r>
        <w:rPr>
          <w:rFonts w:ascii="Arial" w:hAnsi="Arial" w:cs="Arial"/>
          <w:sz w:val="20"/>
          <w:szCs w:val="20"/>
        </w:rPr>
        <w:t>Konzerthausorchester</w:t>
      </w:r>
      <w:proofErr w:type="spellEnd"/>
      <w:r>
        <w:rPr>
          <w:rFonts w:ascii="Arial" w:hAnsi="Arial" w:cs="Arial"/>
          <w:sz w:val="20"/>
          <w:szCs w:val="20"/>
        </w:rPr>
        <w:t xml:space="preserve"> Berlin, </w:t>
      </w:r>
      <w:proofErr w:type="spellStart"/>
      <w:r w:rsidR="006C0A01" w:rsidRPr="008611CB">
        <w:rPr>
          <w:rFonts w:ascii="Arial" w:hAnsi="Arial" w:cs="Arial"/>
          <w:sz w:val="20"/>
          <w:szCs w:val="20"/>
        </w:rPr>
        <w:t>Philharmonisches</w:t>
      </w:r>
      <w:proofErr w:type="spellEnd"/>
      <w:r w:rsidR="006C0A01" w:rsidRPr="008611C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C0A01" w:rsidRPr="008611CB">
        <w:rPr>
          <w:rFonts w:ascii="Arial" w:hAnsi="Arial" w:cs="Arial"/>
          <w:sz w:val="20"/>
          <w:szCs w:val="20"/>
        </w:rPr>
        <w:t>Staatsorchester</w:t>
      </w:r>
      <w:proofErr w:type="spellEnd"/>
      <w:r w:rsidR="006C0A01" w:rsidRPr="008611CB">
        <w:rPr>
          <w:rFonts w:ascii="Arial" w:hAnsi="Arial" w:cs="Arial"/>
          <w:sz w:val="20"/>
          <w:szCs w:val="20"/>
        </w:rPr>
        <w:t xml:space="preserve"> Hamburg</w:t>
      </w:r>
      <w:r w:rsidR="006C0A01">
        <w:rPr>
          <w:rFonts w:ascii="Arial" w:hAnsi="Arial" w:cs="Arial"/>
          <w:sz w:val="20"/>
          <w:szCs w:val="20"/>
        </w:rPr>
        <w:t xml:space="preserve">, </w:t>
      </w:r>
      <w:r w:rsidRPr="002818A2">
        <w:rPr>
          <w:rFonts w:ascii="Arial" w:hAnsi="Arial" w:cs="Arial"/>
          <w:sz w:val="20"/>
          <w:szCs w:val="20"/>
        </w:rPr>
        <w:t xml:space="preserve">Hamburger </w:t>
      </w:r>
      <w:proofErr w:type="spellStart"/>
      <w:r w:rsidRPr="002818A2">
        <w:rPr>
          <w:rFonts w:ascii="Arial" w:hAnsi="Arial" w:cs="Arial"/>
          <w:sz w:val="20"/>
          <w:szCs w:val="20"/>
        </w:rPr>
        <w:t>Symphoniker</w:t>
      </w:r>
      <w:proofErr w:type="spellEnd"/>
      <w:r w:rsidRPr="002818A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Philharmonia Orchestra, Royal Stockholm Philharmonic Orchestra (</w:t>
      </w:r>
      <w:r w:rsidR="007E5ACD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25/26 season-closing concerts), </w:t>
      </w:r>
      <w:r w:rsidR="006C0A01">
        <w:rPr>
          <w:rFonts w:ascii="Arial" w:hAnsi="Arial" w:cs="Arial"/>
          <w:sz w:val="20"/>
          <w:szCs w:val="20"/>
        </w:rPr>
        <w:t>Helsinki Philharmonic Orchestra</w:t>
      </w:r>
      <w:r w:rsidR="002F00E4">
        <w:rPr>
          <w:rFonts w:ascii="Arial" w:hAnsi="Arial" w:cs="Arial"/>
          <w:sz w:val="20"/>
          <w:szCs w:val="20"/>
        </w:rPr>
        <w:t xml:space="preserve">, </w:t>
      </w:r>
      <w:r w:rsidR="007E5ACD">
        <w:rPr>
          <w:rFonts w:ascii="Arial" w:hAnsi="Arial" w:cs="Arial"/>
          <w:sz w:val="20"/>
          <w:szCs w:val="20"/>
        </w:rPr>
        <w:t xml:space="preserve">Tampere Philharmonic Orchestra, </w:t>
      </w:r>
      <w:r w:rsidR="006C0A01">
        <w:rPr>
          <w:rFonts w:ascii="Arial" w:hAnsi="Arial" w:cs="Arial"/>
          <w:sz w:val="20"/>
          <w:szCs w:val="20"/>
        </w:rPr>
        <w:t>I</w:t>
      </w:r>
      <w:r w:rsidR="006C0A01" w:rsidRPr="002818A2">
        <w:rPr>
          <w:rFonts w:ascii="Arial" w:hAnsi="Arial" w:cs="Arial"/>
          <w:sz w:val="20"/>
          <w:szCs w:val="20"/>
        </w:rPr>
        <w:t xml:space="preserve">celand </w:t>
      </w:r>
      <w:r>
        <w:rPr>
          <w:rFonts w:ascii="Arial" w:hAnsi="Arial" w:cs="Arial"/>
          <w:sz w:val="20"/>
          <w:szCs w:val="20"/>
        </w:rPr>
        <w:t xml:space="preserve">and </w:t>
      </w:r>
      <w:r w:rsidR="005E204A">
        <w:rPr>
          <w:rFonts w:ascii="Arial" w:hAnsi="Arial" w:cs="Arial"/>
          <w:sz w:val="20"/>
          <w:szCs w:val="20"/>
        </w:rPr>
        <w:t xml:space="preserve">Stavanger </w:t>
      </w:r>
      <w:r>
        <w:rPr>
          <w:rFonts w:ascii="Arial" w:hAnsi="Arial" w:cs="Arial"/>
          <w:sz w:val="20"/>
          <w:szCs w:val="20"/>
        </w:rPr>
        <w:t>s</w:t>
      </w:r>
      <w:r w:rsidR="005E204A">
        <w:rPr>
          <w:rFonts w:ascii="Arial" w:hAnsi="Arial" w:cs="Arial"/>
          <w:sz w:val="20"/>
          <w:szCs w:val="20"/>
        </w:rPr>
        <w:t xml:space="preserve">ymphony </w:t>
      </w:r>
      <w:r>
        <w:rPr>
          <w:rFonts w:ascii="Arial" w:hAnsi="Arial" w:cs="Arial"/>
          <w:sz w:val="20"/>
          <w:szCs w:val="20"/>
        </w:rPr>
        <w:t>o</w:t>
      </w:r>
      <w:r w:rsidR="005E204A">
        <w:rPr>
          <w:rFonts w:ascii="Arial" w:hAnsi="Arial" w:cs="Arial"/>
          <w:sz w:val="20"/>
          <w:szCs w:val="20"/>
        </w:rPr>
        <w:t>rchestra</w:t>
      </w:r>
      <w:r>
        <w:rPr>
          <w:rFonts w:ascii="Arial" w:hAnsi="Arial" w:cs="Arial"/>
          <w:sz w:val="20"/>
          <w:szCs w:val="20"/>
        </w:rPr>
        <w:t>s</w:t>
      </w:r>
      <w:r w:rsidR="005E204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Tokyo Symphony Orchestra,</w:t>
      </w:r>
      <w:r w:rsidR="005E204A">
        <w:rPr>
          <w:rFonts w:ascii="Arial" w:hAnsi="Arial" w:cs="Arial"/>
          <w:sz w:val="20"/>
          <w:szCs w:val="20"/>
        </w:rPr>
        <w:t xml:space="preserve"> </w:t>
      </w:r>
      <w:r w:rsidR="006C0A01" w:rsidRPr="002818A2">
        <w:rPr>
          <w:rFonts w:ascii="Arial" w:hAnsi="Arial" w:cs="Arial"/>
          <w:sz w:val="20"/>
          <w:szCs w:val="20"/>
        </w:rPr>
        <w:t>BBC Scottish Symphony Orchestra</w:t>
      </w:r>
      <w:r>
        <w:rPr>
          <w:rFonts w:ascii="Arial" w:hAnsi="Arial" w:cs="Arial"/>
          <w:sz w:val="20"/>
          <w:szCs w:val="20"/>
        </w:rPr>
        <w:t xml:space="preserve">, </w:t>
      </w:r>
      <w:r w:rsidR="006C0A01" w:rsidRPr="002818A2">
        <w:rPr>
          <w:rFonts w:ascii="Arial" w:hAnsi="Arial" w:cs="Arial"/>
          <w:sz w:val="20"/>
          <w:szCs w:val="20"/>
        </w:rPr>
        <w:t>BBC National Orchestra of Wales</w:t>
      </w:r>
      <w:r>
        <w:rPr>
          <w:rFonts w:ascii="Arial" w:hAnsi="Arial" w:cs="Arial"/>
          <w:sz w:val="20"/>
          <w:szCs w:val="20"/>
        </w:rPr>
        <w:t xml:space="preserve">, </w:t>
      </w:r>
      <w:r w:rsidR="00D04D83" w:rsidRPr="00D04D83">
        <w:rPr>
          <w:rFonts w:ascii="Arial" w:hAnsi="Arial" w:cs="Arial"/>
          <w:sz w:val="20"/>
          <w:szCs w:val="20"/>
          <w:lang w:val="en-GB"/>
        </w:rPr>
        <w:t xml:space="preserve">Orchestra </w:t>
      </w:r>
      <w:proofErr w:type="spellStart"/>
      <w:r w:rsidR="00D04D83" w:rsidRPr="00D04D83">
        <w:rPr>
          <w:rFonts w:ascii="Arial" w:hAnsi="Arial" w:cs="Arial"/>
          <w:sz w:val="20"/>
          <w:szCs w:val="20"/>
          <w:lang w:val="en-GB"/>
        </w:rPr>
        <w:t>Filarmonica</w:t>
      </w:r>
      <w:proofErr w:type="spellEnd"/>
      <w:r w:rsidR="00D04D83" w:rsidRPr="00D04D83">
        <w:rPr>
          <w:rFonts w:ascii="Arial" w:hAnsi="Arial" w:cs="Arial"/>
          <w:sz w:val="20"/>
          <w:szCs w:val="20"/>
          <w:lang w:val="en-GB"/>
        </w:rPr>
        <w:t xml:space="preserve"> di Bologna,</w:t>
      </w:r>
      <w:r w:rsidR="00D04D83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</w:rPr>
        <w:t>and several performances with the Swedish Chamber Orchestra</w:t>
      </w:r>
      <w:r w:rsidR="00D04D83">
        <w:rPr>
          <w:rFonts w:ascii="Arial" w:hAnsi="Arial" w:cs="Arial"/>
          <w:sz w:val="20"/>
          <w:szCs w:val="20"/>
        </w:rPr>
        <w:t xml:space="preserve"> including the </w:t>
      </w:r>
      <w:r w:rsidR="00D04D83" w:rsidRPr="00D04D83">
        <w:rPr>
          <w:rFonts w:ascii="Arial" w:hAnsi="Arial" w:cs="Arial"/>
          <w:sz w:val="20"/>
          <w:szCs w:val="20"/>
        </w:rPr>
        <w:t>Swedish premiere of James MacMillan’s Violin Concerto No.2</w:t>
      </w:r>
      <w:r w:rsidR="00852E57">
        <w:rPr>
          <w:rFonts w:ascii="Arial" w:hAnsi="Arial" w:cs="Arial"/>
          <w:sz w:val="20"/>
          <w:szCs w:val="20"/>
        </w:rPr>
        <w:t>, among others</w:t>
      </w:r>
      <w:r w:rsidR="00D04D83">
        <w:rPr>
          <w:rFonts w:ascii="Arial" w:hAnsi="Arial" w:cs="Arial"/>
          <w:sz w:val="20"/>
          <w:szCs w:val="20"/>
        </w:rPr>
        <w:t xml:space="preserve">. </w:t>
      </w:r>
      <w:r w:rsidR="002F00E4">
        <w:rPr>
          <w:rFonts w:ascii="Arial" w:hAnsi="Arial" w:cs="Arial"/>
          <w:sz w:val="20"/>
          <w:szCs w:val="20"/>
        </w:rPr>
        <w:t>During her</w:t>
      </w:r>
      <w:r>
        <w:rPr>
          <w:rFonts w:ascii="Arial" w:hAnsi="Arial" w:cs="Arial"/>
          <w:sz w:val="20"/>
          <w:szCs w:val="20"/>
        </w:rPr>
        <w:t xml:space="preserve"> two-season Gothenburg Symphony</w:t>
      </w:r>
      <w:r w:rsidR="002F00E4">
        <w:rPr>
          <w:rFonts w:ascii="Arial" w:hAnsi="Arial" w:cs="Arial"/>
          <w:sz w:val="20"/>
          <w:szCs w:val="20"/>
        </w:rPr>
        <w:t xml:space="preserve"> residency</w:t>
      </w:r>
      <w:r w:rsidR="006C0A01">
        <w:rPr>
          <w:rFonts w:ascii="Arial" w:hAnsi="Arial" w:cs="Arial"/>
          <w:sz w:val="20"/>
          <w:szCs w:val="20"/>
        </w:rPr>
        <w:t xml:space="preserve">, </w:t>
      </w:r>
      <w:r w:rsidR="007E5ACD">
        <w:rPr>
          <w:rFonts w:ascii="Arial" w:hAnsi="Arial" w:cs="Arial"/>
          <w:sz w:val="20"/>
          <w:szCs w:val="20"/>
        </w:rPr>
        <w:t xml:space="preserve">Bahari performed </w:t>
      </w:r>
      <w:r w:rsidR="007E5ACD" w:rsidRPr="002818A2">
        <w:rPr>
          <w:rFonts w:ascii="Arial" w:hAnsi="Arial" w:cs="Arial"/>
          <w:sz w:val="20"/>
          <w:szCs w:val="20"/>
        </w:rPr>
        <w:t>Mendelssohn’s Violin Concerto with Joshua Weilerstein, Hindemith’s Violin Concerto</w:t>
      </w:r>
      <w:r w:rsidR="007E5ACD">
        <w:rPr>
          <w:rFonts w:ascii="Arial" w:hAnsi="Arial" w:cs="Arial"/>
          <w:sz w:val="20"/>
          <w:szCs w:val="20"/>
        </w:rPr>
        <w:t xml:space="preserve"> with Jaime Mart</w:t>
      </w:r>
      <w:r w:rsidR="007E5ACD" w:rsidRPr="007E5ACD">
        <w:rPr>
          <w:rFonts w:ascii="Arial" w:hAnsi="Arial" w:cs="Arial"/>
          <w:sz w:val="20"/>
          <w:szCs w:val="20"/>
        </w:rPr>
        <w:t>í</w:t>
      </w:r>
      <w:r w:rsidR="007E5ACD">
        <w:rPr>
          <w:rFonts w:ascii="Arial" w:hAnsi="Arial" w:cs="Arial"/>
          <w:sz w:val="20"/>
          <w:szCs w:val="20"/>
        </w:rPr>
        <w:t>n</w:t>
      </w:r>
      <w:r w:rsidR="007E5ACD" w:rsidRPr="002818A2">
        <w:rPr>
          <w:rFonts w:ascii="Arial" w:hAnsi="Arial" w:cs="Arial"/>
          <w:sz w:val="20"/>
          <w:szCs w:val="20"/>
        </w:rPr>
        <w:t xml:space="preserve">, </w:t>
      </w:r>
      <w:r w:rsidR="007E5ACD">
        <w:rPr>
          <w:rFonts w:ascii="Arial" w:hAnsi="Arial" w:cs="Arial"/>
          <w:sz w:val="20"/>
          <w:szCs w:val="20"/>
        </w:rPr>
        <w:t xml:space="preserve">and </w:t>
      </w:r>
      <w:r w:rsidR="007E5ACD" w:rsidRPr="002F00E4">
        <w:rPr>
          <w:rFonts w:ascii="Arial" w:hAnsi="Arial" w:cs="Arial"/>
          <w:color w:val="000000" w:themeColor="text1"/>
          <w:sz w:val="20"/>
          <w:szCs w:val="20"/>
        </w:rPr>
        <w:t xml:space="preserve">Brahms’ Double Concerto </w:t>
      </w:r>
      <w:r w:rsidR="007E5ACD">
        <w:rPr>
          <w:rFonts w:ascii="Arial" w:hAnsi="Arial" w:cs="Arial"/>
          <w:sz w:val="20"/>
          <w:szCs w:val="20"/>
        </w:rPr>
        <w:t xml:space="preserve">alongside </w:t>
      </w:r>
      <w:r w:rsidR="007E5ACD" w:rsidRPr="002818A2">
        <w:rPr>
          <w:rFonts w:ascii="Arial" w:hAnsi="Arial" w:cs="Arial"/>
          <w:sz w:val="20"/>
          <w:szCs w:val="20"/>
        </w:rPr>
        <w:t>Andreas Brantelid</w:t>
      </w:r>
      <w:r w:rsidR="007E5ACD">
        <w:rPr>
          <w:rFonts w:ascii="Arial" w:hAnsi="Arial" w:cs="Arial"/>
          <w:sz w:val="20"/>
          <w:szCs w:val="20"/>
        </w:rPr>
        <w:t xml:space="preserve"> </w:t>
      </w:r>
      <w:r w:rsidR="007E5ACD" w:rsidRPr="002818A2">
        <w:rPr>
          <w:rFonts w:ascii="Arial" w:hAnsi="Arial" w:cs="Arial"/>
          <w:sz w:val="20"/>
          <w:szCs w:val="20"/>
        </w:rPr>
        <w:t xml:space="preserve">with conductor </w:t>
      </w:r>
      <w:r w:rsidR="007E5ACD" w:rsidRPr="002F1328">
        <w:rPr>
          <w:rFonts w:ascii="Arial" w:hAnsi="Arial" w:cs="Arial"/>
          <w:sz w:val="20"/>
          <w:szCs w:val="20"/>
        </w:rPr>
        <w:t>Pekka Kuusisto</w:t>
      </w:r>
      <w:r w:rsidR="007E5ACD">
        <w:rPr>
          <w:rFonts w:ascii="Arial" w:hAnsi="Arial" w:cs="Arial"/>
          <w:sz w:val="20"/>
          <w:szCs w:val="20"/>
        </w:rPr>
        <w:t xml:space="preserve">. She collaborated closely with former </w:t>
      </w:r>
      <w:r w:rsidR="00852E57">
        <w:rPr>
          <w:rFonts w:ascii="Arial" w:hAnsi="Arial" w:cs="Arial"/>
          <w:sz w:val="20"/>
          <w:szCs w:val="20"/>
        </w:rPr>
        <w:t>c</w:t>
      </w:r>
      <w:r w:rsidR="007E5ACD">
        <w:rPr>
          <w:rFonts w:ascii="Arial" w:hAnsi="Arial" w:cs="Arial"/>
          <w:sz w:val="20"/>
          <w:szCs w:val="20"/>
        </w:rPr>
        <w:t xml:space="preserve">hief </w:t>
      </w:r>
      <w:r w:rsidR="00852E57">
        <w:rPr>
          <w:rFonts w:ascii="Arial" w:hAnsi="Arial" w:cs="Arial"/>
          <w:sz w:val="20"/>
          <w:szCs w:val="20"/>
        </w:rPr>
        <w:t>c</w:t>
      </w:r>
      <w:r w:rsidR="007E5ACD">
        <w:rPr>
          <w:rFonts w:ascii="Arial" w:hAnsi="Arial" w:cs="Arial"/>
          <w:sz w:val="20"/>
          <w:szCs w:val="20"/>
        </w:rPr>
        <w:t xml:space="preserve">onductor Santtu-Matias </w:t>
      </w:r>
      <w:proofErr w:type="spellStart"/>
      <w:r w:rsidR="007E5ACD">
        <w:rPr>
          <w:rFonts w:ascii="Arial" w:hAnsi="Arial" w:cs="Arial"/>
          <w:sz w:val="20"/>
          <w:szCs w:val="20"/>
        </w:rPr>
        <w:t>Rouvali</w:t>
      </w:r>
      <w:proofErr w:type="spellEnd"/>
      <w:r w:rsidR="007E5ACD">
        <w:rPr>
          <w:rFonts w:ascii="Arial" w:hAnsi="Arial" w:cs="Arial"/>
          <w:sz w:val="20"/>
          <w:szCs w:val="20"/>
        </w:rPr>
        <w:t xml:space="preserve"> during his final season in Gothenburg, opening 2025/26 with Stravinsky’s Violin Concerto and returning </w:t>
      </w:r>
      <w:r w:rsidR="00D04D83">
        <w:rPr>
          <w:rFonts w:ascii="Arial" w:hAnsi="Arial" w:cs="Arial"/>
          <w:sz w:val="20"/>
          <w:szCs w:val="20"/>
        </w:rPr>
        <w:t xml:space="preserve">in the spring </w:t>
      </w:r>
      <w:r w:rsidR="007E5ACD">
        <w:rPr>
          <w:rFonts w:ascii="Arial" w:hAnsi="Arial" w:cs="Arial"/>
          <w:sz w:val="20"/>
          <w:szCs w:val="20"/>
        </w:rPr>
        <w:t>to perform</w:t>
      </w:r>
      <w:r w:rsidR="00D04D83">
        <w:rPr>
          <w:rFonts w:ascii="Arial" w:hAnsi="Arial" w:cs="Arial"/>
          <w:sz w:val="20"/>
          <w:szCs w:val="20"/>
        </w:rPr>
        <w:t xml:space="preserve"> Sibelius’ Violin Concerto.</w:t>
      </w:r>
    </w:p>
    <w:p w14:paraId="792AF8B4" w14:textId="77777777" w:rsidR="002818A2" w:rsidRPr="00C44F4B" w:rsidRDefault="002818A2" w:rsidP="002818A2">
      <w:pPr>
        <w:rPr>
          <w:rFonts w:ascii="Arial" w:hAnsi="Arial" w:cs="Arial"/>
          <w:color w:val="EE0000"/>
          <w:sz w:val="20"/>
          <w:szCs w:val="20"/>
        </w:rPr>
      </w:pPr>
    </w:p>
    <w:p w14:paraId="4639DB50" w14:textId="0FE76BF6" w:rsidR="00D468F5" w:rsidRDefault="00852E57" w:rsidP="002818A2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Bahari’s Gothenburg tenure also</w:t>
      </w:r>
      <w:r w:rsidR="00D04D83" w:rsidRPr="00852E57">
        <w:rPr>
          <w:rFonts w:ascii="Arial" w:hAnsi="Arial" w:cs="Arial"/>
          <w:color w:val="000000" w:themeColor="text1"/>
          <w:sz w:val="20"/>
          <w:szCs w:val="20"/>
        </w:rPr>
        <w:t xml:space="preserve"> saw the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release of </w:t>
      </w:r>
      <w:r>
        <w:rPr>
          <w:rFonts w:ascii="Arial" w:hAnsi="Arial" w:cs="Arial"/>
          <w:color w:val="000000" w:themeColor="text1"/>
          <w:sz w:val="20"/>
          <w:szCs w:val="20"/>
        </w:rPr>
        <w:t>her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debut album</w:t>
      </w:r>
      <w:r w:rsidR="00D04D83" w:rsidRPr="00852E57">
        <w:rPr>
          <w:rFonts w:ascii="Arial" w:hAnsi="Arial" w:cs="Arial"/>
          <w:color w:val="000000" w:themeColor="text1"/>
          <w:sz w:val="20"/>
          <w:szCs w:val="20"/>
        </w:rPr>
        <w:t>, for which she reunited with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the orchestra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and Santtu-Matias </w:t>
      </w:r>
      <w:proofErr w:type="spellStart"/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>Rouvali</w:t>
      </w:r>
      <w:proofErr w:type="spellEnd"/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04D83" w:rsidRPr="00852E57">
        <w:rPr>
          <w:rFonts w:ascii="Arial" w:hAnsi="Arial" w:cs="Arial"/>
          <w:color w:val="000000" w:themeColor="text1"/>
          <w:sz w:val="20"/>
          <w:szCs w:val="20"/>
        </w:rPr>
        <w:t>to record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Sibelius’ Violin Concerto, released </w:t>
      </w:r>
      <w:r>
        <w:rPr>
          <w:rFonts w:ascii="Arial" w:hAnsi="Arial" w:cs="Arial"/>
          <w:color w:val="000000" w:themeColor="text1"/>
          <w:sz w:val="20"/>
          <w:szCs w:val="20"/>
        </w:rPr>
        <w:t>on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Alpha Classics. 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>RONDO</w:t>
      </w:r>
      <w:r w:rsidRPr="00852E57">
        <w:rPr>
          <w:rFonts w:ascii="Arial" w:hAnsi="Arial" w:cs="Arial"/>
          <w:color w:val="000000" w:themeColor="text1"/>
          <w:sz w:val="20"/>
          <w:szCs w:val="20"/>
        </w:rPr>
        <w:t xml:space="preserve"> described Bahari as </w:t>
      </w:r>
      <w:r>
        <w:rPr>
          <w:rFonts w:ascii="Arial" w:hAnsi="Arial" w:cs="Arial"/>
          <w:color w:val="000000" w:themeColor="text1"/>
          <w:sz w:val="20"/>
          <w:szCs w:val="20"/>
        </w:rPr>
        <w:t>striking</w:t>
      </w:r>
      <w:r w:rsidRPr="00852E5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“</w:t>
      </w:r>
      <w:r w:rsidRPr="00852E57">
        <w:rPr>
          <w:rFonts w:ascii="Arial" w:hAnsi="Arial" w:cs="Arial"/>
          <w:sz w:val="20"/>
          <w:szCs w:val="20"/>
        </w:rPr>
        <w:t>the perfect balance between bold attack, robust intensity, and an expressiveness that maintains its poise even in the most intimate moments”</w:t>
      </w:r>
      <w:r w:rsidRPr="00852E57">
        <w:rPr>
          <w:rFonts w:ascii="Arial" w:hAnsi="Arial" w:cs="Arial"/>
          <w:color w:val="000000" w:themeColor="text1"/>
          <w:sz w:val="20"/>
          <w:szCs w:val="20"/>
        </w:rPr>
        <w:t>, while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52E57">
        <w:rPr>
          <w:rFonts w:ascii="Arial" w:hAnsi="Arial" w:cs="Arial"/>
          <w:i/>
          <w:iCs/>
          <w:color w:val="000000" w:themeColor="text1"/>
          <w:sz w:val="20"/>
          <w:szCs w:val="20"/>
        </w:rPr>
        <w:t>Gramophone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63EC5" w:rsidRPr="00A0401A">
        <w:rPr>
          <w:rFonts w:ascii="Arial" w:hAnsi="Arial" w:cs="Arial"/>
          <w:color w:val="000000" w:themeColor="text1"/>
          <w:sz w:val="20"/>
          <w:szCs w:val="20"/>
        </w:rPr>
        <w:t>magazine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selected the album as part of </w:t>
      </w:r>
      <w:r w:rsidRPr="00852E57">
        <w:rPr>
          <w:rFonts w:ascii="Arial" w:hAnsi="Arial" w:cs="Arial"/>
          <w:color w:val="000000" w:themeColor="text1"/>
          <w:sz w:val="20"/>
          <w:szCs w:val="20"/>
        </w:rPr>
        <w:t>its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52E57">
        <w:rPr>
          <w:rFonts w:ascii="Arial" w:hAnsi="Arial" w:cs="Arial"/>
          <w:color w:val="000000" w:themeColor="text1"/>
          <w:sz w:val="20"/>
          <w:szCs w:val="20"/>
        </w:rPr>
        <w:t>‘</w:t>
      </w:r>
      <w:r w:rsidR="00863EC5" w:rsidRPr="00852E57">
        <w:rPr>
          <w:rFonts w:ascii="Arial" w:hAnsi="Arial" w:cs="Arial"/>
          <w:color w:val="000000" w:themeColor="text1"/>
          <w:sz w:val="20"/>
          <w:szCs w:val="20"/>
        </w:rPr>
        <w:t>Editor’s Choice</w:t>
      </w:r>
      <w:r w:rsidRPr="00852E57">
        <w:rPr>
          <w:rFonts w:ascii="Arial" w:hAnsi="Arial" w:cs="Arial"/>
          <w:color w:val="000000" w:themeColor="text1"/>
          <w:sz w:val="20"/>
          <w:szCs w:val="20"/>
        </w:rPr>
        <w:t xml:space="preserve">’ </w:t>
      </w:r>
      <w:r w:rsidR="00D468F5">
        <w:rPr>
          <w:rFonts w:ascii="Arial" w:hAnsi="Arial" w:cs="Arial"/>
          <w:color w:val="000000" w:themeColor="text1"/>
          <w:sz w:val="20"/>
          <w:szCs w:val="20"/>
        </w:rPr>
        <w:t xml:space="preserve">and noted </w:t>
      </w:r>
      <w:proofErr w:type="gramStart"/>
      <w:r w:rsidR="00D468F5">
        <w:rPr>
          <w:rFonts w:ascii="Arial" w:hAnsi="Arial" w:cs="Arial"/>
          <w:color w:val="000000" w:themeColor="text1"/>
          <w:sz w:val="20"/>
          <w:szCs w:val="20"/>
        </w:rPr>
        <w:t>“ [</w:t>
      </w:r>
      <w:proofErr w:type="gramEnd"/>
      <w:r w:rsidR="00D468F5">
        <w:rPr>
          <w:rFonts w:ascii="Arial" w:hAnsi="Arial" w:cs="Arial"/>
          <w:color w:val="000000" w:themeColor="text1"/>
          <w:sz w:val="20"/>
          <w:szCs w:val="20"/>
        </w:rPr>
        <w:t>…] the best way I can express what sets apart [Bahari’s] reading of this oft-performed piece is the value with which she imbues every note, be it part of a singing phrase or a driving rush of pyrotechnics.”</w:t>
      </w:r>
    </w:p>
    <w:p w14:paraId="5F775EB9" w14:textId="77777777" w:rsidR="00D468F5" w:rsidRDefault="00D468F5" w:rsidP="002818A2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E1633F6" w14:textId="560B7392" w:rsidR="002818A2" w:rsidRPr="00D468F5" w:rsidRDefault="002818A2" w:rsidP="002818A2">
      <w:pPr>
        <w:rPr>
          <w:rFonts w:ascii="Arial" w:hAnsi="Arial" w:cs="Arial"/>
          <w:color w:val="000000" w:themeColor="text1"/>
          <w:sz w:val="20"/>
          <w:szCs w:val="20"/>
        </w:rPr>
      </w:pPr>
      <w:r w:rsidRPr="00A0401A">
        <w:rPr>
          <w:rFonts w:ascii="Arial" w:hAnsi="Arial" w:cs="Arial"/>
          <w:color w:val="000000" w:themeColor="text1"/>
          <w:sz w:val="20"/>
          <w:szCs w:val="20"/>
        </w:rPr>
        <w:t xml:space="preserve">Conductor collaborations and artistic partnerships extend to names such as </w:t>
      </w:r>
      <w:r w:rsidR="002F00E4" w:rsidRPr="002F00E4">
        <w:rPr>
          <w:rFonts w:ascii="Arial" w:hAnsi="Arial" w:cs="Arial"/>
          <w:color w:val="000000" w:themeColor="text1"/>
          <w:sz w:val="20"/>
          <w:szCs w:val="20"/>
        </w:rPr>
        <w:t xml:space="preserve">Jukka-Pekka </w:t>
      </w:r>
      <w:proofErr w:type="spellStart"/>
      <w:r w:rsidR="002F00E4" w:rsidRPr="002F00E4">
        <w:rPr>
          <w:rFonts w:ascii="Arial" w:hAnsi="Arial" w:cs="Arial"/>
          <w:color w:val="000000" w:themeColor="text1"/>
          <w:sz w:val="20"/>
          <w:szCs w:val="20"/>
        </w:rPr>
        <w:t>Saraste</w:t>
      </w:r>
      <w:proofErr w:type="spellEnd"/>
      <w:r w:rsidR="002F00E4" w:rsidRPr="002F00E4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F00E4">
        <w:rPr>
          <w:rFonts w:ascii="Arial" w:hAnsi="Arial" w:cs="Arial"/>
          <w:color w:val="000000" w:themeColor="text1"/>
          <w:sz w:val="20"/>
          <w:szCs w:val="20"/>
        </w:rPr>
        <w:t xml:space="preserve">Vasily Petrenko, </w:t>
      </w:r>
      <w:r w:rsidR="00D468F5" w:rsidRPr="00D468F5">
        <w:rPr>
          <w:rFonts w:ascii="Arial" w:hAnsi="Arial" w:cs="Arial"/>
          <w:color w:val="000000" w:themeColor="text1"/>
          <w:sz w:val="20"/>
          <w:szCs w:val="20"/>
        </w:rPr>
        <w:t>Omer Meir Wellber</w:t>
      </w:r>
      <w:r w:rsidR="00D468F5">
        <w:rPr>
          <w:rFonts w:ascii="Arial" w:hAnsi="Arial" w:cs="Arial"/>
          <w:color w:val="000000" w:themeColor="text1"/>
          <w:sz w:val="20"/>
          <w:szCs w:val="20"/>
        </w:rPr>
        <w:t xml:space="preserve">, Jonthan Nott, </w:t>
      </w:r>
      <w:r w:rsidRPr="002F00E4">
        <w:rPr>
          <w:rFonts w:ascii="Arial" w:hAnsi="Arial" w:cs="Arial"/>
          <w:color w:val="000000" w:themeColor="text1"/>
          <w:sz w:val="20"/>
          <w:szCs w:val="20"/>
        </w:rPr>
        <w:t xml:space="preserve">Andrew Manze, </w:t>
      </w:r>
      <w:r w:rsidR="00716402">
        <w:rPr>
          <w:rFonts w:ascii="Arial" w:hAnsi="Arial" w:cs="Arial"/>
          <w:color w:val="000000" w:themeColor="text1"/>
          <w:sz w:val="20"/>
          <w:szCs w:val="20"/>
        </w:rPr>
        <w:t xml:space="preserve">Brett Dean, </w:t>
      </w:r>
      <w:r w:rsidRPr="002F00E4">
        <w:rPr>
          <w:rFonts w:ascii="Arial" w:hAnsi="Arial" w:cs="Arial"/>
          <w:color w:val="000000" w:themeColor="text1"/>
          <w:sz w:val="20"/>
          <w:szCs w:val="20"/>
        </w:rPr>
        <w:t xml:space="preserve">Tabita Berglund, Pietari Inkinen, </w:t>
      </w:r>
      <w:r w:rsidR="00D468F5">
        <w:rPr>
          <w:rFonts w:ascii="Arial" w:hAnsi="Arial" w:cs="Arial"/>
          <w:color w:val="000000" w:themeColor="text1"/>
          <w:sz w:val="20"/>
          <w:szCs w:val="20"/>
        </w:rPr>
        <w:t xml:space="preserve">Kristian Sallinen, </w:t>
      </w:r>
      <w:r w:rsidR="009C366C">
        <w:rPr>
          <w:rFonts w:ascii="Arial" w:hAnsi="Arial" w:cs="Arial"/>
          <w:color w:val="000000" w:themeColor="text1"/>
          <w:sz w:val="20"/>
          <w:szCs w:val="20"/>
        </w:rPr>
        <w:t xml:space="preserve">Samy Rachid, </w:t>
      </w:r>
      <w:r w:rsidRPr="002F00E4">
        <w:rPr>
          <w:rFonts w:ascii="Arial" w:hAnsi="Arial" w:cs="Arial"/>
          <w:color w:val="000000" w:themeColor="text1"/>
          <w:sz w:val="20"/>
          <w:szCs w:val="20"/>
        </w:rPr>
        <w:t>Nil Venditti and Bar Avni</w:t>
      </w:r>
      <w:r w:rsidR="002F00E4" w:rsidRPr="002F00E4">
        <w:rPr>
          <w:rFonts w:ascii="Arial" w:hAnsi="Arial" w:cs="Arial"/>
          <w:color w:val="000000" w:themeColor="text1"/>
          <w:sz w:val="20"/>
          <w:szCs w:val="20"/>
        </w:rPr>
        <w:t>.</w:t>
      </w:r>
      <w:r w:rsidR="00D468F5">
        <w:rPr>
          <w:rFonts w:ascii="Arial" w:hAnsi="Arial" w:cs="Arial"/>
          <w:color w:val="000000" w:themeColor="text1"/>
          <w:sz w:val="20"/>
          <w:szCs w:val="20"/>
        </w:rPr>
        <w:t xml:space="preserve"> Bahari is also a </w:t>
      </w:r>
      <w:r w:rsidRPr="002818A2">
        <w:rPr>
          <w:rFonts w:ascii="Arial" w:hAnsi="Arial" w:cs="Arial"/>
          <w:sz w:val="20"/>
          <w:szCs w:val="20"/>
        </w:rPr>
        <w:t xml:space="preserve">keen chamber musician, </w:t>
      </w:r>
      <w:r w:rsidR="00D468F5">
        <w:rPr>
          <w:rFonts w:ascii="Arial" w:hAnsi="Arial" w:cs="Arial"/>
          <w:sz w:val="20"/>
          <w:szCs w:val="20"/>
        </w:rPr>
        <w:t>and</w:t>
      </w:r>
      <w:r w:rsidRPr="002818A2">
        <w:rPr>
          <w:rFonts w:ascii="Arial" w:hAnsi="Arial" w:cs="Arial"/>
          <w:sz w:val="20"/>
          <w:szCs w:val="20"/>
        </w:rPr>
        <w:t xml:space="preserve"> has appeared at renowned festivals including Schleswig-Holstein, </w:t>
      </w:r>
      <w:r w:rsidR="00716402">
        <w:rPr>
          <w:rFonts w:ascii="Arial" w:hAnsi="Arial" w:cs="Arial"/>
          <w:sz w:val="20"/>
          <w:szCs w:val="20"/>
        </w:rPr>
        <w:t>Aix</w:t>
      </w:r>
      <w:r w:rsidRPr="002818A2">
        <w:rPr>
          <w:rFonts w:ascii="Arial" w:hAnsi="Arial" w:cs="Arial"/>
          <w:sz w:val="20"/>
          <w:szCs w:val="20"/>
        </w:rPr>
        <w:t xml:space="preserve">-en-Provence and Santander, </w:t>
      </w:r>
      <w:r w:rsidR="00D468F5">
        <w:rPr>
          <w:rFonts w:ascii="Arial" w:hAnsi="Arial" w:cs="Arial"/>
          <w:sz w:val="20"/>
          <w:szCs w:val="20"/>
        </w:rPr>
        <w:t>performing with</w:t>
      </w:r>
      <w:r w:rsidRPr="002818A2">
        <w:rPr>
          <w:rFonts w:ascii="Arial" w:hAnsi="Arial" w:cs="Arial"/>
          <w:sz w:val="20"/>
          <w:szCs w:val="20"/>
        </w:rPr>
        <w:t xml:space="preserve"> musicians such as Kirill Gerstein, Daniel Hope, </w:t>
      </w:r>
      <w:r w:rsidR="00716402">
        <w:rPr>
          <w:rFonts w:ascii="Arial" w:hAnsi="Arial" w:cs="Arial"/>
          <w:sz w:val="20"/>
          <w:szCs w:val="20"/>
        </w:rPr>
        <w:t xml:space="preserve">Sheku Kanneh-Mason, </w:t>
      </w:r>
      <w:r w:rsidRPr="002818A2">
        <w:rPr>
          <w:rFonts w:ascii="Arial" w:hAnsi="Arial" w:cs="Arial"/>
          <w:sz w:val="20"/>
          <w:szCs w:val="20"/>
        </w:rPr>
        <w:t>Adrien La Marca</w:t>
      </w:r>
      <w:r w:rsidR="008F1563">
        <w:rPr>
          <w:rFonts w:ascii="Arial" w:hAnsi="Arial" w:cs="Arial"/>
          <w:sz w:val="20"/>
          <w:szCs w:val="20"/>
        </w:rPr>
        <w:t xml:space="preserve">, </w:t>
      </w:r>
      <w:r w:rsidR="005E204A" w:rsidRPr="005E204A">
        <w:rPr>
          <w:rFonts w:ascii="Arial" w:hAnsi="Arial" w:cs="Arial"/>
          <w:sz w:val="20"/>
          <w:szCs w:val="20"/>
        </w:rPr>
        <w:t>Marisol Montalvo</w:t>
      </w:r>
      <w:r w:rsidR="00716402">
        <w:rPr>
          <w:rFonts w:ascii="Arial" w:hAnsi="Arial" w:cs="Arial"/>
          <w:sz w:val="20"/>
          <w:szCs w:val="20"/>
        </w:rPr>
        <w:t xml:space="preserve"> and</w:t>
      </w:r>
      <w:r w:rsidR="005E204A">
        <w:rPr>
          <w:rFonts w:ascii="Arial" w:hAnsi="Arial" w:cs="Arial"/>
          <w:sz w:val="20"/>
          <w:szCs w:val="20"/>
        </w:rPr>
        <w:t xml:space="preserve"> </w:t>
      </w:r>
      <w:r w:rsidR="008F1563" w:rsidRPr="008F1563">
        <w:rPr>
          <w:rFonts w:ascii="Arial" w:hAnsi="Arial" w:cs="Arial"/>
          <w:sz w:val="20"/>
          <w:szCs w:val="20"/>
        </w:rPr>
        <w:t>Andreas Ottensamer</w:t>
      </w:r>
      <w:r w:rsidRPr="002818A2">
        <w:rPr>
          <w:rFonts w:ascii="Arial" w:hAnsi="Arial" w:cs="Arial"/>
          <w:sz w:val="20"/>
          <w:szCs w:val="20"/>
        </w:rPr>
        <w:t xml:space="preserve">. </w:t>
      </w:r>
      <w:r w:rsidR="00D468F5">
        <w:rPr>
          <w:rFonts w:ascii="Arial" w:hAnsi="Arial" w:cs="Arial"/>
          <w:sz w:val="20"/>
          <w:szCs w:val="20"/>
        </w:rPr>
        <w:t>Recent notable solo</w:t>
      </w:r>
      <w:r w:rsidRPr="002818A2">
        <w:rPr>
          <w:rFonts w:ascii="Arial" w:hAnsi="Arial" w:cs="Arial"/>
          <w:sz w:val="20"/>
          <w:szCs w:val="20"/>
        </w:rPr>
        <w:t xml:space="preserve"> performances include a Paganini recital at the Seoul Arts Center, a recital on the ‘Stauffer’ Guarneri del Gesù 1734 at Museo del Violino, Cremona, and a recital at </w:t>
      </w:r>
      <w:proofErr w:type="spellStart"/>
      <w:r w:rsidRPr="002818A2">
        <w:rPr>
          <w:rFonts w:ascii="Arial" w:hAnsi="Arial" w:cs="Arial"/>
          <w:sz w:val="20"/>
          <w:szCs w:val="20"/>
        </w:rPr>
        <w:t>Konzerthaus</w:t>
      </w:r>
      <w:proofErr w:type="spellEnd"/>
      <w:r w:rsidRPr="002818A2">
        <w:rPr>
          <w:rFonts w:ascii="Arial" w:hAnsi="Arial" w:cs="Arial"/>
          <w:sz w:val="20"/>
          <w:szCs w:val="20"/>
        </w:rPr>
        <w:t xml:space="preserve"> Berlin. </w:t>
      </w:r>
    </w:p>
    <w:p w14:paraId="54D42D59" w14:textId="77777777" w:rsidR="002818A2" w:rsidRPr="002818A2" w:rsidRDefault="002818A2" w:rsidP="002818A2">
      <w:pPr>
        <w:rPr>
          <w:rFonts w:ascii="Arial" w:hAnsi="Arial" w:cs="Arial"/>
          <w:sz w:val="20"/>
          <w:szCs w:val="20"/>
        </w:rPr>
      </w:pPr>
    </w:p>
    <w:p w14:paraId="6ADC8606" w14:textId="663D0B38" w:rsidR="002818A2" w:rsidRPr="002818A2" w:rsidRDefault="002818A2" w:rsidP="002818A2">
      <w:pPr>
        <w:rPr>
          <w:rFonts w:ascii="Arial" w:hAnsi="Arial" w:cs="Arial"/>
          <w:sz w:val="20"/>
          <w:szCs w:val="20"/>
        </w:rPr>
      </w:pPr>
      <w:r w:rsidRPr="002818A2">
        <w:rPr>
          <w:rFonts w:ascii="Arial" w:hAnsi="Arial" w:cs="Arial"/>
          <w:sz w:val="20"/>
          <w:szCs w:val="20"/>
        </w:rPr>
        <w:t xml:space="preserve">In </w:t>
      </w:r>
      <w:r w:rsidR="00716402">
        <w:rPr>
          <w:rFonts w:ascii="Arial" w:hAnsi="Arial" w:cs="Arial"/>
          <w:sz w:val="20"/>
          <w:szCs w:val="20"/>
        </w:rPr>
        <w:t>s</w:t>
      </w:r>
      <w:r w:rsidRPr="002818A2">
        <w:rPr>
          <w:rFonts w:ascii="Arial" w:hAnsi="Arial" w:cs="Arial"/>
          <w:sz w:val="20"/>
          <w:szCs w:val="20"/>
        </w:rPr>
        <w:t xml:space="preserve">pring 2024, Bahari received her </w:t>
      </w:r>
      <w:proofErr w:type="spellStart"/>
      <w:r w:rsidRPr="002818A2">
        <w:rPr>
          <w:rFonts w:ascii="Arial" w:hAnsi="Arial" w:cs="Arial"/>
          <w:sz w:val="20"/>
          <w:szCs w:val="20"/>
        </w:rPr>
        <w:t>Konzertexamen</w:t>
      </w:r>
      <w:proofErr w:type="spellEnd"/>
      <w:r w:rsidRPr="002818A2">
        <w:rPr>
          <w:rFonts w:ascii="Arial" w:hAnsi="Arial" w:cs="Arial"/>
          <w:sz w:val="20"/>
          <w:szCs w:val="20"/>
        </w:rPr>
        <w:t xml:space="preserve"> Diploma from Hochschule für Musik Hanns Eisler Berlin, further to Bachelor and Master studies under the guidance of Professor Kolja Blacher. In 2021 she completed a degree at the Accademia Stauffer in Cremona, Italy.</w:t>
      </w:r>
      <w:r w:rsidR="00A84CEE">
        <w:rPr>
          <w:rFonts w:ascii="Arial" w:hAnsi="Arial" w:cs="Arial"/>
          <w:sz w:val="20"/>
          <w:szCs w:val="20"/>
        </w:rPr>
        <w:t xml:space="preserve"> </w:t>
      </w:r>
      <w:r w:rsidR="00716402">
        <w:rPr>
          <w:rFonts w:ascii="Arial" w:hAnsi="Arial" w:cs="Arial"/>
          <w:color w:val="000000" w:themeColor="text1"/>
          <w:sz w:val="20"/>
          <w:szCs w:val="20"/>
        </w:rPr>
        <w:t>She</w:t>
      </w:r>
      <w:r w:rsidR="00A84CEE" w:rsidRPr="005E204A">
        <w:rPr>
          <w:rFonts w:ascii="Arial" w:hAnsi="Arial" w:cs="Arial"/>
          <w:color w:val="000000" w:themeColor="text1"/>
          <w:sz w:val="20"/>
          <w:szCs w:val="20"/>
        </w:rPr>
        <w:t xml:space="preserve"> has received numerous awards, including top prizes at the Premio Paganini Competition in Genova (2021), Concours International Tibor Varga in Sion (2021) and Aurora Music Competition in Stockholm (2019)</w:t>
      </w:r>
      <w:r w:rsidR="00716402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90E7417" w14:textId="77777777" w:rsidR="002818A2" w:rsidRPr="002818A2" w:rsidRDefault="002818A2" w:rsidP="002818A2">
      <w:pPr>
        <w:rPr>
          <w:rFonts w:ascii="Arial" w:hAnsi="Arial" w:cs="Arial"/>
          <w:sz w:val="20"/>
          <w:szCs w:val="20"/>
        </w:rPr>
      </w:pPr>
    </w:p>
    <w:p w14:paraId="2A885D04" w14:textId="77777777" w:rsidR="002818A2" w:rsidRPr="002818A2" w:rsidRDefault="002818A2" w:rsidP="002818A2">
      <w:pPr>
        <w:rPr>
          <w:rFonts w:ascii="Arial" w:hAnsi="Arial" w:cs="Arial"/>
          <w:sz w:val="20"/>
          <w:szCs w:val="20"/>
          <w:lang w:val="en-GB"/>
        </w:rPr>
      </w:pPr>
      <w:r w:rsidRPr="002818A2">
        <w:rPr>
          <w:rFonts w:ascii="Arial" w:hAnsi="Arial" w:cs="Arial"/>
          <w:sz w:val="20"/>
          <w:szCs w:val="20"/>
        </w:rPr>
        <w:t xml:space="preserve">Bahari plays on an Antonio Stradivarius violin, made in Cremona in 1694, on loan by the Anders Sveaas' </w:t>
      </w:r>
      <w:proofErr w:type="spellStart"/>
      <w:r w:rsidRPr="002818A2">
        <w:rPr>
          <w:rFonts w:ascii="Arial" w:hAnsi="Arial" w:cs="Arial"/>
          <w:sz w:val="20"/>
          <w:szCs w:val="20"/>
        </w:rPr>
        <w:t>Almennyttige</w:t>
      </w:r>
      <w:proofErr w:type="spellEnd"/>
      <w:r w:rsidRPr="002818A2">
        <w:rPr>
          <w:rFonts w:ascii="Arial" w:hAnsi="Arial" w:cs="Arial"/>
          <w:sz w:val="20"/>
          <w:szCs w:val="20"/>
        </w:rPr>
        <w:t xml:space="preserve"> Fond</w:t>
      </w:r>
      <w:r w:rsidRPr="002818A2">
        <w:rPr>
          <w:rFonts w:ascii="Arial" w:hAnsi="Arial" w:cs="Arial"/>
          <w:sz w:val="20"/>
          <w:szCs w:val="20"/>
          <w:lang w:val="en-GB"/>
        </w:rPr>
        <w:t xml:space="preserve"> (ASAF)</w:t>
      </w:r>
      <w:r w:rsidRPr="002818A2">
        <w:rPr>
          <w:rFonts w:ascii="Arial" w:hAnsi="Arial" w:cs="Arial"/>
          <w:sz w:val="20"/>
          <w:szCs w:val="20"/>
        </w:rPr>
        <w:t>.</w:t>
      </w:r>
    </w:p>
    <w:p w14:paraId="4C6520F1" w14:textId="77777777" w:rsidR="002818A2" w:rsidRPr="002818A2" w:rsidRDefault="002818A2" w:rsidP="002818A2">
      <w:pPr>
        <w:rPr>
          <w:rFonts w:ascii="Arial" w:hAnsi="Arial" w:cs="Arial"/>
          <w:sz w:val="20"/>
          <w:szCs w:val="20"/>
        </w:rPr>
      </w:pPr>
    </w:p>
    <w:p w14:paraId="5EADAA1F" w14:textId="77777777" w:rsidR="002818A2" w:rsidRPr="002818A2" w:rsidRDefault="002818A2" w:rsidP="002818A2">
      <w:pPr>
        <w:rPr>
          <w:rFonts w:ascii="Arial" w:hAnsi="Arial" w:cs="Arial"/>
          <w:sz w:val="20"/>
          <w:szCs w:val="20"/>
        </w:rPr>
      </w:pPr>
      <w:hyperlink r:id="rId10" w:history="1">
        <w:r w:rsidRPr="002818A2">
          <w:rPr>
            <w:rStyle w:val="Hyperlink"/>
            <w:rFonts w:ascii="Arial" w:hAnsi="Arial" w:cs="Arial"/>
            <w:sz w:val="20"/>
            <w:szCs w:val="20"/>
          </w:rPr>
          <w:t>https://www.avabahari.com/</w:t>
        </w:r>
      </w:hyperlink>
      <w:r w:rsidRPr="002818A2">
        <w:rPr>
          <w:rFonts w:ascii="Arial" w:hAnsi="Arial" w:cs="Arial"/>
          <w:sz w:val="20"/>
          <w:szCs w:val="20"/>
        </w:rPr>
        <w:t xml:space="preserve">  </w:t>
      </w:r>
    </w:p>
    <w:p w14:paraId="26460500" w14:textId="38514572" w:rsidR="78D5A938" w:rsidRPr="00150A98" w:rsidRDefault="78D5A938" w:rsidP="002818A2">
      <w:pPr>
        <w:rPr>
          <w:rFonts w:ascii="Arial" w:eastAsia="Times New Roman" w:hAnsi="Arial" w:cs="Arial"/>
          <w:sz w:val="20"/>
          <w:szCs w:val="20"/>
        </w:rPr>
      </w:pPr>
    </w:p>
    <w:sectPr w:rsidR="78D5A938" w:rsidRPr="00150A98" w:rsidSect="00305198">
      <w:headerReference w:type="default" r:id="rId11"/>
      <w:footerReference w:type="default" r:id="rId12"/>
      <w:pgSz w:w="11900" w:h="16840"/>
      <w:pgMar w:top="2668" w:right="1127" w:bottom="1440" w:left="156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ECBA35" w14:textId="77777777" w:rsidR="0073780C" w:rsidRDefault="0073780C">
      <w:r>
        <w:separator/>
      </w:r>
    </w:p>
  </w:endnote>
  <w:endnote w:type="continuationSeparator" w:id="0">
    <w:p w14:paraId="21923136" w14:textId="77777777" w:rsidR="0073780C" w:rsidRDefault="0073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0A0B2AA1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2A67D3">
      <w:rPr>
        <w:rFonts w:ascii="Arial" w:hAnsi="Arial"/>
        <w:sz w:val="20"/>
        <w:szCs w:val="20"/>
      </w:rPr>
      <w:t>6</w:t>
    </w:r>
    <w:r w:rsidR="00A50D09">
      <w:rPr>
        <w:rFonts w:ascii="Arial" w:hAnsi="Arial"/>
        <w:sz w:val="20"/>
        <w:szCs w:val="20"/>
      </w:rPr>
      <w:t>/2</w:t>
    </w:r>
    <w:r w:rsidR="002A67D3">
      <w:rPr>
        <w:rFonts w:ascii="Arial" w:hAnsi="Arial"/>
        <w:sz w:val="20"/>
        <w:szCs w:val="20"/>
      </w:rPr>
      <w:t>7</w:t>
    </w:r>
    <w:r w:rsidR="00A50D09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 xml:space="preserve">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24FEB" w14:textId="77777777" w:rsidR="0073780C" w:rsidRDefault="0073780C">
      <w:r>
        <w:separator/>
      </w:r>
    </w:p>
  </w:footnote>
  <w:footnote w:type="continuationSeparator" w:id="0">
    <w:p w14:paraId="4A3E4CFE" w14:textId="77777777" w:rsidR="0073780C" w:rsidRDefault="00737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8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150CB"/>
    <w:rsid w:val="00020028"/>
    <w:rsid w:val="000330BD"/>
    <w:rsid w:val="000463A3"/>
    <w:rsid w:val="00057FF8"/>
    <w:rsid w:val="00093761"/>
    <w:rsid w:val="000B2F06"/>
    <w:rsid w:val="000B583F"/>
    <w:rsid w:val="000C2349"/>
    <w:rsid w:val="000C55BA"/>
    <w:rsid w:val="000C660A"/>
    <w:rsid w:val="000E389F"/>
    <w:rsid w:val="000E59FB"/>
    <w:rsid w:val="000F558C"/>
    <w:rsid w:val="00105F31"/>
    <w:rsid w:val="00114433"/>
    <w:rsid w:val="00150A98"/>
    <w:rsid w:val="00165E17"/>
    <w:rsid w:val="00174729"/>
    <w:rsid w:val="00191F1C"/>
    <w:rsid w:val="00195DB5"/>
    <w:rsid w:val="001D7030"/>
    <w:rsid w:val="00204691"/>
    <w:rsid w:val="002070B9"/>
    <w:rsid w:val="002141AB"/>
    <w:rsid w:val="00237441"/>
    <w:rsid w:val="00244146"/>
    <w:rsid w:val="00244C12"/>
    <w:rsid w:val="0024560A"/>
    <w:rsid w:val="002818A2"/>
    <w:rsid w:val="002865AC"/>
    <w:rsid w:val="002871C1"/>
    <w:rsid w:val="00290284"/>
    <w:rsid w:val="002940E6"/>
    <w:rsid w:val="002A4E17"/>
    <w:rsid w:val="002A67D3"/>
    <w:rsid w:val="002D18DE"/>
    <w:rsid w:val="002F00E4"/>
    <w:rsid w:val="002F1328"/>
    <w:rsid w:val="00305198"/>
    <w:rsid w:val="00345FED"/>
    <w:rsid w:val="00357C19"/>
    <w:rsid w:val="0037311F"/>
    <w:rsid w:val="003B2549"/>
    <w:rsid w:val="003B7009"/>
    <w:rsid w:val="003C2A8D"/>
    <w:rsid w:val="003C4E3D"/>
    <w:rsid w:val="003C5817"/>
    <w:rsid w:val="003D0761"/>
    <w:rsid w:val="003D0ADE"/>
    <w:rsid w:val="003D105C"/>
    <w:rsid w:val="003E1139"/>
    <w:rsid w:val="003F275A"/>
    <w:rsid w:val="004044F1"/>
    <w:rsid w:val="00414F61"/>
    <w:rsid w:val="004177C4"/>
    <w:rsid w:val="00420826"/>
    <w:rsid w:val="0044365A"/>
    <w:rsid w:val="004621EC"/>
    <w:rsid w:val="0047312F"/>
    <w:rsid w:val="004C766A"/>
    <w:rsid w:val="004D238C"/>
    <w:rsid w:val="004E7666"/>
    <w:rsid w:val="004F0536"/>
    <w:rsid w:val="004F7E72"/>
    <w:rsid w:val="005159E1"/>
    <w:rsid w:val="00531D93"/>
    <w:rsid w:val="00532DF7"/>
    <w:rsid w:val="00547073"/>
    <w:rsid w:val="00547D07"/>
    <w:rsid w:val="00552051"/>
    <w:rsid w:val="00563387"/>
    <w:rsid w:val="005670E2"/>
    <w:rsid w:val="00571372"/>
    <w:rsid w:val="005A4FB0"/>
    <w:rsid w:val="005B6F0F"/>
    <w:rsid w:val="005D0A85"/>
    <w:rsid w:val="005E204A"/>
    <w:rsid w:val="005E29F3"/>
    <w:rsid w:val="00603B25"/>
    <w:rsid w:val="006308F8"/>
    <w:rsid w:val="00634699"/>
    <w:rsid w:val="006C0A01"/>
    <w:rsid w:val="006D622D"/>
    <w:rsid w:val="006D644F"/>
    <w:rsid w:val="006F6146"/>
    <w:rsid w:val="00716402"/>
    <w:rsid w:val="0073780C"/>
    <w:rsid w:val="00747B88"/>
    <w:rsid w:val="00751570"/>
    <w:rsid w:val="00767E71"/>
    <w:rsid w:val="00792BB1"/>
    <w:rsid w:val="007B04C7"/>
    <w:rsid w:val="007B0F0B"/>
    <w:rsid w:val="007E5ACD"/>
    <w:rsid w:val="007E66B7"/>
    <w:rsid w:val="007F25B0"/>
    <w:rsid w:val="00807796"/>
    <w:rsid w:val="0081690E"/>
    <w:rsid w:val="008357DD"/>
    <w:rsid w:val="00852E57"/>
    <w:rsid w:val="008611CB"/>
    <w:rsid w:val="00863EC5"/>
    <w:rsid w:val="00867ABA"/>
    <w:rsid w:val="0088263A"/>
    <w:rsid w:val="0088724F"/>
    <w:rsid w:val="0089061F"/>
    <w:rsid w:val="008B17F7"/>
    <w:rsid w:val="008B21B8"/>
    <w:rsid w:val="008B3672"/>
    <w:rsid w:val="008C7000"/>
    <w:rsid w:val="008D04B9"/>
    <w:rsid w:val="008D712E"/>
    <w:rsid w:val="008F1563"/>
    <w:rsid w:val="008F6901"/>
    <w:rsid w:val="008F7289"/>
    <w:rsid w:val="0092649B"/>
    <w:rsid w:val="0096199B"/>
    <w:rsid w:val="009711B9"/>
    <w:rsid w:val="009733B3"/>
    <w:rsid w:val="00996C50"/>
    <w:rsid w:val="009A0CCE"/>
    <w:rsid w:val="009B3A4D"/>
    <w:rsid w:val="009C366C"/>
    <w:rsid w:val="009F43D6"/>
    <w:rsid w:val="00A0401A"/>
    <w:rsid w:val="00A21649"/>
    <w:rsid w:val="00A46F96"/>
    <w:rsid w:val="00A50D09"/>
    <w:rsid w:val="00A671AE"/>
    <w:rsid w:val="00A70E90"/>
    <w:rsid w:val="00A75BF6"/>
    <w:rsid w:val="00A84CEE"/>
    <w:rsid w:val="00AA369D"/>
    <w:rsid w:val="00AB041E"/>
    <w:rsid w:val="00AC42A5"/>
    <w:rsid w:val="00AE66B8"/>
    <w:rsid w:val="00AF03CB"/>
    <w:rsid w:val="00AF1E0A"/>
    <w:rsid w:val="00AF7953"/>
    <w:rsid w:val="00B0397A"/>
    <w:rsid w:val="00B16FAF"/>
    <w:rsid w:val="00B16FF6"/>
    <w:rsid w:val="00B37DB9"/>
    <w:rsid w:val="00B5703E"/>
    <w:rsid w:val="00B645EC"/>
    <w:rsid w:val="00BA4BFA"/>
    <w:rsid w:val="00BC7E6D"/>
    <w:rsid w:val="00BE5F63"/>
    <w:rsid w:val="00BF4B13"/>
    <w:rsid w:val="00C36DE6"/>
    <w:rsid w:val="00C44F4B"/>
    <w:rsid w:val="00C63CDB"/>
    <w:rsid w:val="00C66B65"/>
    <w:rsid w:val="00C77DE0"/>
    <w:rsid w:val="00C80E33"/>
    <w:rsid w:val="00C838C6"/>
    <w:rsid w:val="00C86A10"/>
    <w:rsid w:val="00CB14F6"/>
    <w:rsid w:val="00CD2BF8"/>
    <w:rsid w:val="00D04D83"/>
    <w:rsid w:val="00D27A62"/>
    <w:rsid w:val="00D30B47"/>
    <w:rsid w:val="00D33FB3"/>
    <w:rsid w:val="00D35DAA"/>
    <w:rsid w:val="00D45097"/>
    <w:rsid w:val="00D468F5"/>
    <w:rsid w:val="00D71761"/>
    <w:rsid w:val="00D92F1A"/>
    <w:rsid w:val="00DA445A"/>
    <w:rsid w:val="00DC5672"/>
    <w:rsid w:val="00DE06D9"/>
    <w:rsid w:val="00DF6DED"/>
    <w:rsid w:val="00E05B1E"/>
    <w:rsid w:val="00E26807"/>
    <w:rsid w:val="00E32BBA"/>
    <w:rsid w:val="00E3537A"/>
    <w:rsid w:val="00E42A8D"/>
    <w:rsid w:val="00E62CD9"/>
    <w:rsid w:val="00E916B7"/>
    <w:rsid w:val="00E934B0"/>
    <w:rsid w:val="00EA2DE6"/>
    <w:rsid w:val="00EA65FD"/>
    <w:rsid w:val="00EB385B"/>
    <w:rsid w:val="00EC527A"/>
    <w:rsid w:val="00EC56E0"/>
    <w:rsid w:val="00ED7085"/>
    <w:rsid w:val="00EE1559"/>
    <w:rsid w:val="00EF7165"/>
    <w:rsid w:val="00F00557"/>
    <w:rsid w:val="00F0448A"/>
    <w:rsid w:val="00F23106"/>
    <w:rsid w:val="00F35C23"/>
    <w:rsid w:val="00F516EC"/>
    <w:rsid w:val="00F80DF3"/>
    <w:rsid w:val="00FA20AB"/>
    <w:rsid w:val="00FA7A89"/>
    <w:rsid w:val="00FB3510"/>
    <w:rsid w:val="00FC38DF"/>
    <w:rsid w:val="00FE3525"/>
    <w:rsid w:val="00FF03D4"/>
    <w:rsid w:val="4FC2C561"/>
    <w:rsid w:val="61154D34"/>
    <w:rsid w:val="68521EFF"/>
    <w:rsid w:val="6F3EDE09"/>
    <w:rsid w:val="78D5A938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D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customStyle="1" w:styleId="apple-converted-space">
    <w:name w:val="apple-converted-space"/>
    <w:basedOn w:val="DefaultParagraphFont"/>
    <w:rsid w:val="00B16FAF"/>
  </w:style>
  <w:style w:type="paragraph" w:styleId="BalloonText">
    <w:name w:val="Balloon Text"/>
    <w:basedOn w:val="Normal"/>
    <w:link w:val="BalloonTextChar"/>
    <w:uiPriority w:val="99"/>
    <w:semiHidden/>
    <w:unhideWhenUsed/>
    <w:rsid w:val="0054707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073"/>
    <w:rPr>
      <w:rFonts w:eastAsia="Cambria"/>
      <w:color w:val="000000"/>
      <w:sz w:val="18"/>
      <w:szCs w:val="18"/>
      <w:u w:color="000000"/>
      <w:lang w:val="en-US"/>
    </w:rPr>
  </w:style>
  <w:style w:type="paragraph" w:styleId="Revision">
    <w:name w:val="Revision"/>
    <w:hidden/>
    <w:uiPriority w:val="99"/>
    <w:semiHidden/>
    <w:rsid w:val="00AC42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F69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customStyle="1" w:styleId="numbers">
    <w:name w:val="numbers"/>
    <w:basedOn w:val="DefaultParagraphFont"/>
    <w:rsid w:val="008F6901"/>
  </w:style>
  <w:style w:type="character" w:customStyle="1" w:styleId="caps">
    <w:name w:val="caps"/>
    <w:basedOn w:val="DefaultParagraphFont"/>
    <w:rsid w:val="008F6901"/>
  </w:style>
  <w:style w:type="character" w:styleId="Emphasis">
    <w:name w:val="Emphasis"/>
    <w:basedOn w:val="DefaultParagraphFont"/>
    <w:uiPriority w:val="20"/>
    <w:qFormat/>
    <w:rsid w:val="008F6901"/>
    <w:rPr>
      <w:i/>
      <w:iCs/>
    </w:rPr>
  </w:style>
  <w:style w:type="character" w:customStyle="1" w:styleId="normaltextrun">
    <w:name w:val="normaltextrun"/>
    <w:basedOn w:val="DefaultParagraphFont"/>
    <w:rsid w:val="00F80DF3"/>
  </w:style>
  <w:style w:type="character" w:customStyle="1" w:styleId="eop">
    <w:name w:val="eop"/>
    <w:basedOn w:val="DefaultParagraphFont"/>
    <w:rsid w:val="00F80DF3"/>
  </w:style>
  <w:style w:type="character" w:customStyle="1" w:styleId="spellingerror">
    <w:name w:val="spellingerror"/>
    <w:basedOn w:val="DefaultParagraphFont"/>
    <w:rsid w:val="00DA445A"/>
  </w:style>
  <w:style w:type="character" w:styleId="UnresolvedMention">
    <w:name w:val="Unresolved Mention"/>
    <w:basedOn w:val="DefaultParagraphFont"/>
    <w:uiPriority w:val="99"/>
    <w:semiHidden/>
    <w:unhideWhenUsed/>
    <w:rsid w:val="00DA445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670E2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D8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3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avabahari.com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2" ma:contentTypeDescription="Create a new document." ma:contentTypeScope="" ma:versionID="4cc061af70266d21acf73f39a0a7dd82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f5e902dce1648942e377d82a1cebfce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BE436-9B2A-4D47-8DD6-CB2F4B5E92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543A78-42BE-4930-B975-F4E2C5A6E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616</Words>
  <Characters>3838</Characters>
  <Application>Microsoft Office Word</Application>
  <DocSecurity>0</DocSecurity>
  <Lines>59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Watt</dc:creator>
  <cp:lastModifiedBy>Evi Jaman</cp:lastModifiedBy>
  <cp:revision>5</cp:revision>
  <dcterms:created xsi:type="dcterms:W3CDTF">2026-09-04T16:32:00Z</dcterms:created>
  <dcterms:modified xsi:type="dcterms:W3CDTF">2026-09-17T14:57:00Z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