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FBA9" w14:textId="51EAAF90" w:rsidR="00123B12" w:rsidRPr="003C52E4" w:rsidRDefault="00123B12" w:rsidP="00005774">
      <w:pPr>
        <w:ind w:right="26"/>
        <w:rPr>
          <w:rFonts w:ascii="Arial" w:hAnsi="Arial" w:cs="Arial"/>
          <w:b/>
          <w:bCs/>
          <w:sz w:val="32"/>
          <w:szCs w:val="32"/>
        </w:rPr>
      </w:pPr>
    </w:p>
    <w:p w14:paraId="55F820A6" w14:textId="36F18057" w:rsidR="00005774" w:rsidRPr="003C52E4" w:rsidRDefault="001C63E1" w:rsidP="00005774">
      <w:pPr>
        <w:ind w:right="26"/>
        <w:rPr>
          <w:rFonts w:ascii="Arial" w:hAnsi="Arial" w:cs="Arial"/>
          <w:b/>
          <w:bCs/>
          <w:sz w:val="32"/>
          <w:szCs w:val="32"/>
        </w:rPr>
      </w:pPr>
      <w:r w:rsidRPr="003C52E4">
        <w:rPr>
          <w:rFonts w:ascii="Arial" w:hAnsi="Arial" w:cs="Arial"/>
          <w:b/>
          <w:bCs/>
          <w:sz w:val="32"/>
          <w:szCs w:val="32"/>
        </w:rPr>
        <w:t>Valentin</w:t>
      </w:r>
      <w:r w:rsidR="00C64EC6" w:rsidRPr="003C52E4">
        <w:rPr>
          <w:rFonts w:ascii="Arial" w:hAnsi="Arial" w:cs="Arial"/>
          <w:b/>
          <w:bCs/>
          <w:sz w:val="32"/>
          <w:szCs w:val="32"/>
        </w:rPr>
        <w:t xml:space="preserve"> Thill</w:t>
      </w:r>
    </w:p>
    <w:p w14:paraId="5E3BDF64" w14:textId="1BE3F64B" w:rsidR="00E67E2D" w:rsidRPr="003C52E4" w:rsidRDefault="00C64EC6" w:rsidP="00E67E2D">
      <w:pPr>
        <w:ind w:right="26"/>
        <w:rPr>
          <w:rFonts w:ascii="Arial" w:hAnsi="Arial" w:cs="Arial"/>
          <w:b/>
          <w:bCs/>
          <w:sz w:val="32"/>
          <w:szCs w:val="32"/>
        </w:rPr>
      </w:pPr>
      <w:bookmarkStart w:id="0" w:name="OLE_LINK1"/>
      <w:bookmarkStart w:id="1" w:name="OLE_LINK2"/>
      <w:r w:rsidRPr="003C52E4">
        <w:rPr>
          <w:rFonts w:ascii="Arial" w:hAnsi="Arial" w:cs="Arial"/>
          <w:b/>
          <w:bCs/>
          <w:sz w:val="32"/>
          <w:szCs w:val="32"/>
        </w:rPr>
        <w:t>Tenor</w:t>
      </w:r>
    </w:p>
    <w:p w14:paraId="13EB6A37" w14:textId="77777777" w:rsidR="00213E39" w:rsidRPr="003C52E4" w:rsidRDefault="00213E39" w:rsidP="003A4C8A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p w14:paraId="3E5C6654" w14:textId="057EC719" w:rsidR="0058711A" w:rsidRPr="00C10301" w:rsidRDefault="0058711A" w:rsidP="005871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0"/>
          <w:szCs w:val="20"/>
        </w:rPr>
      </w:pP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br/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With his bright timbre and expressive musicianship, Valentin Thill is rapidly establishing himself as one of the most </w:t>
      </w:r>
      <w:r w:rsid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compelling</w:t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young French tenors of his generation.  Equally admired for his instinctive dramatic presence and the clarity and precision of his singing, in recent seasons he has built a strong presence in Franc</w:t>
      </w:r>
      <w:r w:rsidR="00812CB6"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e</w:t>
      </w:r>
      <w:r w:rsid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,</w:t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alongside growing international recognition with a succession of </w:t>
      </w:r>
      <w:r w:rsidR="00812CB6"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notable</w:t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debuts at leading opera houses across Europe.</w:t>
      </w:r>
    </w:p>
    <w:p w14:paraId="79CE8C37" w14:textId="44080805" w:rsidR="0058711A" w:rsidRPr="00C10301" w:rsidRDefault="0058711A" w:rsidP="005871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0"/>
          <w:szCs w:val="20"/>
        </w:rPr>
      </w:pPr>
    </w:p>
    <w:p w14:paraId="03E602CF" w14:textId="6AAA2D1E" w:rsidR="0058711A" w:rsidRPr="00C10301" w:rsidRDefault="0058711A" w:rsidP="005871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0"/>
          <w:szCs w:val="20"/>
        </w:rPr>
      </w:pP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While French repertoire naturally occupies a central place in Thill’s career, his </w:t>
      </w:r>
      <w:r w:rsidR="00734EDA"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versatility extends from </w:t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Mozart, Gluck, and Beethoven through to Puccini and Wagner. </w:t>
      </w:r>
      <w:r w:rsidR="00C54BB8"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He</w:t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has excelled</w:t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 a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 Chevalier de la Force in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Dialogues des Carmélites, </w:t>
      </w:r>
      <w:r w:rsidR="00812CB6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 role that has taken him from his debut</w:t>
      </w:r>
      <w:r w:rsid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="00812CB6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at Glyndebourne Festival Opera and the BBC Proms</w:t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in Barrie Kosky’s new staging under Robin Ticciati, </w:t>
      </w:r>
      <w:r w:rsidR="00C54BB8"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to performances at</w:t>
      </w:r>
      <w:r w:rsidRPr="00C10301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Palau de les Arts Reina Sofía under Riccardo Minasi and Teatro Regio Torino under Yves Abel, both 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in Robert Cars</w:t>
      </w:r>
      <w:r w:rsidR="00734ED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e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n’s iconic production.  A</w:t>
      </w:r>
      <w:r w:rsidR="00C54BB8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close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artistic relationship with Opéra national du Capitole de Toulouse has </w:t>
      </w:r>
      <w:r w:rsidR="00734ED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seen Thill become a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regular presence in the company's major new productions, </w:t>
      </w:r>
      <w:r w:rsidR="00C54BB8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where he has debuted as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Tamino in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Die Zauberflöte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Don Ottavio in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Don Giovanni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Steuermann in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Der fliegende Holländer</w:t>
      </w:r>
      <w:r w:rsidR="00812CB6"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, 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and as Ein Hirt and Junger Seemann in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Tristan und Isolde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  </w:t>
      </w:r>
    </w:p>
    <w:p w14:paraId="2A06772C" w14:textId="5AF83A6E" w:rsidR="0058711A" w:rsidRPr="00C10301" w:rsidRDefault="0058711A" w:rsidP="005871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0"/>
          <w:szCs w:val="20"/>
        </w:rPr>
      </w:pPr>
    </w:p>
    <w:p w14:paraId="60222125" w14:textId="608018EB" w:rsidR="0058711A" w:rsidRPr="00C10301" w:rsidRDefault="00734EDA" w:rsidP="0058711A">
      <w:p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C10301">
        <w:rPr>
          <w:rFonts w:ascii="Arial" w:hAnsi="Arial" w:cs="Arial"/>
          <w:sz w:val="20"/>
          <w:szCs w:val="20"/>
        </w:rPr>
        <w:t xml:space="preserve">Highlights elsewhere have included his debut at La Monnaie as Tavannes in </w:t>
      </w:r>
      <w:r w:rsidRPr="00C10301">
        <w:rPr>
          <w:rStyle w:val="Emphasis"/>
          <w:rFonts w:ascii="Arial" w:hAnsi="Arial" w:cs="Arial"/>
          <w:sz w:val="20"/>
          <w:szCs w:val="20"/>
        </w:rPr>
        <w:t>Les Huguenots</w:t>
      </w:r>
      <w:r w:rsidRPr="00C10301">
        <w:rPr>
          <w:rFonts w:ascii="Arial" w:hAnsi="Arial" w:cs="Arial"/>
          <w:sz w:val="20"/>
          <w:szCs w:val="20"/>
        </w:rPr>
        <w:t xml:space="preserve">, directed by Olivier Py and conducted by Evelino Pidò, followed by a return as Pong in Christophe Coppens’ </w:t>
      </w:r>
      <w:r w:rsidRPr="00C10301">
        <w:rPr>
          <w:rStyle w:val="Emphasis"/>
          <w:rFonts w:ascii="Arial" w:hAnsi="Arial" w:cs="Arial"/>
          <w:sz w:val="20"/>
          <w:szCs w:val="20"/>
        </w:rPr>
        <w:t>Turandot</w:t>
      </w:r>
      <w:r w:rsidRPr="00C10301">
        <w:rPr>
          <w:rFonts w:ascii="Arial" w:hAnsi="Arial" w:cs="Arial"/>
          <w:sz w:val="20"/>
          <w:szCs w:val="20"/>
        </w:rPr>
        <w:t xml:space="preserve">; his debut at Opéra national de Lyon as Joe in Tatjana Gürbaca’s </w:t>
      </w:r>
      <w:r w:rsidRPr="00C10301">
        <w:rPr>
          <w:rStyle w:val="Emphasis"/>
          <w:rFonts w:ascii="Arial" w:hAnsi="Arial" w:cs="Arial"/>
          <w:sz w:val="20"/>
          <w:szCs w:val="20"/>
        </w:rPr>
        <w:t>La Fanciulla del West</w:t>
      </w:r>
      <w:r w:rsidRPr="00C10301">
        <w:rPr>
          <w:rFonts w:ascii="Arial" w:hAnsi="Arial" w:cs="Arial"/>
          <w:sz w:val="20"/>
          <w:szCs w:val="20"/>
        </w:rPr>
        <w:t xml:space="preserve"> under Daniele Rustioni; and appearances at Opéra de Nice, Opéra national de Montpellier and Opéra Royal de Wallonie-Liège as Jaquino in </w:t>
      </w:r>
      <w:r w:rsidRPr="00C10301">
        <w:rPr>
          <w:rStyle w:val="Emphasis"/>
          <w:rFonts w:ascii="Arial" w:hAnsi="Arial" w:cs="Arial"/>
          <w:sz w:val="20"/>
          <w:szCs w:val="20"/>
        </w:rPr>
        <w:t>Fidelio</w:t>
      </w:r>
      <w:r w:rsidRPr="00C10301">
        <w:rPr>
          <w:rFonts w:ascii="Arial" w:hAnsi="Arial" w:cs="Arial"/>
          <w:sz w:val="20"/>
          <w:szCs w:val="20"/>
        </w:rPr>
        <w:t xml:space="preserve">, Pylade in </w:t>
      </w:r>
      <w:r w:rsidRPr="00C10301">
        <w:rPr>
          <w:rStyle w:val="Emphasis"/>
          <w:rFonts w:ascii="Arial" w:hAnsi="Arial" w:cs="Arial"/>
          <w:sz w:val="20"/>
          <w:szCs w:val="20"/>
        </w:rPr>
        <w:t>Iphigénie en Tauride</w:t>
      </w:r>
      <w:r w:rsidRPr="00C10301">
        <w:rPr>
          <w:rFonts w:ascii="Arial" w:hAnsi="Arial" w:cs="Arial"/>
          <w:sz w:val="20"/>
          <w:szCs w:val="20"/>
        </w:rPr>
        <w:t xml:space="preserve"> and Spalanzani in </w:t>
      </w:r>
      <w:r w:rsidRPr="00C10301">
        <w:rPr>
          <w:rStyle w:val="Emphasis"/>
          <w:rFonts w:ascii="Arial" w:hAnsi="Arial" w:cs="Arial"/>
          <w:sz w:val="20"/>
          <w:szCs w:val="20"/>
        </w:rPr>
        <w:t>Les Contes d’Hoffmann</w:t>
      </w:r>
      <w:r w:rsidRPr="00C10301">
        <w:rPr>
          <w:rFonts w:ascii="Arial" w:hAnsi="Arial" w:cs="Arial"/>
          <w:sz w:val="20"/>
          <w:szCs w:val="20"/>
        </w:rPr>
        <w:t>, respectively.</w:t>
      </w:r>
    </w:p>
    <w:p w14:paraId="60039453" w14:textId="77777777" w:rsidR="00734EDA" w:rsidRPr="00C10301" w:rsidRDefault="00734EDA" w:rsidP="0058711A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185E6D26" w14:textId="09F47F39" w:rsidR="0058711A" w:rsidRPr="00C10301" w:rsidRDefault="00734EDA" w:rsidP="005871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0"/>
          <w:szCs w:val="20"/>
        </w:rPr>
      </w:pP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The coming season sees Thill continue to broaden both his repertoire and his international profile.</w:t>
      </w:r>
      <w:r w:rsidR="0058711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He</w:t>
      </w:r>
      <w:r w:rsidR="0058711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makes his role debut as Nicias in Massenet's </w:t>
      </w:r>
      <w:r w:rsidR="0058711A"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Thaïs</w:t>
      </w:r>
      <w:r w:rsidR="0058711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at Opéra Royal de Wallonie-Liège under Pierre Dumoussaud in Olivier Lepelletier's new production, as well as his house debut at Opéra national de Lorraine as Gobbler and Peiper in Daan Janssens' haunting </w:t>
      </w:r>
      <w:r w:rsidR="0058711A"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Brodeck</w:t>
      </w:r>
      <w:r w:rsidR="0058711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conducted by Sora Elisabeth Lee and directed by Fabrice Murgia. He return</w:t>
      </w:r>
      <w:r w:rsidR="00812CB6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</w:t>
      </w:r>
      <w:r w:rsidR="0058711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to Opéra national du Capitole de Toulouse as Lyonnel in Chausson's </w:t>
      </w:r>
      <w:r w:rsidR="0058711A"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Le Roi Arthus</w:t>
      </w:r>
      <w:r w:rsidR="00812CB6"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,</w:t>
      </w:r>
      <w:r w:rsidR="0058711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under Victorien Vanoosten in Aurélien Bory's new staging, and to Opéra de Toulon</w:t>
      </w:r>
      <w:r w:rsidR="00812CB6" w:rsidRPr="00C10301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="0058711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to reprise Don Ottavio.  Valentin also sings the role of Pierre Bernier in Henry Février's rarely performed opera </w:t>
      </w:r>
      <w:r w:rsidR="0058711A"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La Femme nue</w:t>
      </w:r>
      <w:r w:rsidR="0058711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with Orchestre de Chambre de Genève under Guillaume Tourniaire, in concert and recorded for future release. </w:t>
      </w:r>
    </w:p>
    <w:p w14:paraId="798E0313" w14:textId="77777777" w:rsidR="0058711A" w:rsidRPr="00C10301" w:rsidRDefault="0058711A" w:rsidP="005871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0"/>
          <w:szCs w:val="20"/>
        </w:rPr>
      </w:pP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14:paraId="5818D98D" w14:textId="01E605F6" w:rsidR="0058711A" w:rsidRPr="00C10301" w:rsidRDefault="0058711A" w:rsidP="005871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0"/>
          <w:szCs w:val="20"/>
        </w:rPr>
      </w:pP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On the concert platform, Valentin Thill has recently appeared 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with 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Symphonieorchester des Bayerischen Rundfunks in Berlioz’s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Roméo et Juliette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under Robin Ticciati, in Puccini’s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Messa di Gloria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with Opéra de Limoges, Bach’s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Christmas Oratorio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with Orchestre National du Capitole de Toulouse under Jordi Savall, Beethoven’s Symphony No.9 with Orchestre national de Lyon under Ben Glassberg, and Dvořák’s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Stabat Mater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with Lahti Symphony Orchestra under Anja Bihlmaier.  His concert</w:t>
      </w:r>
      <w:r w:rsidR="00734ED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opera appearances include Barbarigo in Verdi’s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I due Foscari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at Festival d’Aix-en-Provence under Daniele Rustioni, Nadir in Bizet’s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Les Pêcheurs de Perles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at </w:t>
      </w:r>
      <w:r w:rsidR="00734EDA"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Opéra Royal de Wallonie-Liège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 Gonzalve in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L’heure espagnole 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with both 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Orchestre Philharmonique de Radio France under Kazuki Yamada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and 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Barcelona Symphony Orchestra under Ludovic Morlot, and 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Roggiero in Rossini’s </w:t>
      </w:r>
      <w:r w:rsidRPr="00C10301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Tancredi</w:t>
      </w:r>
      <w:r w:rsidRPr="00C10301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under Jérémie Rhorer at Festival de Beaune.</w:t>
      </w:r>
    </w:p>
    <w:p w14:paraId="78EE4DD7" w14:textId="77777777" w:rsidR="00803720" w:rsidRPr="00BB4584" w:rsidRDefault="00803720" w:rsidP="00803720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B45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92D2637" w14:textId="77777777" w:rsidR="00803720" w:rsidRPr="00BB4584" w:rsidRDefault="00803720" w:rsidP="00803720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AE1012" w14:textId="77777777" w:rsidR="004164B1" w:rsidRPr="00BB4584" w:rsidRDefault="004164B1" w:rsidP="00803720">
      <w:pPr>
        <w:jc w:val="both"/>
        <w:rPr>
          <w:rFonts w:ascii="Arial" w:hAnsi="Arial" w:cs="Arial"/>
          <w:sz w:val="20"/>
          <w:szCs w:val="20"/>
        </w:rPr>
      </w:pPr>
    </w:p>
    <w:sectPr w:rsidR="004164B1" w:rsidRPr="00BB4584" w:rsidSect="00123B12">
      <w:headerReference w:type="default" r:id="rId7"/>
      <w:footerReference w:type="default" r:id="rId8"/>
      <w:pgSz w:w="11900" w:h="16840"/>
      <w:pgMar w:top="1701" w:right="1797" w:bottom="1134" w:left="1797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CE1FE" w14:textId="77777777" w:rsidR="006268CA" w:rsidRDefault="006268CA" w:rsidP="00005774">
      <w:r>
        <w:separator/>
      </w:r>
    </w:p>
  </w:endnote>
  <w:endnote w:type="continuationSeparator" w:id="0">
    <w:p w14:paraId="756D9704" w14:textId="77777777" w:rsidR="006268CA" w:rsidRDefault="006268CA" w:rsidP="0000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57B1" w14:textId="4163DBAA" w:rsidR="00DE26B1" w:rsidRPr="004512EC" w:rsidRDefault="00113EB3" w:rsidP="009C2271">
    <w:pPr>
      <w:ind w:right="26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</w:t>
    </w:r>
    <w:r w:rsidR="00B62225">
      <w:rPr>
        <w:rFonts w:ascii="Arial" w:hAnsi="Arial" w:cs="Arial"/>
        <w:sz w:val="20"/>
        <w:szCs w:val="20"/>
      </w:rPr>
      <w:t>2</w:t>
    </w:r>
    <w:r w:rsidR="00A63AE6">
      <w:rPr>
        <w:rFonts w:ascii="Arial" w:hAnsi="Arial" w:cs="Arial"/>
        <w:sz w:val="20"/>
        <w:szCs w:val="20"/>
      </w:rPr>
      <w:t>6/27</w:t>
    </w:r>
    <w:r w:rsidR="00DE26B1" w:rsidRPr="004512EC">
      <w:rPr>
        <w:rFonts w:ascii="Arial" w:hAnsi="Arial" w:cs="Arial"/>
        <w:sz w:val="20"/>
        <w:szCs w:val="20"/>
      </w:rPr>
      <w:t xml:space="preserve"> season only. Please contact HarrisonParrott if you wish to edit this biography.</w:t>
    </w:r>
  </w:p>
  <w:p w14:paraId="5623F8F7" w14:textId="77777777" w:rsidR="00DE26B1" w:rsidRDefault="00DE2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87F8" w14:textId="77777777" w:rsidR="006268CA" w:rsidRDefault="006268CA" w:rsidP="00005774">
      <w:r>
        <w:separator/>
      </w:r>
    </w:p>
  </w:footnote>
  <w:footnote w:type="continuationSeparator" w:id="0">
    <w:p w14:paraId="2B08CD4E" w14:textId="77777777" w:rsidR="006268CA" w:rsidRDefault="006268CA" w:rsidP="0000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8471C" w14:textId="77777777" w:rsidR="00DE26B1" w:rsidRPr="00005774" w:rsidRDefault="001654E3" w:rsidP="0000577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701C2D6C" wp14:editId="3EEA9F38">
          <wp:simplePos x="0" y="0"/>
          <wp:positionH relativeFrom="margin">
            <wp:posOffset>1737360</wp:posOffset>
          </wp:positionH>
          <wp:positionV relativeFrom="paragraph">
            <wp:posOffset>-208915</wp:posOffset>
          </wp:positionV>
          <wp:extent cx="1800225" cy="674370"/>
          <wp:effectExtent l="0" t="0" r="9525" b="0"/>
          <wp:wrapSquare wrapText="bothSides"/>
          <wp:docPr id="11" name="Picture 11" descr="Maste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ste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ED60F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944E80"/>
    <w:multiLevelType w:val="multilevel"/>
    <w:tmpl w:val="B6B0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679593">
    <w:abstractNumId w:val="0"/>
  </w:num>
  <w:num w:numId="2" w16cid:durableId="63113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4BD"/>
    <w:rsid w:val="00005774"/>
    <w:rsid w:val="00070F5D"/>
    <w:rsid w:val="00071615"/>
    <w:rsid w:val="00075069"/>
    <w:rsid w:val="00084B75"/>
    <w:rsid w:val="00086598"/>
    <w:rsid w:val="00097E52"/>
    <w:rsid w:val="000A34A5"/>
    <w:rsid w:val="000A60EA"/>
    <w:rsid w:val="000C6631"/>
    <w:rsid w:val="00101F00"/>
    <w:rsid w:val="00101FEE"/>
    <w:rsid w:val="00110299"/>
    <w:rsid w:val="00113EB3"/>
    <w:rsid w:val="001220DC"/>
    <w:rsid w:val="00123B12"/>
    <w:rsid w:val="00155104"/>
    <w:rsid w:val="00155C06"/>
    <w:rsid w:val="00157BD3"/>
    <w:rsid w:val="001649A3"/>
    <w:rsid w:val="001654E3"/>
    <w:rsid w:val="00175D65"/>
    <w:rsid w:val="001A06A6"/>
    <w:rsid w:val="001A220A"/>
    <w:rsid w:val="001B3AB8"/>
    <w:rsid w:val="001C341F"/>
    <w:rsid w:val="001C63E1"/>
    <w:rsid w:val="001E07AE"/>
    <w:rsid w:val="001E66F5"/>
    <w:rsid w:val="001F125D"/>
    <w:rsid w:val="002133F1"/>
    <w:rsid w:val="00213E39"/>
    <w:rsid w:val="0022689F"/>
    <w:rsid w:val="002335BA"/>
    <w:rsid w:val="0023736F"/>
    <w:rsid w:val="0025591C"/>
    <w:rsid w:val="0026667A"/>
    <w:rsid w:val="002945F9"/>
    <w:rsid w:val="002B3590"/>
    <w:rsid w:val="002D0779"/>
    <w:rsid w:val="002E627A"/>
    <w:rsid w:val="002F0922"/>
    <w:rsid w:val="0032659E"/>
    <w:rsid w:val="0033041A"/>
    <w:rsid w:val="00331745"/>
    <w:rsid w:val="00332294"/>
    <w:rsid w:val="00336450"/>
    <w:rsid w:val="00337254"/>
    <w:rsid w:val="003443EC"/>
    <w:rsid w:val="00376793"/>
    <w:rsid w:val="00394CE8"/>
    <w:rsid w:val="003A4C8A"/>
    <w:rsid w:val="003B3333"/>
    <w:rsid w:val="003B7833"/>
    <w:rsid w:val="003C52E4"/>
    <w:rsid w:val="003E26D6"/>
    <w:rsid w:val="003F346A"/>
    <w:rsid w:val="004164B1"/>
    <w:rsid w:val="00421CE6"/>
    <w:rsid w:val="00436AF1"/>
    <w:rsid w:val="00436BB5"/>
    <w:rsid w:val="00442894"/>
    <w:rsid w:val="004512EC"/>
    <w:rsid w:val="00464CEB"/>
    <w:rsid w:val="0047644B"/>
    <w:rsid w:val="0047737E"/>
    <w:rsid w:val="004976B5"/>
    <w:rsid w:val="004A2BD9"/>
    <w:rsid w:val="004A3603"/>
    <w:rsid w:val="004A5AD7"/>
    <w:rsid w:val="004C587F"/>
    <w:rsid w:val="004D0DAD"/>
    <w:rsid w:val="004D0EC9"/>
    <w:rsid w:val="004F102D"/>
    <w:rsid w:val="004F4D87"/>
    <w:rsid w:val="005200CE"/>
    <w:rsid w:val="00523985"/>
    <w:rsid w:val="005411E8"/>
    <w:rsid w:val="00550BE0"/>
    <w:rsid w:val="005517B9"/>
    <w:rsid w:val="005663C4"/>
    <w:rsid w:val="00583045"/>
    <w:rsid w:val="0058711A"/>
    <w:rsid w:val="00587E06"/>
    <w:rsid w:val="005A28F5"/>
    <w:rsid w:val="005B014D"/>
    <w:rsid w:val="005B7BE9"/>
    <w:rsid w:val="005E46BF"/>
    <w:rsid w:val="006032F9"/>
    <w:rsid w:val="00615439"/>
    <w:rsid w:val="00616614"/>
    <w:rsid w:val="006268CA"/>
    <w:rsid w:val="0063236B"/>
    <w:rsid w:val="00633960"/>
    <w:rsid w:val="00634BDA"/>
    <w:rsid w:val="00637CF3"/>
    <w:rsid w:val="00646214"/>
    <w:rsid w:val="00652AB4"/>
    <w:rsid w:val="00662877"/>
    <w:rsid w:val="00664C5F"/>
    <w:rsid w:val="00674258"/>
    <w:rsid w:val="00676405"/>
    <w:rsid w:val="00680CCC"/>
    <w:rsid w:val="00691DCB"/>
    <w:rsid w:val="006A102E"/>
    <w:rsid w:val="006B0B3D"/>
    <w:rsid w:val="006B4B5A"/>
    <w:rsid w:val="006B6466"/>
    <w:rsid w:val="006C0DF4"/>
    <w:rsid w:val="006C5080"/>
    <w:rsid w:val="006C7DB2"/>
    <w:rsid w:val="0070415A"/>
    <w:rsid w:val="00712D60"/>
    <w:rsid w:val="0071605D"/>
    <w:rsid w:val="007212D4"/>
    <w:rsid w:val="00731FA0"/>
    <w:rsid w:val="00734EDA"/>
    <w:rsid w:val="00737BE4"/>
    <w:rsid w:val="00767A34"/>
    <w:rsid w:val="007D3148"/>
    <w:rsid w:val="007E1660"/>
    <w:rsid w:val="00803720"/>
    <w:rsid w:val="00812CB6"/>
    <w:rsid w:val="00816D2A"/>
    <w:rsid w:val="008176F9"/>
    <w:rsid w:val="00841079"/>
    <w:rsid w:val="00864B25"/>
    <w:rsid w:val="0089302E"/>
    <w:rsid w:val="00895374"/>
    <w:rsid w:val="008B1EAD"/>
    <w:rsid w:val="008B6F92"/>
    <w:rsid w:val="008C0489"/>
    <w:rsid w:val="008C1784"/>
    <w:rsid w:val="008D21FD"/>
    <w:rsid w:val="008D54F5"/>
    <w:rsid w:val="008E711C"/>
    <w:rsid w:val="009221E9"/>
    <w:rsid w:val="00924858"/>
    <w:rsid w:val="009371EA"/>
    <w:rsid w:val="00944C08"/>
    <w:rsid w:val="00946BD2"/>
    <w:rsid w:val="00961C7D"/>
    <w:rsid w:val="009753B8"/>
    <w:rsid w:val="00981A0F"/>
    <w:rsid w:val="00992239"/>
    <w:rsid w:val="009A54BD"/>
    <w:rsid w:val="009C2271"/>
    <w:rsid w:val="009D18DD"/>
    <w:rsid w:val="009D2BB1"/>
    <w:rsid w:val="009E6A16"/>
    <w:rsid w:val="009F1951"/>
    <w:rsid w:val="00A03FB5"/>
    <w:rsid w:val="00A16CCD"/>
    <w:rsid w:val="00A32D1C"/>
    <w:rsid w:val="00A63AE6"/>
    <w:rsid w:val="00A729CA"/>
    <w:rsid w:val="00A74052"/>
    <w:rsid w:val="00A85538"/>
    <w:rsid w:val="00AA358E"/>
    <w:rsid w:val="00AE2B5B"/>
    <w:rsid w:val="00AE548B"/>
    <w:rsid w:val="00AE7071"/>
    <w:rsid w:val="00AF3A4C"/>
    <w:rsid w:val="00AF4D0B"/>
    <w:rsid w:val="00AF56CF"/>
    <w:rsid w:val="00B018AB"/>
    <w:rsid w:val="00B072A7"/>
    <w:rsid w:val="00B30EC0"/>
    <w:rsid w:val="00B3557D"/>
    <w:rsid w:val="00B403B7"/>
    <w:rsid w:val="00B56F48"/>
    <w:rsid w:val="00B62225"/>
    <w:rsid w:val="00B80A57"/>
    <w:rsid w:val="00B820D5"/>
    <w:rsid w:val="00B86B99"/>
    <w:rsid w:val="00BB4584"/>
    <w:rsid w:val="00BC211D"/>
    <w:rsid w:val="00BD6C4C"/>
    <w:rsid w:val="00BE33BD"/>
    <w:rsid w:val="00BE7DF4"/>
    <w:rsid w:val="00BF335A"/>
    <w:rsid w:val="00BF4CC0"/>
    <w:rsid w:val="00BF517E"/>
    <w:rsid w:val="00C10301"/>
    <w:rsid w:val="00C34EBE"/>
    <w:rsid w:val="00C5324C"/>
    <w:rsid w:val="00C54BB8"/>
    <w:rsid w:val="00C54FBE"/>
    <w:rsid w:val="00C64EC6"/>
    <w:rsid w:val="00C6596F"/>
    <w:rsid w:val="00C7692A"/>
    <w:rsid w:val="00C9414E"/>
    <w:rsid w:val="00CC72E2"/>
    <w:rsid w:val="00CE7B8F"/>
    <w:rsid w:val="00D172E1"/>
    <w:rsid w:val="00D17AEC"/>
    <w:rsid w:val="00D375D4"/>
    <w:rsid w:val="00D42A43"/>
    <w:rsid w:val="00D44C25"/>
    <w:rsid w:val="00D50594"/>
    <w:rsid w:val="00D63540"/>
    <w:rsid w:val="00D778A1"/>
    <w:rsid w:val="00D81E0E"/>
    <w:rsid w:val="00D81F0D"/>
    <w:rsid w:val="00DC43DD"/>
    <w:rsid w:val="00DD5FC8"/>
    <w:rsid w:val="00DE26B1"/>
    <w:rsid w:val="00E03B3C"/>
    <w:rsid w:val="00E165EC"/>
    <w:rsid w:val="00E3084F"/>
    <w:rsid w:val="00E32923"/>
    <w:rsid w:val="00E34938"/>
    <w:rsid w:val="00E64245"/>
    <w:rsid w:val="00E67E2D"/>
    <w:rsid w:val="00E73415"/>
    <w:rsid w:val="00E92633"/>
    <w:rsid w:val="00EA4299"/>
    <w:rsid w:val="00EC31CE"/>
    <w:rsid w:val="00EE6213"/>
    <w:rsid w:val="00EF4D2D"/>
    <w:rsid w:val="00F1304E"/>
    <w:rsid w:val="00F3321B"/>
    <w:rsid w:val="00F518B8"/>
    <w:rsid w:val="00F679EB"/>
    <w:rsid w:val="00F72013"/>
    <w:rsid w:val="00F83184"/>
    <w:rsid w:val="00FA3498"/>
    <w:rsid w:val="00FE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C3CA07"/>
  <w15:docId w15:val="{5A0D32A5-BF5A-4D11-92C4-643CCAFF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B25"/>
    <w:rPr>
      <w:rFonts w:ascii="Times New Roman" w:eastAsia="Times New Roman" w:hAnsi="Times New Roman"/>
      <w:sz w:val="24"/>
      <w:szCs w:val="24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47644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774"/>
    <w:pPr>
      <w:tabs>
        <w:tab w:val="center" w:pos="4320"/>
        <w:tab w:val="right" w:pos="8640"/>
      </w:tabs>
    </w:pPr>
    <w:rPr>
      <w:rFonts w:ascii="Cambria" w:eastAsia="MS Mincho" w:hAnsi="Cambr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05774"/>
  </w:style>
  <w:style w:type="paragraph" w:styleId="Footer">
    <w:name w:val="footer"/>
    <w:basedOn w:val="Normal"/>
    <w:link w:val="FooterChar"/>
    <w:uiPriority w:val="99"/>
    <w:unhideWhenUsed/>
    <w:rsid w:val="00005774"/>
    <w:pPr>
      <w:tabs>
        <w:tab w:val="center" w:pos="4320"/>
        <w:tab w:val="right" w:pos="8640"/>
      </w:tabs>
    </w:pPr>
    <w:rPr>
      <w:rFonts w:ascii="Cambria" w:eastAsia="MS Mincho" w:hAnsi="Cambria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05774"/>
  </w:style>
  <w:style w:type="paragraph" w:styleId="NormalWeb">
    <w:name w:val="Normal (Web)"/>
    <w:basedOn w:val="Normal"/>
    <w:uiPriority w:val="99"/>
    <w:rsid w:val="00944C08"/>
    <w:pPr>
      <w:spacing w:before="100" w:beforeAutospacing="1" w:after="100" w:afterAutospacing="1"/>
    </w:pPr>
  </w:style>
  <w:style w:type="character" w:customStyle="1" w:styleId="s1">
    <w:name w:val="s1"/>
    <w:rsid w:val="00B30EC0"/>
  </w:style>
  <w:style w:type="paragraph" w:styleId="NoSpacing">
    <w:name w:val="No Spacing"/>
    <w:uiPriority w:val="1"/>
    <w:qFormat/>
    <w:rsid w:val="00B30EC0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0DC"/>
    <w:rPr>
      <w:rFonts w:ascii="Lucida Grande" w:eastAsia="MS Mincho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1220DC"/>
    <w:rPr>
      <w:rFonts w:ascii="Lucida Grande" w:hAnsi="Lucida Grande" w:cs="Lucida Grande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654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54E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0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0CE"/>
    <w:rPr>
      <w:rFonts w:ascii="Cambria" w:eastAsia="MS Mincho" w:hAnsi="Cambria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0CE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0CE"/>
    <w:rPr>
      <w:b/>
      <w:bCs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3B12"/>
    <w:rPr>
      <w:color w:val="605E5C"/>
      <w:shd w:val="clear" w:color="auto" w:fill="E1DFDD"/>
    </w:rPr>
  </w:style>
  <w:style w:type="character" w:customStyle="1" w:styleId="numbers">
    <w:name w:val="numbers"/>
    <w:basedOn w:val="DefaultParagraphFont"/>
    <w:rsid w:val="00674258"/>
  </w:style>
  <w:style w:type="character" w:styleId="Emphasis">
    <w:name w:val="Emphasis"/>
    <w:basedOn w:val="DefaultParagraphFont"/>
    <w:uiPriority w:val="20"/>
    <w:qFormat/>
    <w:rsid w:val="00C64EC6"/>
    <w:rPr>
      <w:i/>
      <w:iCs/>
    </w:rPr>
  </w:style>
  <w:style w:type="character" w:styleId="Strong">
    <w:name w:val="Strong"/>
    <w:basedOn w:val="DefaultParagraphFont"/>
    <w:uiPriority w:val="22"/>
    <w:qFormat/>
    <w:rsid w:val="00BF4CC0"/>
    <w:rPr>
      <w:b/>
      <w:bCs/>
    </w:rPr>
  </w:style>
  <w:style w:type="character" w:customStyle="1" w:styleId="jss350">
    <w:name w:val="jss350"/>
    <w:basedOn w:val="DefaultParagraphFont"/>
    <w:rsid w:val="00BF4CC0"/>
  </w:style>
  <w:style w:type="character" w:customStyle="1" w:styleId="jss349">
    <w:name w:val="jss349"/>
    <w:basedOn w:val="DefaultParagraphFont"/>
    <w:rsid w:val="00BF4CC0"/>
  </w:style>
  <w:style w:type="character" w:customStyle="1" w:styleId="jss345">
    <w:name w:val="jss345"/>
    <w:basedOn w:val="DefaultParagraphFont"/>
    <w:rsid w:val="00BF4CC0"/>
  </w:style>
  <w:style w:type="character" w:customStyle="1" w:styleId="role-label">
    <w:name w:val="role-label"/>
    <w:basedOn w:val="DefaultParagraphFont"/>
    <w:rsid w:val="00BF4CC0"/>
  </w:style>
  <w:style w:type="character" w:customStyle="1" w:styleId="names">
    <w:name w:val="names"/>
    <w:basedOn w:val="DefaultParagraphFont"/>
    <w:rsid w:val="00BF4CC0"/>
  </w:style>
  <w:style w:type="character" w:customStyle="1" w:styleId="Heading4Char">
    <w:name w:val="Heading 4 Char"/>
    <w:basedOn w:val="DefaultParagraphFont"/>
    <w:link w:val="Heading4"/>
    <w:uiPriority w:val="9"/>
    <w:rsid w:val="0047644B"/>
    <w:rPr>
      <w:rFonts w:ascii="Times New Roman" w:eastAsia="Times New Roman" w:hAnsi="Times New Roman"/>
      <w:b/>
      <w:bCs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E32923"/>
  </w:style>
  <w:style w:type="paragraph" w:customStyle="1" w:styleId="is-style-nomargin">
    <w:name w:val="is-style-nomargin"/>
    <w:basedOn w:val="Normal"/>
    <w:rsid w:val="00394CE8"/>
    <w:pPr>
      <w:spacing w:before="100" w:beforeAutospacing="1" w:after="100" w:afterAutospacing="1"/>
    </w:pPr>
  </w:style>
  <w:style w:type="character" w:customStyle="1" w:styleId="whitespace-normal">
    <w:name w:val="whitespace-normal"/>
    <w:basedOn w:val="DefaultParagraphFont"/>
    <w:rsid w:val="005517B9"/>
  </w:style>
  <w:style w:type="paragraph" w:customStyle="1" w:styleId="xmsonormal">
    <w:name w:val="x_msonormal"/>
    <w:basedOn w:val="Normal"/>
    <w:rsid w:val="005871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11385">
                  <w:marLeft w:val="90"/>
                  <w:marRight w:val="9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78502">
                  <w:marLeft w:val="75"/>
                  <w:marRight w:val="75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1928">
                  <w:marLeft w:val="90"/>
                  <w:marRight w:val="9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1437">
                  <w:marLeft w:val="75"/>
                  <w:marRight w:val="75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556</Words>
  <Characters>3062</Characters>
  <Application>Microsoft Office Word</Application>
  <DocSecurity>0</DocSecurity>
  <Lines>53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Meredith Arwady</vt:lpstr>
    </vt:vector>
  </TitlesOfParts>
  <Company>Harrison Parrott Ltd</Company>
  <LinksUpToDate>false</LinksUpToDate>
  <CharactersWithSpaces>3610</CharactersWithSpaces>
  <SharedDoc>false</SharedDoc>
  <HLinks>
    <vt:vector size="6" baseType="variant">
      <vt:variant>
        <vt:i4>6750320</vt:i4>
      </vt:variant>
      <vt:variant>
        <vt:i4>-1</vt:i4>
      </vt:variant>
      <vt:variant>
        <vt:i4>2051</vt:i4>
      </vt:variant>
      <vt:variant>
        <vt:i4>1</vt:i4>
      </vt:variant>
      <vt:variant>
        <vt:lpwstr>MasterLogo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Meredith Arwady</dc:title>
  <dc:subject/>
  <dc:creator>Liz Menzies</dc:creator>
  <cp:keywords/>
  <dc:description/>
  <cp:lastModifiedBy>Clare Erskine</cp:lastModifiedBy>
  <cp:revision>6</cp:revision>
  <cp:lastPrinted>2021-07-23T12:17:00Z</cp:lastPrinted>
  <dcterms:created xsi:type="dcterms:W3CDTF">2026-07-22T14:50:00Z</dcterms:created>
  <dcterms:modified xsi:type="dcterms:W3CDTF">2026-08-17T12:25:00Z</dcterms:modified>
</cp:coreProperties>
</file>