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79182" w14:textId="6968092F" w:rsidR="00D92F1A" w:rsidRDefault="00D92F1A" w:rsidP="3BBEE73A">
      <w:pPr>
        <w:spacing w:line="259" w:lineRule="auto"/>
        <w:rPr>
          <w:rFonts w:ascii="Arial" w:hAnsi="Arial"/>
          <w:sz w:val="40"/>
          <w:szCs w:val="40"/>
        </w:rPr>
      </w:pPr>
      <w:r>
        <w:br/>
      </w:r>
      <w:r w:rsidR="00032DC4">
        <w:rPr>
          <w:rFonts w:ascii="Arial" w:hAnsi="Arial"/>
          <w:sz w:val="40"/>
          <w:szCs w:val="40"/>
        </w:rPr>
        <w:t>Sandra Hamaoui</w:t>
      </w:r>
      <w:r w:rsidR="00032DC4">
        <w:rPr>
          <w:rFonts w:ascii="Arial" w:hAnsi="Arial"/>
          <w:sz w:val="40"/>
          <w:szCs w:val="40"/>
        </w:rPr>
        <w:tab/>
      </w:r>
    </w:p>
    <w:p w14:paraId="5BCB843D" w14:textId="77777777" w:rsidR="00BE7C3A" w:rsidRDefault="00032DC4" w:rsidP="00BE7C3A">
      <w:pPr>
        <w:spacing w:line="259" w:lineRule="auto"/>
        <w:rPr>
          <w:rFonts w:ascii="Arial" w:hAnsi="Arial"/>
          <w:sz w:val="34"/>
          <w:szCs w:val="34"/>
        </w:rPr>
      </w:pPr>
      <w:r>
        <w:rPr>
          <w:rFonts w:ascii="Arial" w:hAnsi="Arial"/>
          <w:sz w:val="34"/>
          <w:szCs w:val="34"/>
        </w:rPr>
        <w:t>Soprano</w:t>
      </w:r>
    </w:p>
    <w:p w14:paraId="3DF70211" w14:textId="537CE23E" w:rsidR="007E5031" w:rsidRPr="007E5031" w:rsidRDefault="00D92F1A" w:rsidP="00A220FD">
      <w:pPr>
        <w:pStyle w:val="xpdq2pgselectionanchorcontainer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42424"/>
          <w:sz w:val="20"/>
          <w:szCs w:val="20"/>
        </w:rPr>
      </w:pPr>
      <w:r>
        <w:br/>
      </w:r>
      <w:r w:rsidR="007E5031" w:rsidRPr="007E5031">
        <w:rPr>
          <w:rFonts w:ascii="Arial" w:hAnsi="Arial" w:cs="Arial"/>
          <w:sz w:val="20"/>
          <w:szCs w:val="20"/>
        </w:rPr>
        <w:t>Gifted with a distinctive voice that combines brightness and warmth with agility and a richly rounded sound</w:t>
      </w:r>
      <w:r w:rsidR="007E5031" w:rsidRPr="007E5031">
        <w:rPr>
          <w:rFonts w:ascii="Arial" w:hAnsi="Arial" w:cs="Arial"/>
          <w:color w:val="242424"/>
          <w:sz w:val="20"/>
          <w:szCs w:val="20"/>
          <w:bdr w:val="none" w:sz="0" w:space="0" w:color="auto" w:frame="1"/>
        </w:rPr>
        <w:t xml:space="preserve">, </w:t>
      </w:r>
      <w:proofErr w:type="gramStart"/>
      <w:r w:rsidR="007E5031" w:rsidRPr="007E5031">
        <w:rPr>
          <w:rFonts w:ascii="Arial" w:hAnsi="Arial" w:cs="Arial"/>
          <w:color w:val="242424"/>
          <w:sz w:val="20"/>
          <w:szCs w:val="20"/>
          <w:bdr w:val="none" w:sz="0" w:space="0" w:color="auto" w:frame="1"/>
        </w:rPr>
        <w:t>French-American</w:t>
      </w:r>
      <w:proofErr w:type="gramEnd"/>
      <w:r w:rsidR="007E5031" w:rsidRPr="007E5031">
        <w:rPr>
          <w:rFonts w:ascii="Arial" w:hAnsi="Arial" w:cs="Arial"/>
          <w:color w:val="242424"/>
          <w:sz w:val="20"/>
          <w:szCs w:val="20"/>
          <w:bdr w:val="none" w:sz="0" w:space="0" w:color="auto" w:frame="1"/>
        </w:rPr>
        <w:t xml:space="preserve"> soprano Sandra Hamaoui has demonstrated through a series of acclaimed recent debuts that she stands on the cusp of a major</w:t>
      </w:r>
      <w:r w:rsidR="007E5031" w:rsidRPr="007E5031">
        <w:rPr>
          <w:rFonts w:ascii="Arial" w:hAnsi="Arial" w:cs="Arial"/>
          <w:color w:val="242424"/>
          <w:sz w:val="20"/>
          <w:szCs w:val="20"/>
          <w:bdr w:val="none" w:sz="0" w:space="0" w:color="auto" w:frame="1"/>
        </w:rPr>
        <w:t xml:space="preserve"> international</w:t>
      </w:r>
      <w:r w:rsidR="007E5031" w:rsidRPr="007E5031">
        <w:rPr>
          <w:rFonts w:ascii="Arial" w:hAnsi="Arial" w:cs="Arial"/>
          <w:color w:val="242424"/>
          <w:sz w:val="20"/>
          <w:szCs w:val="20"/>
          <w:bdr w:val="none" w:sz="0" w:space="0" w:color="auto" w:frame="1"/>
        </w:rPr>
        <w:t xml:space="preserve"> career.  Hamaoui’s impressive repertoire spans Mozart, bel canto</w:t>
      </w:r>
      <w:r w:rsidR="007E5031" w:rsidRPr="007E5031">
        <w:rPr>
          <w:rFonts w:ascii="Arial" w:hAnsi="Arial" w:cs="Arial"/>
          <w:color w:val="242424"/>
          <w:sz w:val="20"/>
          <w:szCs w:val="20"/>
          <w:bdr w:val="none" w:sz="0" w:space="0" w:color="auto" w:frame="1"/>
        </w:rPr>
        <w:t>,</w:t>
      </w:r>
      <w:r w:rsidR="007E5031" w:rsidRPr="007E5031">
        <w:rPr>
          <w:rFonts w:ascii="Arial" w:hAnsi="Arial" w:cs="Arial"/>
          <w:color w:val="242424"/>
          <w:sz w:val="20"/>
          <w:szCs w:val="20"/>
          <w:bdr w:val="none" w:sz="0" w:space="0" w:color="auto" w:frame="1"/>
        </w:rPr>
        <w:t xml:space="preserve"> and the great heroines of the French and Italian canon. </w:t>
      </w:r>
      <w:r w:rsidR="007E5031" w:rsidRPr="007E5031">
        <w:rPr>
          <w:rFonts w:ascii="Arial" w:hAnsi="Arial" w:cs="Arial"/>
          <w:sz w:val="20"/>
          <w:szCs w:val="20"/>
        </w:rPr>
        <w:t>R</w:t>
      </w:r>
      <w:r w:rsidR="007E5031" w:rsidRPr="007E5031">
        <w:rPr>
          <w:rFonts w:ascii="Arial" w:hAnsi="Arial" w:cs="Arial"/>
          <w:sz w:val="20"/>
          <w:szCs w:val="20"/>
        </w:rPr>
        <w:t>ecognised for her dramatic insight, magnetic stage presence and instinctive musicality</w:t>
      </w:r>
      <w:r w:rsidR="007E5031" w:rsidRPr="007E5031">
        <w:rPr>
          <w:rFonts w:ascii="Arial" w:hAnsi="Arial" w:cs="Arial"/>
          <w:sz w:val="20"/>
          <w:szCs w:val="20"/>
        </w:rPr>
        <w:t xml:space="preserve">, </w:t>
      </w:r>
      <w:r w:rsidR="007E5031" w:rsidRPr="007E5031">
        <w:rPr>
          <w:rFonts w:ascii="Arial" w:hAnsi="Arial" w:cs="Arial"/>
          <w:color w:val="242424"/>
          <w:sz w:val="20"/>
          <w:szCs w:val="20"/>
          <w:bdr w:val="none" w:sz="0" w:space="0" w:color="auto" w:frame="1"/>
        </w:rPr>
        <w:t>Hamaoui is a favourite of directors and conductors alike.</w:t>
      </w:r>
    </w:p>
    <w:p w14:paraId="48171706" w14:textId="790045C7" w:rsidR="007E5031" w:rsidRPr="007E5031" w:rsidRDefault="007E5031" w:rsidP="00A220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ascii="Arial" w:eastAsia="Times New Roman" w:hAnsi="Arial" w:cs="Arial"/>
          <w:color w:val="242424"/>
          <w:sz w:val="20"/>
          <w:szCs w:val="20"/>
          <w:bdr w:val="none" w:sz="0" w:space="0" w:color="auto"/>
          <w:lang w:val="en-GB"/>
        </w:rPr>
      </w:pPr>
    </w:p>
    <w:p w14:paraId="38DB1AA5" w14:textId="36805DAF" w:rsidR="007E5031" w:rsidRPr="007E5031" w:rsidRDefault="007E5031" w:rsidP="00A220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ascii="Arial" w:eastAsia="Times New Roman" w:hAnsi="Arial" w:cs="Arial"/>
          <w:color w:val="242424"/>
          <w:sz w:val="20"/>
          <w:szCs w:val="20"/>
          <w:bdr w:val="none" w:sz="0" w:space="0" w:color="auto"/>
          <w:lang w:val="en-GB"/>
        </w:rPr>
      </w:pP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>Fresh from a striking debut at Salzburger Festspiele, where her performances as Sophie in Massenet’s </w:t>
      </w:r>
      <w:r w:rsidRPr="007E5031">
        <w:rPr>
          <w:rFonts w:ascii="Arial" w:eastAsia="Times New Roman" w:hAnsi="Arial" w:cs="Arial"/>
          <w:i/>
          <w:iCs/>
          <w:color w:val="242424"/>
          <w:sz w:val="20"/>
          <w:szCs w:val="20"/>
          <w:bdr w:val="none" w:sz="0" w:space="0" w:color="auto" w:frame="1"/>
          <w:lang w:val="en-GB"/>
        </w:rPr>
        <w:t>Werther</w:t>
      </w: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> under Alain Altinoglu attracted unanimous critical acclaim, Sandra Hamaoui build</w:t>
      </w: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>s</w:t>
      </w: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 xml:space="preserve"> further momentum in the 2026/2027 season with first appearances at Wiener Staatsoper and Opéra National de Paris among others.  Returning to the role of Sophie, she joins Robert Carsen’s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 new production </w:t>
      </w: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>in Paris under 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Nathalie Stutzmann and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 appears in Vienna in a revival of Andrei Șerban’s celebrated staging under Marco Armiliato.  She also makes her role debut as </w:t>
      </w:r>
      <w:proofErr w:type="spellStart"/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Micaëla</w:t>
      </w:r>
      <w:proofErr w:type="spellEnd"/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 in </w:t>
      </w:r>
      <w:r w:rsidRPr="007E5031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  <w:lang w:val="en-GB"/>
        </w:rPr>
        <w:t>Carmen, 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marking her first collaboration with Opéra de Monte-Carlo, led by Marc Leroy-Calatayud, and returns to </w:t>
      </w:r>
      <w:proofErr w:type="spellStart"/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Opernhaus</w:t>
      </w:r>
      <w:proofErr w:type="spellEnd"/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 Zürich as Lisette in Christof Loy’s production of </w:t>
      </w:r>
      <w:r w:rsidRPr="007E5031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  <w:lang w:val="en-GB"/>
        </w:rPr>
        <w:t xml:space="preserve">La </w:t>
      </w:r>
      <w:proofErr w:type="spellStart"/>
      <w:r w:rsidRPr="007E5031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  <w:lang w:val="en-GB"/>
        </w:rPr>
        <w:t>rondine</w:t>
      </w:r>
      <w:proofErr w:type="spellEnd"/>
      <w:r w:rsidRPr="007E5031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  <w:lang w:val="en-GB"/>
        </w:rPr>
        <w:t>, 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again conducted by Marco Armiliato.  </w:t>
      </w:r>
    </w:p>
    <w:p w14:paraId="489A0122" w14:textId="77777777" w:rsidR="007E5031" w:rsidRPr="007E5031" w:rsidRDefault="007E5031" w:rsidP="00A220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textAlignment w:val="baseline"/>
        <w:rPr>
          <w:rFonts w:ascii="Arial" w:eastAsia="Times New Roman" w:hAnsi="Arial" w:cs="Arial"/>
          <w:color w:val="242424"/>
          <w:sz w:val="20"/>
          <w:szCs w:val="20"/>
          <w:bdr w:val="none" w:sz="0" w:space="0" w:color="auto"/>
          <w:lang w:val="en-GB"/>
        </w:rPr>
      </w:pPr>
    </w:p>
    <w:p w14:paraId="103219B0" w14:textId="749EBB29" w:rsidR="007E5031" w:rsidRPr="007E5031" w:rsidRDefault="007E5031" w:rsidP="00A220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ascii="Arial" w:eastAsia="Times New Roman" w:hAnsi="Arial" w:cs="Arial"/>
          <w:color w:val="242424"/>
          <w:sz w:val="20"/>
          <w:szCs w:val="20"/>
          <w:bdr w:val="none" w:sz="0" w:space="0" w:color="auto"/>
          <w:lang w:val="en-GB"/>
        </w:rPr>
      </w:pP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 xml:space="preserve">A former ensemble member at </w:t>
      </w:r>
      <w:proofErr w:type="spellStart"/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>Opernhaus</w:t>
      </w:r>
      <w:proofErr w:type="spellEnd"/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 xml:space="preserve"> Zürich</w:t>
      </w: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 xml:space="preserve">, </w:t>
      </w: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>where she appeared as 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Gilda in </w:t>
      </w:r>
      <w:proofErr w:type="gramStart"/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Rigoletto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,  Nanetta</w:t>
      </w:r>
      <w:proofErr w:type="gramEnd"/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in 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Falstaff 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and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 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Gretel in 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Hänsel und Gretel, </w:t>
      </w:r>
      <w:r w:rsidRPr="007E5031">
        <w:rPr>
          <w:rFonts w:ascii="Arial" w:eastAsia="Times New Roman" w:hAnsi="Arial" w:cs="Arial"/>
          <w:color w:val="242424"/>
          <w:sz w:val="20"/>
          <w:szCs w:val="20"/>
          <w:bdr w:val="none" w:sz="0" w:space="0" w:color="auto" w:frame="1"/>
          <w:lang w:val="en-GB"/>
        </w:rPr>
        <w:t>Sandra Hamaoui has since performed as a guest soloist on many major opera stages.  Recent highlights include </w:t>
      </w:r>
      <w:proofErr w:type="spellStart"/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Sœur</w:t>
      </w:r>
      <w:proofErr w:type="spellEnd"/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 Constance in Robert Carsen’s production of 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Dialogues des Carmélites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 at Palau de les Arts Reina Sofía under Riccardo Minasi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; 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Sophie in Christoph Loy’s 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Werther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 at Théâtre des Champs-Élysées with 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Marc Leroy-Calatayud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;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 and 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Orff’s </w:t>
      </w:r>
      <w:proofErr w:type="spellStart"/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Trionfi</w:t>
      </w:r>
      <w:proofErr w:type="spellEnd"/>
      <w:r w:rsidR="008368D3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, 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staged by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 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Calixto Bieito at Staatsoper Hamburg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and 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conducted by Kent Nagano.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She</w:t>
      </w:r>
      <w:r w:rsidR="008368D3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has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enjoyed success as Leïla in 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Les </w:t>
      </w:r>
      <w:proofErr w:type="spellStart"/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Pêcheurs</w:t>
      </w:r>
      <w:proofErr w:type="spellEnd"/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de Perles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 at Théâtre des Champs-Élysées under Lorenzo Passerini, made her North American operatic debut as Adina in </w:t>
      </w:r>
      <w:proofErr w:type="spellStart"/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L’Elisir</w:t>
      </w:r>
      <w:proofErr w:type="spellEnd"/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d’amore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with 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Opera Naples under Ramón Tebar, and most recently returned to </w:t>
      </w:r>
      <w:proofErr w:type="spellStart"/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Opernhaus</w:t>
      </w:r>
      <w:proofErr w:type="spellEnd"/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 Z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ü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rich as Susanna in </w:t>
      </w:r>
      <w:r w:rsidRPr="007E5031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  <w:lang w:val="en-GB"/>
        </w:rPr>
        <w:t xml:space="preserve">Le </w:t>
      </w:r>
      <w:proofErr w:type="spellStart"/>
      <w:r w:rsidRPr="007E5031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  <w:lang w:val="en-GB"/>
        </w:rPr>
        <w:t>nozze</w:t>
      </w:r>
      <w:proofErr w:type="spellEnd"/>
      <w:r w:rsidRPr="007E5031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  <w:lang w:val="en-GB"/>
        </w:rPr>
        <w:t xml:space="preserve"> di Figaro 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under Pierre Dumoussaud. 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>Further recent engagements include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 Musetta in </w:t>
      </w:r>
      <w:r w:rsidRPr="007E5031">
        <w:rPr>
          <w:rFonts w:ascii="Arial" w:eastAsia="Times New Roman" w:hAnsi="Arial" w:cs="Arial"/>
          <w:i/>
          <w:iCs/>
          <w:sz w:val="20"/>
          <w:szCs w:val="20"/>
          <w:bdr w:val="none" w:sz="0" w:space="0" w:color="auto" w:frame="1"/>
          <w:lang w:val="en-GB"/>
        </w:rPr>
        <w:t>La bohème </w:t>
      </w:r>
      <w:r w:rsidRPr="007E5031">
        <w:rPr>
          <w:rFonts w:ascii="Arial" w:eastAsia="Times New Roman" w:hAnsi="Arial" w:cs="Arial"/>
          <w:sz w:val="20"/>
          <w:szCs w:val="20"/>
          <w:bdr w:val="none" w:sz="0" w:space="0" w:color="auto" w:frame="1"/>
          <w:lang w:val="en-GB"/>
        </w:rPr>
        <w:t xml:space="preserve">at the Gstaad Menuhin Festival and Festspielhaus Baden-Baden under Marco Armiliato, 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Juliette in 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Roméo et Juliette 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with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both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Orchestre de chambre de Genève and </w:t>
      </w:r>
      <w:proofErr w:type="spellStart"/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CulturArte</w:t>
      </w:r>
      <w:proofErr w:type="spellEnd"/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de Puerto </w:t>
      </w:r>
      <w:proofErr w:type="gramStart"/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Rico</w:t>
      </w:r>
      <w:r w:rsidR="008368D3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, and</w:t>
      </w:r>
      <w:proofErr w:type="gramEnd"/>
      <w:r w:rsidR="008368D3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acclaimed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 xml:space="preserve"> first performances as Violetta in </w:t>
      </w:r>
      <w:r w:rsidRPr="007E5031">
        <w:rPr>
          <w:rFonts w:ascii="Arial" w:eastAsia="Times New Roman" w:hAnsi="Arial" w:cs="Arial"/>
          <w:i/>
          <w:iCs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La traviata </w:t>
      </w:r>
      <w:r w:rsidRPr="007E5031">
        <w:rPr>
          <w:rFonts w:ascii="Arial" w:eastAsia="Times New Roman" w:hAnsi="Arial" w:cs="Arial"/>
          <w:color w:val="131514"/>
          <w:sz w:val="20"/>
          <w:szCs w:val="20"/>
          <w:bdr w:val="none" w:sz="0" w:space="0" w:color="auto" w:frame="1"/>
          <w:shd w:val="clear" w:color="auto" w:fill="FFFFFF"/>
          <w:lang w:val="en-GB"/>
        </w:rPr>
        <w:t>at Teatro Padilla de Almería.</w:t>
      </w:r>
    </w:p>
    <w:p w14:paraId="57CCD530" w14:textId="00785E2C" w:rsidR="00ED45EB" w:rsidRPr="007E5031" w:rsidRDefault="007E5031" w:rsidP="00A220FD">
      <w:pPr>
        <w:pStyle w:val="pdq2pgselectionanchorcontainer"/>
        <w:jc w:val="both"/>
        <w:rPr>
          <w:rFonts w:ascii="Arial" w:hAnsi="Arial" w:cs="Arial"/>
          <w:sz w:val="20"/>
          <w:szCs w:val="20"/>
        </w:rPr>
      </w:pPr>
      <w:r w:rsidRPr="007E5031">
        <w:rPr>
          <w:rFonts w:ascii="Arial" w:hAnsi="Arial" w:cs="Arial"/>
          <w:sz w:val="20"/>
          <w:szCs w:val="20"/>
        </w:rPr>
        <w:t>A</w:t>
      </w:r>
      <w:r w:rsidRPr="007E5031">
        <w:rPr>
          <w:rFonts w:ascii="Arial" w:hAnsi="Arial" w:cs="Arial"/>
          <w:sz w:val="20"/>
          <w:szCs w:val="20"/>
        </w:rPr>
        <w:t xml:space="preserve">n experienced concert performer, Hamaoui’s repertoire includes the Requiems of Fauré and Mozart, Mahler’s Symphonies Nos. 2 and 4, and Orff’s </w:t>
      </w:r>
      <w:r w:rsidRPr="007E5031">
        <w:rPr>
          <w:rFonts w:ascii="Arial" w:hAnsi="Arial" w:cs="Arial"/>
          <w:sz w:val="20"/>
          <w:szCs w:val="20"/>
        </w:rPr>
        <w:t xml:space="preserve">epic </w:t>
      </w:r>
      <w:r w:rsidRPr="007E5031">
        <w:rPr>
          <w:rStyle w:val="Emphasis"/>
          <w:rFonts w:ascii="Arial" w:hAnsi="Arial" w:cs="Arial"/>
          <w:sz w:val="20"/>
          <w:szCs w:val="20"/>
        </w:rPr>
        <w:t>Carmina Burana</w:t>
      </w:r>
      <w:r w:rsidRPr="007E5031">
        <w:rPr>
          <w:rFonts w:ascii="Arial" w:hAnsi="Arial" w:cs="Arial"/>
          <w:sz w:val="20"/>
          <w:szCs w:val="20"/>
        </w:rPr>
        <w:t>, which she most recently performed at Leipzig Gewandhaus under Dennis Russell Davies.</w:t>
      </w:r>
    </w:p>
    <w:p w14:paraId="1F67A56B" w14:textId="681B89B9" w:rsidR="00B26784" w:rsidRPr="00805BB4" w:rsidRDefault="00B26784" w:rsidP="00ED45EB">
      <w:pPr>
        <w:spacing w:line="259" w:lineRule="auto"/>
        <w:rPr>
          <w:rFonts w:ascii="Arial" w:hAnsi="Arial" w:cs="Arial"/>
          <w:color w:val="131514"/>
          <w:sz w:val="20"/>
          <w:szCs w:val="20"/>
          <w:lang w:val="en-GB"/>
        </w:rPr>
      </w:pPr>
    </w:p>
    <w:sectPr w:rsidR="00B26784" w:rsidRPr="00805BB4">
      <w:headerReference w:type="default" r:id="rId9"/>
      <w:footerReference w:type="default" r:id="rId10"/>
      <w:pgSz w:w="11900" w:h="16840"/>
      <w:pgMar w:top="2668" w:right="1800" w:bottom="1440" w:left="1800" w:header="1413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114DD" w14:textId="77777777" w:rsidR="001D6CF6" w:rsidRDefault="001D6CF6">
      <w:r>
        <w:separator/>
      </w:r>
    </w:p>
  </w:endnote>
  <w:endnote w:type="continuationSeparator" w:id="0">
    <w:p w14:paraId="1A809C0D" w14:textId="77777777" w:rsidR="001D6CF6" w:rsidRDefault="001D6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75414" w14:textId="4A2E71E5" w:rsidR="00D92F1A" w:rsidRDefault="00A70E90">
    <w:pPr>
      <w:ind w:right="26"/>
      <w:rPr>
        <w:rFonts w:ascii="Arial" w:eastAsia="Arial" w:hAnsi="Arial" w:cs="Arial"/>
        <w:sz w:val="20"/>
        <w:szCs w:val="20"/>
      </w:rPr>
    </w:pPr>
    <w:r>
      <w:rPr>
        <w:rFonts w:ascii="Arial" w:hAnsi="Arial"/>
        <w:sz w:val="20"/>
        <w:szCs w:val="20"/>
      </w:rPr>
      <w:t>20</w:t>
    </w:r>
    <w:r w:rsidR="00AA369D">
      <w:rPr>
        <w:rFonts w:ascii="Arial" w:hAnsi="Arial"/>
        <w:sz w:val="20"/>
        <w:szCs w:val="20"/>
      </w:rPr>
      <w:t>2</w:t>
    </w:r>
    <w:r w:rsidR="00A918A1">
      <w:rPr>
        <w:rFonts w:ascii="Arial" w:hAnsi="Arial"/>
        <w:sz w:val="20"/>
        <w:szCs w:val="20"/>
      </w:rPr>
      <w:t>6</w:t>
    </w:r>
    <w:r w:rsidR="00AA369D">
      <w:rPr>
        <w:rFonts w:ascii="Arial" w:hAnsi="Arial"/>
        <w:sz w:val="20"/>
        <w:szCs w:val="20"/>
      </w:rPr>
      <w:t>/2</w:t>
    </w:r>
    <w:r w:rsidR="00A918A1">
      <w:rPr>
        <w:rFonts w:ascii="Arial" w:hAnsi="Arial"/>
        <w:sz w:val="20"/>
        <w:szCs w:val="20"/>
      </w:rPr>
      <w:t>7</w:t>
    </w:r>
    <w:r>
      <w:rPr>
        <w:rFonts w:ascii="Arial" w:hAnsi="Arial"/>
        <w:sz w:val="20"/>
        <w:szCs w:val="20"/>
      </w:rPr>
      <w:t xml:space="preserve"> season only. Please contact </w:t>
    </w:r>
    <w:proofErr w:type="spellStart"/>
    <w:r>
      <w:rPr>
        <w:rFonts w:ascii="Arial" w:hAnsi="Arial"/>
        <w:sz w:val="20"/>
        <w:szCs w:val="20"/>
      </w:rPr>
      <w:t>HarrisonParrott</w:t>
    </w:r>
    <w:proofErr w:type="spellEnd"/>
    <w:r>
      <w:rPr>
        <w:rFonts w:ascii="Arial" w:hAnsi="Arial"/>
        <w:sz w:val="20"/>
        <w:szCs w:val="20"/>
      </w:rPr>
      <w:t xml:space="preserve"> if you wish to edit this biography.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BDB19" w14:textId="77777777" w:rsidR="001D6CF6" w:rsidRDefault="001D6CF6">
      <w:r>
        <w:separator/>
      </w:r>
    </w:p>
  </w:footnote>
  <w:footnote w:type="continuationSeparator" w:id="0">
    <w:p w14:paraId="6AC51844" w14:textId="77777777" w:rsidR="001D6CF6" w:rsidRDefault="001D6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F07FD" w14:textId="77777777" w:rsidR="00D92F1A" w:rsidRDefault="00A70E90">
    <w:pPr>
      <w:pStyle w:val="Header"/>
      <w:tabs>
        <w:tab w:val="clear" w:pos="8640"/>
        <w:tab w:val="right" w:pos="8280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267ABDC6" wp14:editId="4DCF167E">
          <wp:simplePos x="0" y="0"/>
          <wp:positionH relativeFrom="page">
            <wp:posOffset>2878137</wp:posOffset>
          </wp:positionH>
          <wp:positionV relativeFrom="page">
            <wp:posOffset>535940</wp:posOffset>
          </wp:positionV>
          <wp:extent cx="1800225" cy="674370"/>
          <wp:effectExtent l="0" t="0" r="0" b="0"/>
          <wp:wrapNone/>
          <wp:docPr id="1073741825" name="officeArt object" descr="Master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MasterLogo.pdf" descr="Master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0225" cy="6743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F1A"/>
    <w:rsid w:val="00032DC4"/>
    <w:rsid w:val="00047503"/>
    <w:rsid w:val="00060EB4"/>
    <w:rsid w:val="00132455"/>
    <w:rsid w:val="00195DB5"/>
    <w:rsid w:val="001C47D7"/>
    <w:rsid w:val="001D6CD8"/>
    <w:rsid w:val="001D6CF6"/>
    <w:rsid w:val="002557A1"/>
    <w:rsid w:val="00256D84"/>
    <w:rsid w:val="002926CE"/>
    <w:rsid w:val="003335F3"/>
    <w:rsid w:val="00342653"/>
    <w:rsid w:val="003959F3"/>
    <w:rsid w:val="003970CF"/>
    <w:rsid w:val="003A2910"/>
    <w:rsid w:val="0040415D"/>
    <w:rsid w:val="004A5A0F"/>
    <w:rsid w:val="004C036F"/>
    <w:rsid w:val="004D0CD3"/>
    <w:rsid w:val="004E4BEA"/>
    <w:rsid w:val="005A3CB6"/>
    <w:rsid w:val="005C6FC6"/>
    <w:rsid w:val="00646CAD"/>
    <w:rsid w:val="00685431"/>
    <w:rsid w:val="00691641"/>
    <w:rsid w:val="00693852"/>
    <w:rsid w:val="006C71EC"/>
    <w:rsid w:val="00704DE5"/>
    <w:rsid w:val="007225E9"/>
    <w:rsid w:val="00724F9B"/>
    <w:rsid w:val="0072578A"/>
    <w:rsid w:val="007C2302"/>
    <w:rsid w:val="007E5031"/>
    <w:rsid w:val="008047B3"/>
    <w:rsid w:val="00805BB4"/>
    <w:rsid w:val="008368D3"/>
    <w:rsid w:val="009B0C3A"/>
    <w:rsid w:val="009C6390"/>
    <w:rsid w:val="00A17798"/>
    <w:rsid w:val="00A220FD"/>
    <w:rsid w:val="00A567F4"/>
    <w:rsid w:val="00A70E90"/>
    <w:rsid w:val="00A76BDF"/>
    <w:rsid w:val="00A918A1"/>
    <w:rsid w:val="00AA369D"/>
    <w:rsid w:val="00AA52B3"/>
    <w:rsid w:val="00B26784"/>
    <w:rsid w:val="00BE7C3A"/>
    <w:rsid w:val="00BF1F26"/>
    <w:rsid w:val="00C36FB8"/>
    <w:rsid w:val="00C65AFE"/>
    <w:rsid w:val="00CE77C7"/>
    <w:rsid w:val="00D92F1A"/>
    <w:rsid w:val="00DA5ECB"/>
    <w:rsid w:val="00DA6AB9"/>
    <w:rsid w:val="00DB1FCA"/>
    <w:rsid w:val="00E72A49"/>
    <w:rsid w:val="00EC09EE"/>
    <w:rsid w:val="00ED45EB"/>
    <w:rsid w:val="00EE6453"/>
    <w:rsid w:val="00F5679E"/>
    <w:rsid w:val="00FA4081"/>
    <w:rsid w:val="00FC2F38"/>
    <w:rsid w:val="05C39AA9"/>
    <w:rsid w:val="0D225AF0"/>
    <w:rsid w:val="0F756FB6"/>
    <w:rsid w:val="0FC75225"/>
    <w:rsid w:val="1D8274CC"/>
    <w:rsid w:val="1FC85770"/>
    <w:rsid w:val="2D4D2184"/>
    <w:rsid w:val="31B43563"/>
    <w:rsid w:val="3B5271F4"/>
    <w:rsid w:val="3BBEE73A"/>
    <w:rsid w:val="48CECF22"/>
    <w:rsid w:val="4D8B67AD"/>
    <w:rsid w:val="4FC2C561"/>
    <w:rsid w:val="54F74615"/>
    <w:rsid w:val="56FD5C41"/>
    <w:rsid w:val="57B14BF6"/>
    <w:rsid w:val="61154D34"/>
    <w:rsid w:val="68521EFF"/>
    <w:rsid w:val="6E57FC8B"/>
    <w:rsid w:val="6F3EDE09"/>
    <w:rsid w:val="768973F5"/>
    <w:rsid w:val="79C2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4B1FA"/>
  <w15:docId w15:val="{B82A5B3C-E575-5841-8611-442E7208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A36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69D"/>
    <w:rPr>
      <w:rFonts w:ascii="Cambria" w:eastAsia="Cambria" w:hAnsi="Cambria" w:cs="Cambria"/>
      <w:color w:val="000000"/>
      <w:sz w:val="24"/>
      <w:szCs w:val="24"/>
      <w:u w:color="000000"/>
      <w:lang w:val="en-US"/>
    </w:rPr>
  </w:style>
  <w:style w:type="paragraph" w:styleId="NormalWeb">
    <w:name w:val="Normal (Web)"/>
    <w:basedOn w:val="Normal"/>
    <w:uiPriority w:val="99"/>
    <w:semiHidden/>
    <w:unhideWhenUsed/>
    <w:rsid w:val="001C47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bdr w:val="none" w:sz="0" w:space="0" w:color="auto"/>
    </w:rPr>
  </w:style>
  <w:style w:type="character" w:customStyle="1" w:styleId="pull-double">
    <w:name w:val="pull-double"/>
    <w:basedOn w:val="DefaultParagraphFont"/>
    <w:rsid w:val="001C47D7"/>
  </w:style>
  <w:style w:type="character" w:styleId="Emphasis">
    <w:name w:val="Emphasis"/>
    <w:basedOn w:val="DefaultParagraphFont"/>
    <w:uiPriority w:val="20"/>
    <w:qFormat/>
    <w:rsid w:val="001C47D7"/>
    <w:rPr>
      <w:i/>
      <w:iCs/>
    </w:rPr>
  </w:style>
  <w:style w:type="character" w:customStyle="1" w:styleId="numbers">
    <w:name w:val="numbers"/>
    <w:basedOn w:val="DefaultParagraphFont"/>
    <w:rsid w:val="001C47D7"/>
  </w:style>
  <w:style w:type="character" w:customStyle="1" w:styleId="pull-single">
    <w:name w:val="pull-single"/>
    <w:basedOn w:val="DefaultParagraphFont"/>
    <w:rsid w:val="00805BB4"/>
  </w:style>
  <w:style w:type="character" w:customStyle="1" w:styleId="caps">
    <w:name w:val="caps"/>
    <w:basedOn w:val="DefaultParagraphFont"/>
    <w:rsid w:val="00805BB4"/>
  </w:style>
  <w:style w:type="character" w:styleId="Strong">
    <w:name w:val="Strong"/>
    <w:basedOn w:val="DefaultParagraphFont"/>
    <w:uiPriority w:val="22"/>
    <w:qFormat/>
    <w:rsid w:val="00805BB4"/>
    <w:rPr>
      <w:b/>
      <w:bCs/>
    </w:rPr>
  </w:style>
  <w:style w:type="paragraph" w:customStyle="1" w:styleId="xmsonormal">
    <w:name w:val="x_msonormal"/>
    <w:basedOn w:val="Normal"/>
    <w:rsid w:val="00032DC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bdr w:val="none" w:sz="0" w:space="0" w:color="auto"/>
      <w:lang w:val="en-GB"/>
    </w:rPr>
  </w:style>
  <w:style w:type="paragraph" w:customStyle="1" w:styleId="pdq2pgselectionanchorcontainer">
    <w:name w:val="pdq2pg_selectionanchorcontainer"/>
    <w:basedOn w:val="Normal"/>
    <w:rsid w:val="00ED45E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bdr w:val="none" w:sz="0" w:space="0" w:color="auto"/>
      <w:lang w:val="en-GB"/>
    </w:rPr>
  </w:style>
  <w:style w:type="paragraph" w:customStyle="1" w:styleId="xpdq2pgselectionanchorcontainer">
    <w:name w:val="x_pdq2pgselectionanchorcontainer"/>
    <w:basedOn w:val="Normal"/>
    <w:rsid w:val="007E503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bdr w:val="none" w:sz="0" w:space="0" w:color="au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BD9C3C7C787541963C4ECF7A4531AD" ma:contentTypeVersion="8" ma:contentTypeDescription="Create a new document." ma:contentTypeScope="" ma:versionID="a54e586f65d7ab81464886975c7cc4bd">
  <xsd:schema xmlns:xsd="http://www.w3.org/2001/XMLSchema" xmlns:xs="http://www.w3.org/2001/XMLSchema" xmlns:p="http://schemas.microsoft.com/office/2006/metadata/properties" xmlns:ns2="2e897a12-8cda-4d2e-9ac1-f2e643f042f5" xmlns:ns3="b4c7340c-2907-498f-bdc8-12ecb511c719" targetNamespace="http://schemas.microsoft.com/office/2006/metadata/properties" ma:root="true" ma:fieldsID="9c7f6ca16ebce11ee8c40fcb2ba913a8" ns2:_="" ns3:_="">
    <xsd:import namespace="2e897a12-8cda-4d2e-9ac1-f2e643f042f5"/>
    <xsd:import namespace="b4c7340c-2907-498f-bdc8-12ecb511c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7a12-8cda-4d2e-9ac1-f2e643f042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7340c-2907-498f-bdc8-12ecb511c71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C6BCEF-43F1-4044-B39A-9CC9DC07A9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8D4B3E-5E1B-4F0D-BC71-E42541E90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7a12-8cda-4d2e-9ac1-f2e643f042f5"/>
    <ds:schemaRef ds:uri="b4c7340c-2907-498f-bdc8-12ecb511c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FD1F17-9F75-446D-9772-B52ABBDD3D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453</Words>
  <Characters>2369</Characters>
  <Application>Microsoft Office Word</Application>
  <DocSecurity>0</DocSecurity>
  <Lines>263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Parisa Bahri</dc:creator>
  <cp:lastModifiedBy>Clare Erskine</cp:lastModifiedBy>
  <cp:revision>5</cp:revision>
  <dcterms:created xsi:type="dcterms:W3CDTF">2026-08-17T15:26:00Z</dcterms:created>
  <dcterms:modified xsi:type="dcterms:W3CDTF">2026-08-21T14:34:00Z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0x010100FBBD9C3C7C787541963C4ECF7A4531AD</vt:lpwstr>
  </property>
  <property fmtid="{D5CDD505-2E9C-101B-9397-08002B2CF9AE}" pid="3" name="docLang">
    <vt:lpwstr>en</vt:lpwstr>
  </property>
</Properties>
</file>