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C57C0E0" w14:textId="1A21EF06" w:rsidR="2116D770" w:rsidRPr="00226C47" w:rsidRDefault="1AC44EB0" w:rsidP="72535F95">
      <w:pPr>
        <w:rPr>
          <w:rFonts w:ascii="Arial" w:eastAsia="Arial" w:hAnsi="Arial" w:cs="Arial"/>
          <w:sz w:val="44"/>
          <w:szCs w:val="44"/>
          <w:lang w:val="en-GB"/>
        </w:rPr>
      </w:pPr>
      <w:r w:rsidRPr="00226C47">
        <w:rPr>
          <w:rFonts w:ascii="Arial" w:eastAsia="Arial" w:hAnsi="Arial" w:cs="Arial"/>
          <w:sz w:val="44"/>
          <w:szCs w:val="44"/>
          <w:lang w:val="en-GB"/>
        </w:rPr>
        <w:t xml:space="preserve">Patrick </w:t>
      </w:r>
      <w:r w:rsidRPr="00226C47">
        <w:rPr>
          <w:rFonts w:ascii="Arial" w:eastAsia="Arial" w:hAnsi="Arial" w:cs="Arial"/>
          <w:color w:val="000000" w:themeColor="text1"/>
          <w:sz w:val="44"/>
          <w:szCs w:val="44"/>
          <w:lang w:val="en-GB"/>
        </w:rPr>
        <w:t xml:space="preserve">Hahn </w:t>
      </w:r>
    </w:p>
    <w:p w14:paraId="581A88B9" w14:textId="50B73830" w:rsidR="2116D770" w:rsidRPr="00226C47" w:rsidRDefault="1AC44EB0" w:rsidP="72535F95">
      <w:pPr>
        <w:rPr>
          <w:rFonts w:ascii="Arial" w:eastAsia="Arial" w:hAnsi="Arial" w:cs="Arial"/>
          <w:sz w:val="40"/>
          <w:szCs w:val="40"/>
          <w:lang w:val="en-GB"/>
        </w:rPr>
      </w:pPr>
      <w:r w:rsidRPr="00226C47">
        <w:rPr>
          <w:rFonts w:ascii="Arial" w:eastAsia="Arial" w:hAnsi="Arial" w:cs="Arial"/>
          <w:sz w:val="40"/>
          <w:szCs w:val="40"/>
          <w:lang w:val="en-GB"/>
        </w:rPr>
        <w:t xml:space="preserve">Conductor </w:t>
      </w:r>
    </w:p>
    <w:p w14:paraId="0D7B2452" w14:textId="7574A023" w:rsidR="2116D770" w:rsidRDefault="1AC44EB0" w:rsidP="1AC44EB0">
      <w:pPr>
        <w:rPr>
          <w:rFonts w:ascii="Arial" w:eastAsia="Arial" w:hAnsi="Arial" w:cs="Arial"/>
          <w:sz w:val="20"/>
          <w:szCs w:val="20"/>
        </w:rPr>
      </w:pPr>
      <w:r w:rsidRPr="1AC44EB0">
        <w:rPr>
          <w:rFonts w:ascii="Arial" w:eastAsia="Arial" w:hAnsi="Arial" w:cs="Arial"/>
          <w:sz w:val="20"/>
          <w:szCs w:val="20"/>
          <w:lang w:val="en-GB"/>
        </w:rPr>
        <w:t xml:space="preserve"> </w:t>
      </w:r>
      <w:r w:rsidR="2116D770">
        <w:br/>
      </w:r>
      <w:r w:rsidRPr="1AC44EB0">
        <w:rPr>
          <w:rFonts w:ascii="Arial" w:eastAsia="Arial" w:hAnsi="Arial" w:cs="Arial"/>
          <w:sz w:val="20"/>
          <w:szCs w:val="20"/>
        </w:rPr>
        <w:t xml:space="preserve">Principal Guest Conductor: BR </w:t>
      </w:r>
      <w:proofErr w:type="spellStart"/>
      <w:r w:rsidRPr="1AC44EB0">
        <w:rPr>
          <w:rFonts w:ascii="Arial" w:eastAsia="Arial" w:hAnsi="Arial" w:cs="Arial"/>
          <w:sz w:val="20"/>
          <w:szCs w:val="20"/>
        </w:rPr>
        <w:t>Münchner</w:t>
      </w:r>
      <w:proofErr w:type="spellEnd"/>
      <w:r w:rsidRPr="1AC44EB0">
        <w:rPr>
          <w:rFonts w:ascii="Arial" w:eastAsia="Arial" w:hAnsi="Arial" w:cs="Arial"/>
          <w:sz w:val="20"/>
          <w:szCs w:val="20"/>
        </w:rPr>
        <w:t xml:space="preserve"> </w:t>
      </w:r>
      <w:proofErr w:type="spellStart"/>
      <w:r w:rsidRPr="1AC44EB0">
        <w:rPr>
          <w:rFonts w:ascii="Arial" w:eastAsia="Arial" w:hAnsi="Arial" w:cs="Arial"/>
          <w:sz w:val="20"/>
          <w:szCs w:val="20"/>
        </w:rPr>
        <w:t>Rundfunkorchester</w:t>
      </w:r>
      <w:proofErr w:type="spellEnd"/>
      <w:r w:rsidR="2116D770">
        <w:br/>
      </w:r>
      <w:r w:rsidRPr="1AC44EB0">
        <w:rPr>
          <w:rFonts w:ascii="Arial" w:eastAsia="Arial" w:hAnsi="Arial" w:cs="Arial"/>
          <w:sz w:val="20"/>
          <w:szCs w:val="20"/>
        </w:rPr>
        <w:t>Principal Guest Conductor: Royal Scottish National Orchestra</w:t>
      </w:r>
    </w:p>
    <w:p w14:paraId="6A81C069" w14:textId="4980A71B" w:rsidR="2116D770" w:rsidRDefault="1AC44EB0" w:rsidP="1AC44EB0">
      <w:pPr>
        <w:rPr>
          <w:rFonts w:ascii="Arial" w:eastAsia="Arial" w:hAnsi="Arial" w:cs="Arial"/>
          <w:sz w:val="20"/>
          <w:szCs w:val="20"/>
        </w:rPr>
      </w:pPr>
      <w:r w:rsidRPr="1AC44EB0">
        <w:rPr>
          <w:rFonts w:ascii="Arial" w:eastAsia="Arial" w:hAnsi="Arial" w:cs="Arial"/>
          <w:sz w:val="20"/>
          <w:szCs w:val="20"/>
        </w:rPr>
        <w:t xml:space="preserve"> </w:t>
      </w:r>
    </w:p>
    <w:p w14:paraId="149E269D" w14:textId="10FC2679" w:rsidR="2116D770" w:rsidRDefault="1AC44EB0" w:rsidP="1AC44EB0">
      <w:pPr>
        <w:rPr>
          <w:rFonts w:ascii="Arial" w:eastAsia="Arial" w:hAnsi="Arial" w:cs="Arial"/>
          <w:sz w:val="20"/>
          <w:szCs w:val="20"/>
        </w:rPr>
      </w:pPr>
      <w:r w:rsidRPr="1AC44EB0">
        <w:rPr>
          <w:rFonts w:ascii="Arial" w:eastAsia="Arial" w:hAnsi="Arial" w:cs="Arial"/>
          <w:sz w:val="20"/>
          <w:szCs w:val="20"/>
        </w:rPr>
        <w:t>'Instinctive confidence and zeal of a seasoned maestro' (</w:t>
      </w:r>
      <w:r w:rsidRPr="1AC44EB0">
        <w:rPr>
          <w:rFonts w:ascii="Arial" w:eastAsia="Arial" w:hAnsi="Arial" w:cs="Arial"/>
          <w:i/>
          <w:iCs/>
          <w:sz w:val="20"/>
          <w:szCs w:val="20"/>
        </w:rPr>
        <w:t>The Scotsman</w:t>
      </w:r>
      <w:r w:rsidRPr="1AC44EB0">
        <w:rPr>
          <w:rFonts w:ascii="Arial" w:eastAsia="Arial" w:hAnsi="Arial" w:cs="Arial"/>
          <w:sz w:val="20"/>
          <w:szCs w:val="20"/>
        </w:rPr>
        <w:t>), Patrick Hahn is one of the most exciting conductors of his generation.</w:t>
      </w:r>
    </w:p>
    <w:p w14:paraId="7F62E9EE" w14:textId="4B706D6A" w:rsidR="2116D770" w:rsidRDefault="1AC44EB0" w:rsidP="1AC44EB0">
      <w:pPr>
        <w:rPr>
          <w:rFonts w:ascii="Arial" w:eastAsia="Arial" w:hAnsi="Arial" w:cs="Arial"/>
          <w:sz w:val="20"/>
          <w:szCs w:val="20"/>
        </w:rPr>
      </w:pPr>
      <w:r w:rsidRPr="1AC44EB0">
        <w:rPr>
          <w:rFonts w:ascii="Arial" w:eastAsia="Arial" w:hAnsi="Arial" w:cs="Arial"/>
          <w:sz w:val="20"/>
          <w:szCs w:val="20"/>
        </w:rPr>
        <w:t xml:space="preserve"> </w:t>
      </w:r>
    </w:p>
    <w:p w14:paraId="0B08DEAF" w14:textId="2CCCBC3C" w:rsidR="00FB2792" w:rsidRPr="00FB2792" w:rsidRDefault="00FB2792" w:rsidP="00FB2792">
      <w:pPr>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61" w:lineRule="auto"/>
        <w:rPr>
          <w:rFonts w:ascii="Arial" w:eastAsia="Arial Unicode MS" w:hAnsi="Arial" w:cs="Arial"/>
          <w:color w:val="1B1B1B"/>
          <w:sz w:val="20"/>
          <w:szCs w:val="20"/>
          <w:lang w:val="en-GB"/>
          <w14:textOutline w14:w="0" w14:cap="rnd" w14:cmpd="sng" w14:algn="ctr">
            <w14:noFill/>
            <w14:prstDash w14:val="solid"/>
            <w14:bevel/>
          </w14:textOutline>
        </w:rPr>
      </w:pPr>
      <w:r w:rsidRPr="00FB2792">
        <w:rPr>
          <w:rFonts w:ascii="Arial" w:eastAsia="Arial Unicode MS" w:hAnsi="Arial" w:cs="Arial"/>
          <w:color w:val="1B1B1B"/>
          <w:sz w:val="20"/>
          <w:szCs w:val="20"/>
          <w:lang w:val="en-GB"/>
          <w14:textOutline w14:w="0" w14:cap="rnd" w14:cmpd="sng" w14:algn="ctr">
            <w14:noFill/>
            <w14:prstDash w14:val="solid"/>
            <w14:bevel/>
          </w14:textOutline>
        </w:rPr>
        <w:t xml:space="preserve">Opening the 2026/27 season, Patrick Hahn conducts Barrie Kosky’s production of Mozart’s </w:t>
      </w:r>
      <w:r w:rsidRPr="00FB2792">
        <w:rPr>
          <w:rFonts w:ascii="Arial" w:eastAsia="Arial Unicode MS" w:hAnsi="Arial" w:cs="Arial"/>
          <w:i/>
          <w:iCs/>
          <w:color w:val="1B1B1B"/>
          <w:sz w:val="20"/>
          <w:szCs w:val="20"/>
          <w:lang w:val="en-GB"/>
          <w14:textOutline w14:w="0" w14:cap="rnd" w14:cmpd="sng" w14:algn="ctr">
            <w14:noFill/>
            <w14:prstDash w14:val="solid"/>
            <w14:bevel/>
          </w14:textOutline>
        </w:rPr>
        <w:t xml:space="preserve">Le </w:t>
      </w:r>
      <w:proofErr w:type="spellStart"/>
      <w:r w:rsidRPr="00FB2792">
        <w:rPr>
          <w:rFonts w:ascii="Arial" w:eastAsia="Arial Unicode MS" w:hAnsi="Arial" w:cs="Arial"/>
          <w:i/>
          <w:iCs/>
          <w:color w:val="1B1B1B"/>
          <w:sz w:val="20"/>
          <w:szCs w:val="20"/>
          <w:lang w:val="en-GB"/>
          <w14:textOutline w14:w="0" w14:cap="rnd" w14:cmpd="sng" w14:algn="ctr">
            <w14:noFill/>
            <w14:prstDash w14:val="solid"/>
            <w14:bevel/>
          </w14:textOutline>
        </w:rPr>
        <w:t>nozze</w:t>
      </w:r>
      <w:proofErr w:type="spellEnd"/>
      <w:r w:rsidRPr="00FB2792">
        <w:rPr>
          <w:rFonts w:ascii="Arial" w:eastAsia="Arial Unicode MS" w:hAnsi="Arial" w:cs="Arial"/>
          <w:i/>
          <w:iCs/>
          <w:color w:val="1B1B1B"/>
          <w:sz w:val="20"/>
          <w:szCs w:val="20"/>
          <w:lang w:val="en-GB"/>
          <w14:textOutline w14:w="0" w14:cap="rnd" w14:cmpd="sng" w14:algn="ctr">
            <w14:noFill/>
            <w14:prstDash w14:val="solid"/>
            <w14:bevel/>
          </w14:textOutline>
        </w:rPr>
        <w:t xml:space="preserve"> di Figaro</w:t>
      </w:r>
      <w:r w:rsidRPr="00FB2792">
        <w:rPr>
          <w:rFonts w:ascii="Arial" w:eastAsia="Arial Unicode MS" w:hAnsi="Arial" w:cs="Arial"/>
          <w:color w:val="1B1B1B"/>
          <w:sz w:val="20"/>
          <w:szCs w:val="20"/>
          <w:lang w:val="en-GB"/>
          <w14:textOutline w14:w="0" w14:cap="rnd" w14:cmpd="sng" w14:algn="ctr">
            <w14:noFill/>
            <w14:prstDash w14:val="solid"/>
            <w14:bevel/>
          </w14:textOutline>
        </w:rPr>
        <w:t xml:space="preserve"> at the Vienna State Opera. New operatic productions this season also include Prokofiev’s </w:t>
      </w:r>
      <w:r w:rsidRPr="00FB2792">
        <w:rPr>
          <w:rFonts w:ascii="Arial" w:eastAsia="Arial Unicode MS" w:hAnsi="Arial" w:cs="Arial"/>
          <w:i/>
          <w:iCs/>
          <w:color w:val="1B1B1B"/>
          <w:sz w:val="20"/>
          <w:szCs w:val="20"/>
          <w:lang w:val="en-GB"/>
          <w14:textOutline w14:w="0" w14:cap="rnd" w14:cmpd="sng" w14:algn="ctr">
            <w14:noFill/>
            <w14:prstDash w14:val="solid"/>
            <w14:bevel/>
          </w14:textOutline>
        </w:rPr>
        <w:t>The Love for Three Oranges</w:t>
      </w:r>
      <w:r w:rsidRPr="00FB2792">
        <w:rPr>
          <w:rFonts w:ascii="Arial" w:eastAsia="Arial Unicode MS" w:hAnsi="Arial" w:cs="Arial"/>
          <w:color w:val="1B1B1B"/>
          <w:sz w:val="20"/>
          <w:szCs w:val="20"/>
          <w:lang w:val="en-GB"/>
          <w14:textOutline w14:w="0" w14:cap="rnd" w14:cmpd="sng" w14:algn="ctr">
            <w14:noFill/>
            <w14:prstDash w14:val="solid"/>
            <w14:bevel/>
          </w14:textOutline>
        </w:rPr>
        <w:t xml:space="preserve"> at Oper Frankfurt, directed by Damiano Michieletto, and Wagner’s </w:t>
      </w:r>
      <w:r w:rsidRPr="00FB2792">
        <w:rPr>
          <w:rFonts w:ascii="Arial" w:eastAsia="Arial Unicode MS" w:hAnsi="Arial" w:cs="Arial"/>
          <w:i/>
          <w:iCs/>
          <w:color w:val="1B1B1B"/>
          <w:sz w:val="20"/>
          <w:szCs w:val="20"/>
          <w:lang w:val="en-GB"/>
          <w14:textOutline w14:w="0" w14:cap="rnd" w14:cmpd="sng" w14:algn="ctr">
            <w14:noFill/>
            <w14:prstDash w14:val="solid"/>
            <w14:bevel/>
          </w14:textOutline>
        </w:rPr>
        <w:t>Rienzi</w:t>
      </w:r>
      <w:r w:rsidRPr="00FB2792">
        <w:rPr>
          <w:rFonts w:ascii="Arial" w:eastAsia="Arial Unicode MS" w:hAnsi="Arial" w:cs="Arial"/>
          <w:color w:val="1B1B1B"/>
          <w:sz w:val="20"/>
          <w:szCs w:val="20"/>
          <w:lang w:val="en-GB"/>
          <w14:textOutline w14:w="0" w14:cap="rnd" w14:cmpd="sng" w14:algn="ctr">
            <w14:noFill/>
            <w14:prstDash w14:val="solid"/>
            <w14:bevel/>
          </w14:textOutline>
        </w:rPr>
        <w:t xml:space="preserve"> at </w:t>
      </w:r>
      <w:proofErr w:type="spellStart"/>
      <w:r w:rsidRPr="00FB2792">
        <w:rPr>
          <w:rFonts w:ascii="Arial" w:eastAsia="Arial Unicode MS" w:hAnsi="Arial" w:cs="Arial"/>
          <w:color w:val="1B1B1B"/>
          <w:sz w:val="20"/>
          <w:szCs w:val="20"/>
          <w:lang w:val="en-GB"/>
          <w14:textOutline w14:w="0" w14:cap="rnd" w14:cmpd="sng" w14:algn="ctr">
            <w14:noFill/>
            <w14:prstDash w14:val="solid"/>
            <w14:bevel/>
          </w14:textOutline>
        </w:rPr>
        <w:t>Semperoper</w:t>
      </w:r>
      <w:proofErr w:type="spellEnd"/>
      <w:r w:rsidRPr="00FB2792">
        <w:rPr>
          <w:rFonts w:ascii="Arial" w:eastAsia="Arial Unicode MS" w:hAnsi="Arial" w:cs="Arial"/>
          <w:color w:val="1B1B1B"/>
          <w:sz w:val="20"/>
          <w:szCs w:val="20"/>
          <w:lang w:val="en-GB"/>
          <w14:textOutline w14:w="0" w14:cap="rnd" w14:cmpd="sng" w14:algn="ctr">
            <w14:noFill/>
            <w14:prstDash w14:val="solid"/>
            <w14:bevel/>
          </w14:textOutline>
        </w:rPr>
        <w:t xml:space="preserve"> Dresden, directed by Eva-Maria Höckmayr. He also returns to the New National Theatre Tokyo for Jonathan Miller’s revival of Richard Strauss’ </w:t>
      </w:r>
      <w:proofErr w:type="gramStart"/>
      <w:r w:rsidRPr="00FB2792">
        <w:rPr>
          <w:rFonts w:ascii="Arial" w:eastAsia="Arial Unicode MS" w:hAnsi="Arial" w:cs="Arial"/>
          <w:i/>
          <w:iCs/>
          <w:color w:val="1B1B1B"/>
          <w:sz w:val="20"/>
          <w:szCs w:val="20"/>
          <w:lang w:val="en-GB"/>
          <w14:textOutline w14:w="0" w14:cap="rnd" w14:cmpd="sng" w14:algn="ctr">
            <w14:noFill/>
            <w14:prstDash w14:val="solid"/>
            <w14:bevel/>
          </w14:textOutline>
        </w:rPr>
        <w:t>Der</w:t>
      </w:r>
      <w:proofErr w:type="gramEnd"/>
      <w:r w:rsidRPr="00FB2792">
        <w:rPr>
          <w:rFonts w:ascii="Arial" w:eastAsia="Arial Unicode MS" w:hAnsi="Arial" w:cs="Arial"/>
          <w:i/>
          <w:iCs/>
          <w:color w:val="1B1B1B"/>
          <w:sz w:val="20"/>
          <w:szCs w:val="20"/>
          <w:lang w:val="en-GB"/>
          <w14:textOutline w14:w="0" w14:cap="rnd" w14:cmpd="sng" w14:algn="ctr">
            <w14:noFill/>
            <w14:prstDash w14:val="solid"/>
            <w14:bevel/>
          </w14:textOutline>
        </w:rPr>
        <w:t xml:space="preserve"> Rosenkavalier</w:t>
      </w:r>
      <w:r w:rsidRPr="00FB2792">
        <w:rPr>
          <w:rFonts w:ascii="Arial" w:eastAsia="Arial Unicode MS" w:hAnsi="Arial" w:cs="Arial"/>
          <w:color w:val="1B1B1B"/>
          <w:sz w:val="20"/>
          <w:szCs w:val="20"/>
          <w:lang w:val="en-GB"/>
          <w14:textOutline w14:w="0" w14:cap="rnd" w14:cmpd="sng" w14:algn="ctr">
            <w14:noFill/>
            <w14:prstDash w14:val="solid"/>
            <w14:bevel/>
          </w14:textOutline>
        </w:rPr>
        <w:t>.</w:t>
      </w:r>
    </w:p>
    <w:p w14:paraId="6E5383B1" w14:textId="2BB5FAFA" w:rsidR="00FB2792" w:rsidRPr="00FB2792" w:rsidRDefault="00FB2792" w:rsidP="00FB2792">
      <w:pPr>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61" w:lineRule="auto"/>
        <w:rPr>
          <w:rFonts w:ascii="Arial" w:eastAsia="Arial Unicode MS" w:hAnsi="Arial" w:cs="Arial"/>
          <w:color w:val="1B1B1B"/>
          <w:sz w:val="20"/>
          <w:szCs w:val="20"/>
          <w:lang w:val="en-GB"/>
          <w14:textOutline w14:w="0" w14:cap="rnd" w14:cmpd="sng" w14:algn="ctr">
            <w14:noFill/>
            <w14:prstDash w14:val="solid"/>
            <w14:bevel/>
          </w14:textOutline>
        </w:rPr>
      </w:pPr>
      <w:r w:rsidRPr="00FB2792">
        <w:rPr>
          <w:rFonts w:ascii="Arial" w:eastAsia="Arial Unicode MS" w:hAnsi="Arial" w:cs="Arial"/>
          <w:color w:val="1B1B1B"/>
          <w:sz w:val="20"/>
          <w:szCs w:val="20"/>
          <w:lang w:val="en-GB"/>
          <w14:textOutline w14:w="0" w14:cap="rnd" w14:cmpd="sng" w14:algn="ctr">
            <w14:noFill/>
            <w14:prstDash w14:val="solid"/>
            <w14:bevel/>
          </w14:textOutline>
        </w:rPr>
        <w:t xml:space="preserve">Maintaining an equally distinguished presence in both opera and symphonic concerts, Patrick Hahn’s 2026/27 concert engagements include debut appearances with Rotterdam Philharmonic Orchestra, performances of Mahler’s Symphony No.9 with </w:t>
      </w:r>
      <w:r w:rsidR="002723E6">
        <w:rPr>
          <w:rStyle w:val="normaltextrun"/>
          <w:rFonts w:ascii="Arial" w:hAnsi="Arial" w:cs="Arial"/>
          <w:sz w:val="20"/>
          <w:szCs w:val="20"/>
        </w:rPr>
        <w:t xml:space="preserve">Berner </w:t>
      </w:r>
      <w:proofErr w:type="spellStart"/>
      <w:proofErr w:type="gramStart"/>
      <w:r w:rsidR="002723E6">
        <w:rPr>
          <w:rStyle w:val="normaltextrun"/>
          <w:rFonts w:ascii="Arial" w:hAnsi="Arial" w:cs="Arial"/>
          <w:sz w:val="20"/>
          <w:szCs w:val="20"/>
        </w:rPr>
        <w:t>Symphonieorchester</w:t>
      </w:r>
      <w:proofErr w:type="spellEnd"/>
      <w:r w:rsidR="002723E6">
        <w:rPr>
          <w:rStyle w:val="eop"/>
          <w:rFonts w:ascii="Arial" w:hAnsi="Arial" w:cs="Arial"/>
          <w:sz w:val="20"/>
          <w:szCs w:val="20"/>
          <w:bdr w:val="none" w:sz="0" w:space="0" w:color="auto" w:frame="1"/>
          <w:shd w:val="clear" w:color="auto" w:fill="C6C6C6"/>
        </w:rPr>
        <w:t> </w:t>
      </w:r>
      <w:r w:rsidRPr="00FB2792">
        <w:rPr>
          <w:rFonts w:ascii="Arial" w:eastAsia="Arial Unicode MS" w:hAnsi="Arial" w:cs="Arial"/>
          <w:color w:val="1B1B1B"/>
          <w:sz w:val="20"/>
          <w:szCs w:val="20"/>
          <w:lang w:val="en-GB"/>
          <w14:textOutline w14:w="0" w14:cap="rnd" w14:cmpd="sng" w14:algn="ctr">
            <w14:noFill/>
            <w14:prstDash w14:val="solid"/>
            <w14:bevel/>
          </w14:textOutline>
        </w:rPr>
        <w:t xml:space="preserve"> and</w:t>
      </w:r>
      <w:proofErr w:type="gramEnd"/>
      <w:r w:rsidRPr="00FB2792">
        <w:rPr>
          <w:rFonts w:ascii="Arial" w:eastAsia="Arial Unicode MS" w:hAnsi="Arial" w:cs="Arial"/>
          <w:color w:val="1B1B1B"/>
          <w:sz w:val="20"/>
          <w:szCs w:val="20"/>
          <w:lang w:val="en-GB"/>
          <w14:textOutline w14:w="0" w14:cap="rnd" w14:cmpd="sng" w14:algn="ctr">
            <w14:noFill/>
            <w14:prstDash w14:val="solid"/>
            <w14:bevel/>
          </w14:textOutline>
        </w:rPr>
        <w:t xml:space="preserve"> Academy of St Martin in the </w:t>
      </w:r>
      <w:proofErr w:type="gramStart"/>
      <w:r w:rsidRPr="00FB2792">
        <w:rPr>
          <w:rFonts w:ascii="Arial" w:eastAsia="Arial Unicode MS" w:hAnsi="Arial" w:cs="Arial"/>
          <w:color w:val="1B1B1B"/>
          <w:sz w:val="20"/>
          <w:szCs w:val="20"/>
          <w:lang w:val="en-GB"/>
          <w14:textOutline w14:w="0" w14:cap="rnd" w14:cmpd="sng" w14:algn="ctr">
            <w14:noFill/>
            <w14:prstDash w14:val="solid"/>
            <w14:bevel/>
          </w14:textOutline>
        </w:rPr>
        <w:t>Fields, and</w:t>
      </w:r>
      <w:proofErr w:type="gramEnd"/>
      <w:r w:rsidRPr="00FB2792">
        <w:rPr>
          <w:rFonts w:ascii="Arial" w:eastAsia="Arial Unicode MS" w:hAnsi="Arial" w:cs="Arial"/>
          <w:color w:val="1B1B1B"/>
          <w:sz w:val="20"/>
          <w:szCs w:val="20"/>
          <w:lang w:val="en-GB"/>
          <w14:textOutline w14:w="0" w14:cap="rnd" w14:cmpd="sng" w14:algn="ctr">
            <w14:noFill/>
            <w14:prstDash w14:val="solid"/>
            <w14:bevel/>
          </w14:textOutline>
        </w:rPr>
        <w:t xml:space="preserve"> return invitations from </w:t>
      </w:r>
      <w:r w:rsidR="002723E6">
        <w:rPr>
          <w:rStyle w:val="normaltextrun"/>
          <w:rFonts w:ascii="Arial" w:hAnsi="Arial" w:cs="Arial"/>
          <w:sz w:val="20"/>
          <w:szCs w:val="20"/>
        </w:rPr>
        <w:t xml:space="preserve">Wiener </w:t>
      </w:r>
      <w:proofErr w:type="spellStart"/>
      <w:proofErr w:type="gramStart"/>
      <w:r w:rsidR="002723E6">
        <w:rPr>
          <w:rStyle w:val="normaltextrun"/>
          <w:rFonts w:ascii="Arial" w:hAnsi="Arial" w:cs="Arial"/>
          <w:sz w:val="20"/>
          <w:szCs w:val="20"/>
        </w:rPr>
        <w:t>Symphoniker</w:t>
      </w:r>
      <w:proofErr w:type="spellEnd"/>
      <w:r w:rsidR="002723E6">
        <w:rPr>
          <w:rStyle w:val="eop"/>
          <w:rFonts w:ascii="Arial" w:hAnsi="Arial" w:cs="Arial"/>
          <w:sz w:val="20"/>
          <w:szCs w:val="20"/>
          <w:bdr w:val="none" w:sz="0" w:space="0" w:color="auto" w:frame="1"/>
          <w:shd w:val="clear" w:color="auto" w:fill="C6C6C6"/>
        </w:rPr>
        <w:t> </w:t>
      </w:r>
      <w:r w:rsidR="002723E6" w:rsidRPr="00FB2792">
        <w:rPr>
          <w:rFonts w:ascii="Arial" w:eastAsia="Arial Unicode MS" w:hAnsi="Arial" w:cs="Arial"/>
          <w:color w:val="1B1B1B"/>
          <w:sz w:val="20"/>
          <w:szCs w:val="20"/>
          <w:lang w:val="en-GB"/>
          <w14:textOutline w14:w="0" w14:cap="rnd" w14:cmpd="sng" w14:algn="ctr">
            <w14:noFill/>
            <w14:prstDash w14:val="solid"/>
            <w14:bevel/>
          </w14:textOutline>
        </w:rPr>
        <w:t xml:space="preserve"> </w:t>
      </w:r>
      <w:r w:rsidRPr="00FB2792">
        <w:rPr>
          <w:rFonts w:ascii="Arial" w:eastAsia="Arial Unicode MS" w:hAnsi="Arial" w:cs="Arial"/>
          <w:color w:val="1B1B1B"/>
          <w:sz w:val="20"/>
          <w:szCs w:val="20"/>
          <w:lang w:val="en-GB"/>
          <w14:textOutline w14:w="0" w14:cap="rnd" w14:cmpd="sng" w14:algn="ctr">
            <w14:noFill/>
            <w14:prstDash w14:val="solid"/>
            <w14:bevel/>
          </w14:textOutline>
        </w:rPr>
        <w:t>and</w:t>
      </w:r>
      <w:proofErr w:type="gramEnd"/>
      <w:r w:rsidRPr="00FB2792">
        <w:rPr>
          <w:rFonts w:ascii="Arial" w:eastAsia="Arial Unicode MS" w:hAnsi="Arial" w:cs="Arial"/>
          <w:color w:val="1B1B1B"/>
          <w:sz w:val="20"/>
          <w:szCs w:val="20"/>
          <w:lang w:val="en-GB"/>
          <w14:textOutline w14:w="0" w14:cap="rnd" w14:cmpd="sng" w14:algn="ctr">
            <w14:noFill/>
            <w14:prstDash w14:val="solid"/>
            <w14:bevel/>
          </w14:textOutline>
        </w:rPr>
        <w:t xml:space="preserve"> RAI Torino with Jan Lisiecki. He also returns to the Royal Scottish National Orchestra and </w:t>
      </w:r>
      <w:proofErr w:type="spellStart"/>
      <w:r w:rsidR="002723E6" w:rsidRPr="002723E6">
        <w:rPr>
          <w:rFonts w:ascii="Arial" w:eastAsia="Arial Unicode MS" w:hAnsi="Arial" w:cs="Arial"/>
          <w:color w:val="1B1B1B"/>
          <w:sz w:val="20"/>
          <w:szCs w:val="20"/>
          <w:lang w:val="en-GB"/>
          <w14:textOutline w14:w="0" w14:cap="rnd" w14:cmpd="sng" w14:algn="ctr">
            <w14:noFill/>
            <w14:prstDash w14:val="solid"/>
            <w14:bevel/>
          </w14:textOutline>
        </w:rPr>
        <w:t>Münchner</w:t>
      </w:r>
      <w:proofErr w:type="spellEnd"/>
      <w:r w:rsidR="002723E6" w:rsidRPr="002723E6">
        <w:rPr>
          <w:rFonts w:ascii="Arial" w:eastAsia="Arial Unicode MS" w:hAnsi="Arial" w:cs="Arial"/>
          <w:color w:val="1B1B1B"/>
          <w:sz w:val="20"/>
          <w:szCs w:val="20"/>
          <w:lang w:val="en-GB"/>
          <w14:textOutline w14:w="0" w14:cap="rnd" w14:cmpd="sng" w14:algn="ctr">
            <w14:noFill/>
            <w14:prstDash w14:val="solid"/>
            <w14:bevel/>
          </w14:textOutline>
        </w:rPr>
        <w:t xml:space="preserve"> </w:t>
      </w:r>
      <w:proofErr w:type="spellStart"/>
      <w:r w:rsidR="002723E6" w:rsidRPr="002723E6">
        <w:rPr>
          <w:rFonts w:ascii="Arial" w:eastAsia="Arial Unicode MS" w:hAnsi="Arial" w:cs="Arial"/>
          <w:color w:val="1B1B1B"/>
          <w:sz w:val="20"/>
          <w:szCs w:val="20"/>
          <w:lang w:val="en-GB"/>
          <w14:textOutline w14:w="0" w14:cap="rnd" w14:cmpd="sng" w14:algn="ctr">
            <w14:noFill/>
            <w14:prstDash w14:val="solid"/>
            <w14:bevel/>
          </w14:textOutline>
        </w:rPr>
        <w:t>Rundfunkorchester</w:t>
      </w:r>
      <w:proofErr w:type="spellEnd"/>
      <w:r w:rsidR="002723E6" w:rsidRPr="00FB2792">
        <w:rPr>
          <w:rFonts w:ascii="Arial" w:eastAsia="Arial Unicode MS" w:hAnsi="Arial" w:cs="Arial"/>
          <w:color w:val="1B1B1B"/>
          <w:sz w:val="20"/>
          <w:szCs w:val="20"/>
          <w:lang w:val="en-GB"/>
          <w14:textOutline w14:w="0" w14:cap="rnd" w14:cmpd="sng" w14:algn="ctr">
            <w14:noFill/>
            <w14:prstDash w14:val="solid"/>
            <w14:bevel/>
          </w14:textOutline>
        </w:rPr>
        <w:t xml:space="preserve"> </w:t>
      </w:r>
      <w:r w:rsidRPr="00FB2792">
        <w:rPr>
          <w:rFonts w:ascii="Arial" w:eastAsia="Arial Unicode MS" w:hAnsi="Arial" w:cs="Arial"/>
          <w:color w:val="1B1B1B"/>
          <w:sz w:val="20"/>
          <w:szCs w:val="20"/>
          <w:lang w:val="en-GB"/>
          <w14:textOutline w14:w="0" w14:cap="rnd" w14:cmpd="sng" w14:algn="ctr">
            <w14:noFill/>
            <w14:prstDash w14:val="solid"/>
            <w14:bevel/>
          </w14:textOutline>
        </w:rPr>
        <w:t>as their Principal Guest Conductor. Choral performances this season include Bach’s Christmas Oratorio in Munich.</w:t>
      </w:r>
    </w:p>
    <w:p w14:paraId="14EFFCE7" w14:textId="532ECB81" w:rsidR="00FB2792" w:rsidRPr="00FB2792" w:rsidRDefault="00FB2792" w:rsidP="00FB2792">
      <w:pPr>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61" w:lineRule="auto"/>
        <w:rPr>
          <w:rFonts w:ascii="Arial" w:eastAsia="Arial Unicode MS" w:hAnsi="Arial" w:cs="Arial"/>
          <w:color w:val="1B1B1B"/>
          <w:sz w:val="20"/>
          <w:szCs w:val="20"/>
          <w:lang w:val="en-GB"/>
          <w14:textOutline w14:w="0" w14:cap="rnd" w14:cmpd="sng" w14:algn="ctr">
            <w14:noFill/>
            <w14:prstDash w14:val="solid"/>
            <w14:bevel/>
          </w14:textOutline>
        </w:rPr>
      </w:pPr>
      <w:r w:rsidRPr="00FB2792">
        <w:rPr>
          <w:rFonts w:ascii="Arial" w:eastAsia="Arial Unicode MS" w:hAnsi="Arial" w:cs="Arial"/>
          <w:color w:val="1B1B1B"/>
          <w:sz w:val="20"/>
          <w:szCs w:val="20"/>
          <w:lang w:val="en-GB"/>
          <w14:textOutline w14:w="0" w14:cap="rnd" w14:cmpd="sng" w14:algn="ctr">
            <w14:noFill/>
            <w14:prstDash w14:val="solid"/>
            <w14:bevel/>
          </w14:textOutline>
        </w:rPr>
        <w:t xml:space="preserve">Highlights of recent seasons include engagements with </w:t>
      </w:r>
      <w:proofErr w:type="spellStart"/>
      <w:r w:rsidRPr="00FB2792">
        <w:rPr>
          <w:rFonts w:ascii="Arial" w:eastAsia="Arial Unicode MS" w:hAnsi="Arial" w:cs="Arial"/>
          <w:color w:val="1B1B1B"/>
          <w:sz w:val="20"/>
          <w:szCs w:val="20"/>
          <w:lang w:val="en-GB"/>
          <w14:textOutline w14:w="0" w14:cap="rnd" w14:cmpd="sng" w14:algn="ctr">
            <w14:noFill/>
            <w14:prstDash w14:val="solid"/>
            <w14:bevel/>
          </w14:textOutline>
        </w:rPr>
        <w:t>Münchner</w:t>
      </w:r>
      <w:proofErr w:type="spellEnd"/>
      <w:r w:rsidRPr="00FB2792">
        <w:rPr>
          <w:rFonts w:ascii="Arial" w:eastAsia="Arial Unicode MS" w:hAnsi="Arial" w:cs="Arial"/>
          <w:color w:val="1B1B1B"/>
          <w:sz w:val="20"/>
          <w:szCs w:val="20"/>
          <w:lang w:val="en-GB"/>
          <w14:textOutline w14:w="0" w14:cap="rnd" w14:cmpd="sng" w14:algn="ctr">
            <w14:noFill/>
            <w14:prstDash w14:val="solid"/>
            <w14:bevel/>
          </w14:textOutline>
        </w:rPr>
        <w:t xml:space="preserve"> </w:t>
      </w:r>
      <w:proofErr w:type="spellStart"/>
      <w:r w:rsidRPr="00FB2792">
        <w:rPr>
          <w:rFonts w:ascii="Arial" w:eastAsia="Arial Unicode MS" w:hAnsi="Arial" w:cs="Arial"/>
          <w:color w:val="1B1B1B"/>
          <w:sz w:val="20"/>
          <w:szCs w:val="20"/>
          <w:lang w:val="en-GB"/>
          <w14:textOutline w14:w="0" w14:cap="rnd" w14:cmpd="sng" w14:algn="ctr">
            <w14:noFill/>
            <w14:prstDash w14:val="solid"/>
            <w14:bevel/>
          </w14:textOutline>
        </w:rPr>
        <w:t>Philharmoniker</w:t>
      </w:r>
      <w:proofErr w:type="spellEnd"/>
      <w:r w:rsidRPr="00FB2792">
        <w:rPr>
          <w:rFonts w:ascii="Arial" w:eastAsia="Arial Unicode MS" w:hAnsi="Arial" w:cs="Arial"/>
          <w:color w:val="1B1B1B"/>
          <w:sz w:val="20"/>
          <w:szCs w:val="20"/>
          <w:lang w:val="en-GB"/>
          <w14:textOutline w14:w="0" w14:cap="rnd" w14:cmpd="sng" w14:algn="ctr">
            <w14:noFill/>
            <w14:prstDash w14:val="solid"/>
            <w14:bevel/>
          </w14:textOutline>
        </w:rPr>
        <w:t xml:space="preserve">, </w:t>
      </w:r>
      <w:proofErr w:type="spellStart"/>
      <w:r w:rsidRPr="00FB2792">
        <w:rPr>
          <w:rFonts w:ascii="Arial" w:eastAsia="Arial Unicode MS" w:hAnsi="Arial" w:cs="Arial"/>
          <w:color w:val="1B1B1B"/>
          <w:sz w:val="20"/>
          <w:szCs w:val="20"/>
          <w:lang w:val="en-GB"/>
          <w14:textOutline w14:w="0" w14:cap="rnd" w14:cmpd="sng" w14:algn="ctr">
            <w14:noFill/>
            <w14:prstDash w14:val="solid"/>
            <w14:bevel/>
          </w14:textOutline>
        </w:rPr>
        <w:t>Gewandhausorchester</w:t>
      </w:r>
      <w:proofErr w:type="spellEnd"/>
      <w:r w:rsidRPr="00FB2792">
        <w:rPr>
          <w:rFonts w:ascii="Arial" w:eastAsia="Arial Unicode MS" w:hAnsi="Arial" w:cs="Arial"/>
          <w:color w:val="1B1B1B"/>
          <w:sz w:val="20"/>
          <w:szCs w:val="20"/>
          <w:lang w:val="en-GB"/>
          <w14:textOutline w14:w="0" w14:cap="rnd" w14:cmpd="sng" w14:algn="ctr">
            <w14:noFill/>
            <w14:prstDash w14:val="solid"/>
            <w14:bevel/>
          </w14:textOutline>
        </w:rPr>
        <w:t xml:space="preserve"> Leipzig, </w:t>
      </w:r>
      <w:proofErr w:type="spellStart"/>
      <w:r w:rsidRPr="00FB2792">
        <w:rPr>
          <w:rFonts w:ascii="Arial" w:eastAsia="Arial Unicode MS" w:hAnsi="Arial" w:cs="Arial"/>
          <w:color w:val="1B1B1B"/>
          <w:sz w:val="20"/>
          <w:szCs w:val="20"/>
          <w:lang w:val="en-GB"/>
          <w14:textOutline w14:w="0" w14:cap="rnd" w14:cmpd="sng" w14:algn="ctr">
            <w14:noFill/>
            <w14:prstDash w14:val="solid"/>
            <w14:bevel/>
          </w14:textOutline>
        </w:rPr>
        <w:t>Tonhalle-Orchester</w:t>
      </w:r>
      <w:proofErr w:type="spellEnd"/>
      <w:r w:rsidRPr="00FB2792">
        <w:rPr>
          <w:rFonts w:ascii="Arial" w:eastAsia="Arial Unicode MS" w:hAnsi="Arial" w:cs="Arial"/>
          <w:color w:val="1B1B1B"/>
          <w:sz w:val="20"/>
          <w:szCs w:val="20"/>
          <w:lang w:val="en-GB"/>
          <w14:textOutline w14:w="0" w14:cap="rnd" w14:cmpd="sng" w14:algn="ctr">
            <w14:noFill/>
            <w14:prstDash w14:val="solid"/>
            <w14:bevel/>
          </w14:textOutline>
        </w:rPr>
        <w:t xml:space="preserve"> Zürich and London Philharmonic Orchestra, alongside opera productions at </w:t>
      </w:r>
      <w:proofErr w:type="spellStart"/>
      <w:r w:rsidR="002F2859" w:rsidRPr="002F2859">
        <w:rPr>
          <w:rFonts w:ascii="Aptos" w:hAnsi="Aptos"/>
          <w:color w:val="212121"/>
          <w:sz w:val="20"/>
          <w:szCs w:val="20"/>
        </w:rPr>
        <w:t>Opernhaus</w:t>
      </w:r>
      <w:proofErr w:type="spellEnd"/>
      <w:r w:rsidR="002F2859" w:rsidRPr="002F2859">
        <w:rPr>
          <w:rFonts w:ascii="Aptos" w:hAnsi="Aptos"/>
          <w:color w:val="212121"/>
          <w:sz w:val="20"/>
          <w:szCs w:val="20"/>
        </w:rPr>
        <w:t xml:space="preserve"> Zürich</w:t>
      </w:r>
      <w:r w:rsidRPr="00FB2792">
        <w:rPr>
          <w:rFonts w:ascii="Arial" w:eastAsia="Arial Unicode MS" w:hAnsi="Arial" w:cs="Arial"/>
          <w:color w:val="1B1B1B"/>
          <w:sz w:val="20"/>
          <w:szCs w:val="20"/>
          <w:lang w:val="en-GB"/>
          <w14:textOutline w14:w="0" w14:cap="rnd" w14:cmpd="sng" w14:algn="ctr">
            <w14:noFill/>
            <w14:prstDash w14:val="solid"/>
            <w14:bevel/>
          </w14:textOutline>
        </w:rPr>
        <w:t>, Bavarian State Opera and Dutch National Opera.</w:t>
      </w:r>
    </w:p>
    <w:p w14:paraId="55C5EBEE" w14:textId="77777777" w:rsidR="00FB2792" w:rsidRPr="00FB2792" w:rsidRDefault="00FB2792" w:rsidP="00FB2792">
      <w:pPr>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61" w:lineRule="auto"/>
        <w:rPr>
          <w:rFonts w:ascii="Arial" w:eastAsia="Arial Unicode MS" w:hAnsi="Arial" w:cs="Arial"/>
          <w:color w:val="1B1B1B"/>
          <w:sz w:val="20"/>
          <w:szCs w:val="20"/>
          <w:lang w:val="en-GB"/>
          <w14:textOutline w14:w="0" w14:cap="rnd" w14:cmpd="sng" w14:algn="ctr">
            <w14:noFill/>
            <w14:prstDash w14:val="solid"/>
            <w14:bevel/>
          </w14:textOutline>
        </w:rPr>
      </w:pPr>
      <w:r w:rsidRPr="00FB2792">
        <w:rPr>
          <w:rFonts w:ascii="Arial" w:eastAsia="Arial Unicode MS" w:hAnsi="Arial" w:cs="Arial"/>
          <w:color w:val="1B1B1B"/>
          <w:sz w:val="20"/>
          <w:szCs w:val="20"/>
          <w:lang w:val="en-GB"/>
          <w14:textOutline w14:w="0" w14:cap="rnd" w14:cmpd="sng" w14:algn="ctr">
            <w14:noFill/>
            <w14:prstDash w14:val="solid"/>
            <w14:bevel/>
          </w14:textOutline>
        </w:rPr>
        <w:t>Patrick Hahn’s highly successful tenure as General Music Director in Wuppertal made a lasting impact over five seasons. He concluded his directorship with concert performances of Wagner’s monumental Ring cycle across the 2025/26 season, featuring an internationally acclaimed cast including Catherine Foster, Benjamin Bruns, Michael Kupfer-</w:t>
      </w:r>
      <w:proofErr w:type="spellStart"/>
      <w:r w:rsidRPr="00FB2792">
        <w:rPr>
          <w:rFonts w:ascii="Arial" w:eastAsia="Arial Unicode MS" w:hAnsi="Arial" w:cs="Arial"/>
          <w:color w:val="1B1B1B"/>
          <w:sz w:val="20"/>
          <w:szCs w:val="20"/>
          <w:lang w:val="en-GB"/>
          <w14:textOutline w14:w="0" w14:cap="rnd" w14:cmpd="sng" w14:algn="ctr">
            <w14:noFill/>
            <w14:prstDash w14:val="solid"/>
            <w14:bevel/>
          </w14:textOutline>
        </w:rPr>
        <w:t>Radecky</w:t>
      </w:r>
      <w:proofErr w:type="spellEnd"/>
      <w:r w:rsidRPr="00FB2792">
        <w:rPr>
          <w:rFonts w:ascii="Arial" w:eastAsia="Arial Unicode MS" w:hAnsi="Arial" w:cs="Arial"/>
          <w:color w:val="1B1B1B"/>
          <w:sz w:val="20"/>
          <w:szCs w:val="20"/>
          <w:lang w:val="en-GB"/>
          <w14:textOutline w14:w="0" w14:cap="rnd" w14:cmpd="sng" w14:algn="ctr">
            <w14:noFill/>
            <w14:prstDash w14:val="solid"/>
            <w14:bevel/>
          </w14:textOutline>
        </w:rPr>
        <w:t xml:space="preserve"> and Karen Cargill.</w:t>
      </w:r>
    </w:p>
    <w:p w14:paraId="24F8E447" w14:textId="521FCC6B" w:rsidR="00FB2792" w:rsidRPr="00FB2792" w:rsidRDefault="00FB2792" w:rsidP="002723E6">
      <w:pPr>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61" w:lineRule="auto"/>
        <w:rPr>
          <w:rFonts w:ascii="Arial" w:eastAsia="Arial Unicode MS" w:hAnsi="Arial" w:cs="Arial"/>
          <w:color w:val="1B1B1B"/>
          <w:sz w:val="20"/>
          <w:szCs w:val="20"/>
          <w:lang w:val="en-GB"/>
          <w14:textOutline w14:w="0" w14:cap="rnd" w14:cmpd="sng" w14:algn="ctr">
            <w14:noFill/>
            <w14:prstDash w14:val="solid"/>
            <w14:bevel/>
          </w14:textOutline>
        </w:rPr>
      </w:pPr>
      <w:r w:rsidRPr="00FB2792">
        <w:rPr>
          <w:rFonts w:ascii="Arial" w:eastAsia="Arial Unicode MS" w:hAnsi="Arial" w:cs="Arial"/>
          <w:color w:val="1B1B1B"/>
          <w:sz w:val="20"/>
          <w:szCs w:val="20"/>
          <w:lang w:val="en-GB"/>
          <w14:textOutline w14:w="0" w14:cap="rnd" w14:cmpd="sng" w14:algn="ctr">
            <w14:noFill/>
            <w14:prstDash w14:val="solid"/>
            <w14:bevel/>
          </w14:textOutline>
        </w:rPr>
        <w:t xml:space="preserve">His critically acclaimed discography includes an all-Gottfried von Einem album with the Royal Scottish National Orchestra on Linn Records, and Ethel Smyth’s </w:t>
      </w:r>
      <w:r w:rsidRPr="00FB2792">
        <w:rPr>
          <w:rFonts w:ascii="Arial" w:eastAsia="Arial Unicode MS" w:hAnsi="Arial" w:cs="Arial"/>
          <w:i/>
          <w:iCs/>
          <w:color w:val="1B1B1B"/>
          <w:sz w:val="20"/>
          <w:szCs w:val="20"/>
          <w:lang w:val="en-GB"/>
          <w14:textOutline w14:w="0" w14:cap="rnd" w14:cmpd="sng" w14:algn="ctr">
            <w14:noFill/>
            <w14:prstDash w14:val="solid"/>
            <w14:bevel/>
          </w14:textOutline>
        </w:rPr>
        <w:t>Der Wald</w:t>
      </w:r>
      <w:r w:rsidRPr="00FB2792">
        <w:rPr>
          <w:rFonts w:ascii="Arial" w:eastAsia="Arial Unicode MS" w:hAnsi="Arial" w:cs="Arial"/>
          <w:color w:val="1B1B1B"/>
          <w:sz w:val="20"/>
          <w:szCs w:val="20"/>
          <w:lang w:val="en-GB"/>
          <w14:textOutline w14:w="0" w14:cap="rnd" w14:cmpd="sng" w14:algn="ctr">
            <w14:noFill/>
            <w14:prstDash w14:val="solid"/>
            <w14:bevel/>
          </w14:textOutline>
        </w:rPr>
        <w:t xml:space="preserve"> with</w:t>
      </w:r>
      <w:r w:rsidR="002723E6">
        <w:rPr>
          <w:rFonts w:ascii="Arial" w:eastAsia="Arial Unicode MS" w:hAnsi="Arial" w:cs="Arial"/>
          <w:color w:val="1B1B1B"/>
          <w:sz w:val="20"/>
          <w:szCs w:val="20"/>
          <w:lang w:val="en-GB"/>
          <w14:textOutline w14:w="0" w14:cap="rnd" w14:cmpd="sng" w14:algn="ctr">
            <w14:noFill/>
            <w14:prstDash w14:val="solid"/>
            <w14:bevel/>
          </w14:textOutline>
        </w:rPr>
        <w:t xml:space="preserve"> </w:t>
      </w:r>
      <w:proofErr w:type="spellStart"/>
      <w:r w:rsidR="002723E6" w:rsidRPr="002723E6">
        <w:rPr>
          <w:rFonts w:ascii="Arial" w:eastAsia="Arial Unicode MS" w:hAnsi="Arial" w:cs="Arial"/>
          <w:color w:val="1B1B1B"/>
          <w:sz w:val="20"/>
          <w:szCs w:val="20"/>
          <w:lang w:val="en-GB"/>
          <w14:textOutline w14:w="0" w14:cap="rnd" w14:cmpd="sng" w14:algn="ctr">
            <w14:noFill/>
            <w14:prstDash w14:val="solid"/>
            <w14:bevel/>
          </w14:textOutline>
        </w:rPr>
        <w:t>Sinfonieorchester</w:t>
      </w:r>
      <w:proofErr w:type="spellEnd"/>
      <w:r w:rsidR="002723E6" w:rsidRPr="002723E6">
        <w:rPr>
          <w:rFonts w:ascii="Arial" w:eastAsia="Arial Unicode MS" w:hAnsi="Arial" w:cs="Arial"/>
          <w:color w:val="1B1B1B"/>
          <w:sz w:val="20"/>
          <w:szCs w:val="20"/>
          <w:lang w:val="en-GB"/>
          <w14:textOutline w14:w="0" w14:cap="rnd" w14:cmpd="sng" w14:algn="ctr">
            <w14:noFill/>
            <w14:prstDash w14:val="solid"/>
            <w14:bevel/>
          </w14:textOutline>
        </w:rPr>
        <w:t xml:space="preserve"> Wuppertal</w:t>
      </w:r>
      <w:r w:rsidR="002723E6">
        <w:rPr>
          <w:rFonts w:ascii="Arial" w:eastAsia="Arial Unicode MS" w:hAnsi="Arial" w:cs="Arial"/>
          <w:color w:val="1B1B1B"/>
          <w:sz w:val="20"/>
          <w:szCs w:val="20"/>
          <w:lang w:val="en-GB"/>
          <w14:textOutline w14:w="0" w14:cap="rnd" w14:cmpd="sng" w14:algn="ctr">
            <w14:noFill/>
            <w14:prstDash w14:val="solid"/>
            <w14:bevel/>
          </w14:textOutline>
        </w:rPr>
        <w:t xml:space="preserve"> </w:t>
      </w:r>
      <w:r w:rsidRPr="00FB2792">
        <w:rPr>
          <w:rFonts w:ascii="Arial" w:eastAsia="Arial Unicode MS" w:hAnsi="Arial" w:cs="Arial"/>
          <w:color w:val="1B1B1B"/>
          <w:sz w:val="20"/>
          <w:szCs w:val="20"/>
          <w:lang w:val="en-GB"/>
          <w14:textOutline w14:w="0" w14:cap="rnd" w14:cmpd="sng" w14:algn="ctr">
            <w14:noFill/>
            <w14:prstDash w14:val="solid"/>
            <w14:bevel/>
          </w14:textOutline>
        </w:rPr>
        <w:t xml:space="preserve">for </w:t>
      </w:r>
      <w:proofErr w:type="spellStart"/>
      <w:r w:rsidRPr="00FB2792">
        <w:rPr>
          <w:rFonts w:ascii="Arial" w:eastAsia="Arial Unicode MS" w:hAnsi="Arial" w:cs="Arial"/>
          <w:color w:val="1B1B1B"/>
          <w:sz w:val="20"/>
          <w:szCs w:val="20"/>
          <w:lang w:val="en-GB"/>
          <w14:textOutline w14:w="0" w14:cap="rnd" w14:cmpd="sng" w14:algn="ctr">
            <w14:noFill/>
            <w14:prstDash w14:val="solid"/>
            <w14:bevel/>
          </w14:textOutline>
        </w:rPr>
        <w:t>cpo</w:t>
      </w:r>
      <w:proofErr w:type="spellEnd"/>
      <w:r w:rsidRPr="00FB2792">
        <w:rPr>
          <w:rFonts w:ascii="Arial" w:eastAsia="Arial Unicode MS" w:hAnsi="Arial" w:cs="Arial"/>
          <w:color w:val="1B1B1B"/>
          <w:sz w:val="20"/>
          <w:szCs w:val="20"/>
          <w:lang w:val="en-GB"/>
          <w14:textOutline w14:w="0" w14:cap="rnd" w14:cmpd="sng" w14:algn="ctr">
            <w14:noFill/>
            <w14:prstDash w14:val="solid"/>
            <w14:bevel/>
          </w14:textOutline>
        </w:rPr>
        <w:t xml:space="preserve">, marking the opera’s first-ever recording in its original German. Recordings of Zemlinsky’s </w:t>
      </w:r>
      <w:r w:rsidRPr="00FB2792">
        <w:rPr>
          <w:rFonts w:ascii="Arial" w:eastAsia="Arial Unicode MS" w:hAnsi="Arial" w:cs="Arial"/>
          <w:i/>
          <w:iCs/>
          <w:color w:val="1B1B1B"/>
          <w:sz w:val="20"/>
          <w:szCs w:val="20"/>
          <w:lang w:val="en-GB"/>
          <w14:textOutline w14:w="0" w14:cap="rnd" w14:cmpd="sng" w14:algn="ctr">
            <w14:noFill/>
            <w14:prstDash w14:val="solid"/>
            <w14:bevel/>
          </w14:textOutline>
        </w:rPr>
        <w:t xml:space="preserve">Eine </w:t>
      </w:r>
      <w:proofErr w:type="spellStart"/>
      <w:r w:rsidRPr="00FB2792">
        <w:rPr>
          <w:rFonts w:ascii="Arial" w:eastAsia="Arial Unicode MS" w:hAnsi="Arial" w:cs="Arial"/>
          <w:i/>
          <w:iCs/>
          <w:color w:val="1B1B1B"/>
          <w:sz w:val="20"/>
          <w:szCs w:val="20"/>
          <w:lang w:val="en-GB"/>
          <w14:textOutline w14:w="0" w14:cap="rnd" w14:cmpd="sng" w14:algn="ctr">
            <w14:noFill/>
            <w14:prstDash w14:val="solid"/>
            <w14:bevel/>
          </w14:textOutline>
        </w:rPr>
        <w:t>florentinische</w:t>
      </w:r>
      <w:proofErr w:type="spellEnd"/>
      <w:r w:rsidRPr="00FB2792">
        <w:rPr>
          <w:rFonts w:ascii="Arial" w:eastAsia="Arial Unicode MS" w:hAnsi="Arial" w:cs="Arial"/>
          <w:i/>
          <w:iCs/>
          <w:color w:val="1B1B1B"/>
          <w:sz w:val="20"/>
          <w:szCs w:val="20"/>
          <w:lang w:val="en-GB"/>
          <w14:textOutline w14:w="0" w14:cap="rnd" w14:cmpd="sng" w14:algn="ctr">
            <w14:noFill/>
            <w14:prstDash w14:val="solid"/>
            <w14:bevel/>
          </w14:textOutline>
        </w:rPr>
        <w:t xml:space="preserve"> </w:t>
      </w:r>
      <w:proofErr w:type="spellStart"/>
      <w:r w:rsidRPr="00FB2792">
        <w:rPr>
          <w:rFonts w:ascii="Arial" w:eastAsia="Arial Unicode MS" w:hAnsi="Arial" w:cs="Arial"/>
          <w:i/>
          <w:iCs/>
          <w:color w:val="1B1B1B"/>
          <w:sz w:val="20"/>
          <w:szCs w:val="20"/>
          <w:lang w:val="en-GB"/>
          <w14:textOutline w14:w="0" w14:cap="rnd" w14:cmpd="sng" w14:algn="ctr">
            <w14:noFill/>
            <w14:prstDash w14:val="solid"/>
            <w14:bevel/>
          </w14:textOutline>
        </w:rPr>
        <w:t>Tragödie</w:t>
      </w:r>
      <w:proofErr w:type="spellEnd"/>
      <w:r w:rsidRPr="00FB2792">
        <w:rPr>
          <w:rFonts w:ascii="Arial" w:eastAsia="Arial Unicode MS" w:hAnsi="Arial" w:cs="Arial"/>
          <w:color w:val="1B1B1B"/>
          <w:sz w:val="20"/>
          <w:szCs w:val="20"/>
          <w:lang w:val="en-GB"/>
          <w14:textOutline w14:w="0" w14:cap="rnd" w14:cmpd="sng" w14:algn="ctr">
            <w14:noFill/>
            <w14:prstDash w14:val="solid"/>
            <w14:bevel/>
          </w14:textOutline>
        </w:rPr>
        <w:t xml:space="preserve"> and Ullmann’s </w:t>
      </w:r>
      <w:r w:rsidRPr="00FB2792">
        <w:rPr>
          <w:rFonts w:ascii="Arial" w:eastAsia="Arial Unicode MS" w:hAnsi="Arial" w:cs="Arial"/>
          <w:i/>
          <w:iCs/>
          <w:color w:val="1B1B1B"/>
          <w:sz w:val="20"/>
          <w:szCs w:val="20"/>
          <w:lang w:val="en-GB"/>
          <w14:textOutline w14:w="0" w14:cap="rnd" w14:cmpd="sng" w14:algn="ctr">
            <w14:noFill/>
            <w14:prstDash w14:val="solid"/>
            <w14:bevel/>
          </w14:textOutline>
        </w:rPr>
        <w:t>Der Kaiser von Atlantis</w:t>
      </w:r>
      <w:r w:rsidRPr="00FB2792">
        <w:rPr>
          <w:rFonts w:ascii="Arial" w:eastAsia="Arial Unicode MS" w:hAnsi="Arial" w:cs="Arial"/>
          <w:color w:val="1B1B1B"/>
          <w:sz w:val="20"/>
          <w:szCs w:val="20"/>
          <w:lang w:val="en-GB"/>
          <w14:textOutline w14:w="0" w14:cap="rnd" w14:cmpd="sng" w14:algn="ctr">
            <w14:noFill/>
            <w14:prstDash w14:val="solid"/>
            <w14:bevel/>
          </w14:textOutline>
        </w:rPr>
        <w:t xml:space="preserve"> with </w:t>
      </w:r>
      <w:proofErr w:type="spellStart"/>
      <w:r w:rsidR="002723E6" w:rsidRPr="002723E6">
        <w:rPr>
          <w:rFonts w:ascii="Arial" w:eastAsia="Arial Unicode MS" w:hAnsi="Arial" w:cs="Arial"/>
          <w:color w:val="1B1B1B"/>
          <w:sz w:val="20"/>
          <w:szCs w:val="20"/>
          <w:lang w:val="en-GB"/>
          <w14:textOutline w14:w="0" w14:cap="rnd" w14:cmpd="sng" w14:algn="ctr">
            <w14:noFill/>
            <w14:prstDash w14:val="solid"/>
            <w14:bevel/>
          </w14:textOutline>
        </w:rPr>
        <w:t>Münchner</w:t>
      </w:r>
      <w:proofErr w:type="spellEnd"/>
      <w:r w:rsidR="002723E6" w:rsidRPr="002723E6">
        <w:rPr>
          <w:rFonts w:ascii="Arial" w:eastAsia="Arial Unicode MS" w:hAnsi="Arial" w:cs="Arial"/>
          <w:color w:val="1B1B1B"/>
          <w:sz w:val="20"/>
          <w:szCs w:val="20"/>
          <w:lang w:val="en-GB"/>
          <w14:textOutline w14:w="0" w14:cap="rnd" w14:cmpd="sng" w14:algn="ctr">
            <w14:noFill/>
            <w14:prstDash w14:val="solid"/>
            <w14:bevel/>
          </w14:textOutline>
        </w:rPr>
        <w:t xml:space="preserve"> </w:t>
      </w:r>
      <w:proofErr w:type="spellStart"/>
      <w:r w:rsidR="002723E6" w:rsidRPr="002723E6">
        <w:rPr>
          <w:rFonts w:ascii="Arial" w:eastAsia="Arial Unicode MS" w:hAnsi="Arial" w:cs="Arial"/>
          <w:color w:val="1B1B1B"/>
          <w:sz w:val="20"/>
          <w:szCs w:val="20"/>
          <w:lang w:val="en-GB"/>
          <w14:textOutline w14:w="0" w14:cap="rnd" w14:cmpd="sng" w14:algn="ctr">
            <w14:noFill/>
            <w14:prstDash w14:val="solid"/>
            <w14:bevel/>
          </w14:textOutline>
        </w:rPr>
        <w:t>Rundfunkorchester</w:t>
      </w:r>
      <w:proofErr w:type="spellEnd"/>
      <w:r w:rsidR="002723E6" w:rsidRPr="00FB2792">
        <w:rPr>
          <w:rFonts w:ascii="Arial" w:eastAsia="Arial Unicode MS" w:hAnsi="Arial" w:cs="Arial"/>
          <w:color w:val="1B1B1B"/>
          <w:sz w:val="20"/>
          <w:szCs w:val="20"/>
          <w:lang w:val="en-GB"/>
          <w14:textOutline w14:w="0" w14:cap="rnd" w14:cmpd="sng" w14:algn="ctr">
            <w14:noFill/>
            <w14:prstDash w14:val="solid"/>
            <w14:bevel/>
          </w14:textOutline>
        </w:rPr>
        <w:t xml:space="preserve"> </w:t>
      </w:r>
      <w:r w:rsidRPr="00FB2792">
        <w:rPr>
          <w:rFonts w:ascii="Arial" w:eastAsia="Arial Unicode MS" w:hAnsi="Arial" w:cs="Arial"/>
          <w:color w:val="1B1B1B"/>
          <w:sz w:val="20"/>
          <w:szCs w:val="20"/>
          <w:lang w:val="en-GB"/>
          <w14:textOutline w14:w="0" w14:cap="rnd" w14:cmpd="sng" w14:algn="ctr">
            <w14:noFill/>
            <w14:prstDash w14:val="solid"/>
            <w14:bevel/>
          </w14:textOutline>
        </w:rPr>
        <w:t xml:space="preserve">have been released on the BR </w:t>
      </w:r>
      <w:proofErr w:type="spellStart"/>
      <w:r w:rsidRPr="00FB2792">
        <w:rPr>
          <w:rFonts w:ascii="Arial" w:eastAsia="Arial Unicode MS" w:hAnsi="Arial" w:cs="Arial"/>
          <w:color w:val="1B1B1B"/>
          <w:sz w:val="20"/>
          <w:szCs w:val="20"/>
          <w:lang w:val="en-GB"/>
          <w14:textOutline w14:w="0" w14:cap="rnd" w14:cmpd="sng" w14:algn="ctr">
            <w14:noFill/>
            <w14:prstDash w14:val="solid"/>
            <w14:bevel/>
          </w14:textOutline>
        </w:rPr>
        <w:t>Klassik</w:t>
      </w:r>
      <w:proofErr w:type="spellEnd"/>
      <w:r w:rsidRPr="00FB2792">
        <w:rPr>
          <w:rFonts w:ascii="Arial" w:eastAsia="Arial Unicode MS" w:hAnsi="Arial" w:cs="Arial"/>
          <w:color w:val="1B1B1B"/>
          <w:sz w:val="20"/>
          <w:szCs w:val="20"/>
          <w:lang w:val="en-GB"/>
          <w14:textOutline w14:w="0" w14:cap="rnd" w14:cmpd="sng" w14:algn="ctr">
            <w14:noFill/>
            <w14:prstDash w14:val="solid"/>
            <w14:bevel/>
          </w14:textOutline>
        </w:rPr>
        <w:t xml:space="preserve"> label.</w:t>
      </w:r>
    </w:p>
    <w:p w14:paraId="7F79E9AA" w14:textId="7B5A30F6" w:rsidR="00FB2792" w:rsidRPr="00FB2792" w:rsidRDefault="00FB2792" w:rsidP="00FB2792">
      <w:pPr>
        <w:rPr>
          <w:rFonts w:ascii="Arial" w:eastAsia="Arial" w:hAnsi="Arial" w:cs="Arial"/>
          <w:sz w:val="20"/>
          <w:szCs w:val="20"/>
        </w:rPr>
      </w:pPr>
      <w:r w:rsidRPr="00FB2792">
        <w:rPr>
          <w:rFonts w:ascii="Arial" w:eastAsia="Arial Unicode MS" w:hAnsi="Arial" w:cs="Arial"/>
          <w:color w:val="1B1B1B"/>
          <w:sz w:val="20"/>
          <w:szCs w:val="20"/>
          <w:lang w:val="en-GB"/>
          <w14:textOutline w14:w="0" w14:cap="rnd" w14:cmpd="sng" w14:algn="ctr">
            <w14:noFill/>
            <w14:prstDash w14:val="solid"/>
            <w14:bevel/>
          </w14:textOutline>
        </w:rPr>
        <w:t>Alongside his classical career, Patrick Hahn performs the cabaret songs of Austrian satirist and composer Georg Kreisler, accompanying himself at the piano. An accomplished jazz pianist, he has received awards from the Chicago Jazz Festival and the University of Wisconsin–La Crosse, where he was honoured with the Outstanding Soloist Award as Best Jazz Pianist at the 37th annual jazz festival.</w:t>
      </w:r>
    </w:p>
    <w:p w14:paraId="1FAC0F05" w14:textId="3547662D" w:rsidR="2116D770" w:rsidRDefault="2116D770" w:rsidP="72535F95">
      <w:pPr>
        <w:rPr>
          <w:rFonts w:ascii="Arial" w:eastAsia="Arial" w:hAnsi="Arial" w:cs="Arial"/>
          <w:sz w:val="20"/>
          <w:szCs w:val="20"/>
        </w:rPr>
      </w:pPr>
    </w:p>
    <w:sectPr w:rsidR="2116D770">
      <w:headerReference w:type="default" r:id="rId9"/>
      <w:footerReference w:type="default" r:id="rId10"/>
      <w:pgSz w:w="11900" w:h="16840"/>
      <w:pgMar w:top="2668" w:right="1800" w:bottom="1440" w:left="1800" w:header="1413"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66CDC91" w14:textId="77777777" w:rsidR="00A73366" w:rsidRDefault="00A73366">
      <w:r>
        <w:separator/>
      </w:r>
    </w:p>
  </w:endnote>
  <w:endnote w:type="continuationSeparator" w:id="0">
    <w:p w14:paraId="31CD3055" w14:textId="77777777" w:rsidR="00A73366" w:rsidRDefault="00A733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Helvetica Neue">
    <w:altName w:val="Sylfaen"/>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E8CFAFD" w14:textId="0BE55B08" w:rsidR="002336A8" w:rsidRDefault="53181DD1">
    <w:pPr>
      <w:ind w:right="26"/>
      <w:jc w:val="center"/>
    </w:pPr>
    <w:r w:rsidRPr="53181DD1">
      <w:rPr>
        <w:rFonts w:ascii="Arial" w:hAnsi="Arial"/>
        <w:sz w:val="20"/>
        <w:szCs w:val="20"/>
      </w:rPr>
      <w:t xml:space="preserve">2026/27 season only. Please contact </w:t>
    </w:r>
    <w:proofErr w:type="spellStart"/>
    <w:r w:rsidRPr="53181DD1">
      <w:rPr>
        <w:rFonts w:ascii="Arial" w:hAnsi="Arial"/>
        <w:sz w:val="20"/>
        <w:szCs w:val="20"/>
      </w:rPr>
      <w:t>HarrisonParrott</w:t>
    </w:r>
    <w:proofErr w:type="spellEnd"/>
    <w:r w:rsidRPr="53181DD1">
      <w:rPr>
        <w:rFonts w:ascii="Arial" w:hAnsi="Arial"/>
        <w:sz w:val="20"/>
        <w:szCs w:val="20"/>
      </w:rPr>
      <w:t xml:space="preserve"> if you wish to edit this biography.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9C9B9DF" w14:textId="77777777" w:rsidR="00A73366" w:rsidRDefault="00A73366">
      <w:r>
        <w:separator/>
      </w:r>
    </w:p>
  </w:footnote>
  <w:footnote w:type="continuationSeparator" w:id="0">
    <w:p w14:paraId="750CCDF2" w14:textId="77777777" w:rsidR="00A73366" w:rsidRDefault="00A733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3F78A03" w14:textId="77777777" w:rsidR="002336A8" w:rsidRDefault="00C911BD">
    <w:pPr>
      <w:pStyle w:val="Header"/>
      <w:tabs>
        <w:tab w:val="clear" w:pos="8640"/>
        <w:tab w:val="right" w:pos="8280"/>
      </w:tabs>
    </w:pPr>
    <w:r>
      <w:rPr>
        <w:noProof/>
        <w:lang w:val="en-GB"/>
      </w:rPr>
      <w:drawing>
        <wp:anchor distT="152400" distB="152400" distL="152400" distR="152400" simplePos="0" relativeHeight="251658240" behindDoc="1" locked="0" layoutInCell="1" allowOverlap="1" wp14:anchorId="68DD380D" wp14:editId="09BC3799">
          <wp:simplePos x="0" y="0"/>
          <wp:positionH relativeFrom="page">
            <wp:posOffset>2878137</wp:posOffset>
          </wp:positionH>
          <wp:positionV relativeFrom="page">
            <wp:posOffset>535940</wp:posOffset>
          </wp:positionV>
          <wp:extent cx="1800225" cy="674370"/>
          <wp:effectExtent l="0" t="0" r="0" b="0"/>
          <wp:wrapNone/>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MasterLogo.pdf"/>
                  <pic:cNvPicPr>
                    <a:picLocks noChangeAspect="1"/>
                  </pic:cNvPicPr>
                </pic:nvPicPr>
                <pic:blipFill>
                  <a:blip r:embed="rId1"/>
                  <a:stretch>
                    <a:fillRect/>
                  </a:stretch>
                </pic:blipFill>
                <pic:spPr>
                  <a:xfrm>
                    <a:off x="0" y="0"/>
                    <a:ext cx="1800225" cy="674370"/>
                  </a:xfrm>
                  <a:prstGeom prst="rect">
                    <a:avLst/>
                  </a:prstGeom>
                  <a:ln w="12700" cap="flat">
                    <a:noFill/>
                    <a:miter lim="400000"/>
                  </a:ln>
                  <a:effectLst/>
                </pic:spPr>
              </pic:pic>
            </a:graphicData>
          </a:graphic>
        </wp:anchor>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44"/>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6A8"/>
    <w:rsid w:val="00033653"/>
    <w:rsid w:val="000365D4"/>
    <w:rsid w:val="000915EC"/>
    <w:rsid w:val="000A0196"/>
    <w:rsid w:val="000A1E97"/>
    <w:rsid w:val="000E22A0"/>
    <w:rsid w:val="00110C64"/>
    <w:rsid w:val="00143263"/>
    <w:rsid w:val="00163B12"/>
    <w:rsid w:val="00170445"/>
    <w:rsid w:val="00182FF0"/>
    <w:rsid w:val="00186557"/>
    <w:rsid w:val="00197990"/>
    <w:rsid w:val="001D6ED3"/>
    <w:rsid w:val="001E42EB"/>
    <w:rsid w:val="00215D39"/>
    <w:rsid w:val="002265B2"/>
    <w:rsid w:val="00226C47"/>
    <w:rsid w:val="00233359"/>
    <w:rsid w:val="002336A8"/>
    <w:rsid w:val="00235ED4"/>
    <w:rsid w:val="002434F3"/>
    <w:rsid w:val="00246C02"/>
    <w:rsid w:val="00246E4F"/>
    <w:rsid w:val="00250124"/>
    <w:rsid w:val="002723E6"/>
    <w:rsid w:val="00284F3A"/>
    <w:rsid w:val="002E4F37"/>
    <w:rsid w:val="002F2859"/>
    <w:rsid w:val="00311648"/>
    <w:rsid w:val="00313EC3"/>
    <w:rsid w:val="00346D61"/>
    <w:rsid w:val="00391333"/>
    <w:rsid w:val="003A25AF"/>
    <w:rsid w:val="00416F03"/>
    <w:rsid w:val="00474786"/>
    <w:rsid w:val="00475422"/>
    <w:rsid w:val="004D253C"/>
    <w:rsid w:val="004D6BC6"/>
    <w:rsid w:val="004F558D"/>
    <w:rsid w:val="0050175B"/>
    <w:rsid w:val="005145EF"/>
    <w:rsid w:val="00516621"/>
    <w:rsid w:val="00535160"/>
    <w:rsid w:val="0054114A"/>
    <w:rsid w:val="00551B99"/>
    <w:rsid w:val="00592448"/>
    <w:rsid w:val="005B6C90"/>
    <w:rsid w:val="005C26E8"/>
    <w:rsid w:val="005F0547"/>
    <w:rsid w:val="00606C8B"/>
    <w:rsid w:val="00610E8B"/>
    <w:rsid w:val="00645F36"/>
    <w:rsid w:val="006A0B46"/>
    <w:rsid w:val="006C050E"/>
    <w:rsid w:val="00712D1A"/>
    <w:rsid w:val="00775A14"/>
    <w:rsid w:val="00796A70"/>
    <w:rsid w:val="007F29F1"/>
    <w:rsid w:val="008207FD"/>
    <w:rsid w:val="0083347B"/>
    <w:rsid w:val="0084544C"/>
    <w:rsid w:val="00876A6F"/>
    <w:rsid w:val="00894668"/>
    <w:rsid w:val="008E091C"/>
    <w:rsid w:val="008E5B0A"/>
    <w:rsid w:val="008F5784"/>
    <w:rsid w:val="0092436D"/>
    <w:rsid w:val="0096717E"/>
    <w:rsid w:val="009E7934"/>
    <w:rsid w:val="009F07BB"/>
    <w:rsid w:val="009F0C3E"/>
    <w:rsid w:val="009F58DA"/>
    <w:rsid w:val="00A067EB"/>
    <w:rsid w:val="00A73366"/>
    <w:rsid w:val="00A814AF"/>
    <w:rsid w:val="00AC6124"/>
    <w:rsid w:val="00B07D03"/>
    <w:rsid w:val="00B447BB"/>
    <w:rsid w:val="00B87C0B"/>
    <w:rsid w:val="00BC6B47"/>
    <w:rsid w:val="00BF79CB"/>
    <w:rsid w:val="00C5243E"/>
    <w:rsid w:val="00C608C1"/>
    <w:rsid w:val="00C849C9"/>
    <w:rsid w:val="00C9008E"/>
    <w:rsid w:val="00C911BD"/>
    <w:rsid w:val="00CA1205"/>
    <w:rsid w:val="00CD1A19"/>
    <w:rsid w:val="00CD6A29"/>
    <w:rsid w:val="00D16224"/>
    <w:rsid w:val="00D16F41"/>
    <w:rsid w:val="00D17873"/>
    <w:rsid w:val="00D42E6E"/>
    <w:rsid w:val="00D641AD"/>
    <w:rsid w:val="00DA4EE0"/>
    <w:rsid w:val="00DC17E0"/>
    <w:rsid w:val="00E22BBD"/>
    <w:rsid w:val="00E724E4"/>
    <w:rsid w:val="00EA02B5"/>
    <w:rsid w:val="00EA2633"/>
    <w:rsid w:val="00ED3AB4"/>
    <w:rsid w:val="00F01A46"/>
    <w:rsid w:val="00F5208E"/>
    <w:rsid w:val="00F9039D"/>
    <w:rsid w:val="00F962A2"/>
    <w:rsid w:val="00FA6C81"/>
    <w:rsid w:val="00FB2792"/>
    <w:rsid w:val="00FB4390"/>
    <w:rsid w:val="00FC435C"/>
    <w:rsid w:val="00FD259B"/>
    <w:rsid w:val="00FF3096"/>
    <w:rsid w:val="15080EA4"/>
    <w:rsid w:val="16425517"/>
    <w:rsid w:val="1AB04DAC"/>
    <w:rsid w:val="1AC44EB0"/>
    <w:rsid w:val="2116D770"/>
    <w:rsid w:val="23584785"/>
    <w:rsid w:val="2701DEDE"/>
    <w:rsid w:val="2DD1CE5C"/>
    <w:rsid w:val="38FDA4D4"/>
    <w:rsid w:val="3A9947A7"/>
    <w:rsid w:val="3B3389BF"/>
    <w:rsid w:val="47D07ACF"/>
    <w:rsid w:val="53181DD1"/>
    <w:rsid w:val="5384E815"/>
    <w:rsid w:val="562A0FD5"/>
    <w:rsid w:val="59E30BFA"/>
    <w:rsid w:val="5C612A47"/>
    <w:rsid w:val="6B644658"/>
    <w:rsid w:val="6CABBE5F"/>
    <w:rsid w:val="72535F95"/>
    <w:rsid w:val="789A4858"/>
    <w:rsid w:val="7CC4EB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8A22A"/>
  <w15:docId w15:val="{8652511E-72E3-4E81-A069-B7877E7DA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2792"/>
    <w:rPr>
      <w:rFonts w:ascii="Cambria" w:eastAsia="Cambria" w:hAnsi="Cambria" w:cs="Cambria"/>
      <w:color w:val="000000"/>
      <w:sz w:val="24"/>
      <w:szCs w:val="24"/>
      <w:u w:color="000000"/>
      <w:lang w:val="en-US"/>
      <w14:textOutline w14:w="0" w14:cap="flat"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320"/>
        <w:tab w:val="right" w:pos="8640"/>
      </w:tabs>
    </w:pPr>
    <w:rPr>
      <w:rFonts w:ascii="Cambria" w:eastAsia="Cambria" w:hAnsi="Cambria" w:cs="Cambria"/>
      <w:color w:val="000000"/>
      <w:sz w:val="24"/>
      <w:szCs w:val="24"/>
      <w:u w:color="000000"/>
      <w:lang w:val="en-US"/>
    </w:rPr>
  </w:style>
  <w:style w:type="paragraph" w:styleId="Footer">
    <w:name w:val="footer"/>
    <w:basedOn w:val="Normal"/>
    <w:link w:val="FooterChar"/>
    <w:uiPriority w:val="99"/>
    <w:unhideWhenUsed/>
    <w:rsid w:val="00233359"/>
    <w:pPr>
      <w:tabs>
        <w:tab w:val="center" w:pos="4513"/>
        <w:tab w:val="right" w:pos="9026"/>
      </w:tabs>
    </w:pPr>
  </w:style>
  <w:style w:type="character" w:customStyle="1" w:styleId="FooterChar">
    <w:name w:val="Footer Char"/>
    <w:basedOn w:val="DefaultParagraphFont"/>
    <w:link w:val="Footer"/>
    <w:uiPriority w:val="99"/>
    <w:rsid w:val="00233359"/>
    <w:rPr>
      <w:rFonts w:ascii="Cambria" w:eastAsia="Cambria" w:hAnsi="Cambria" w:cs="Cambria"/>
      <w:color w:val="000000"/>
      <w:sz w:val="24"/>
      <w:szCs w:val="24"/>
      <w:u w:color="000000"/>
      <w:lang w:val="en-US"/>
      <w14:textOutline w14:w="0" w14:cap="flat" w14:cmpd="sng" w14:algn="ctr">
        <w14:noFill/>
        <w14:prstDash w14:val="solid"/>
        <w14:bevel/>
      </w14:textOutline>
    </w:rPr>
  </w:style>
  <w:style w:type="character" w:styleId="Strong">
    <w:name w:val="Strong"/>
    <w:basedOn w:val="DefaultParagraphFont"/>
    <w:uiPriority w:val="22"/>
    <w:qFormat/>
    <w:rsid w:val="00A814AF"/>
    <w:rPr>
      <w:b/>
      <w:bCs/>
    </w:rPr>
  </w:style>
  <w:style w:type="character" w:customStyle="1" w:styleId="xs2">
    <w:name w:val="x_s2"/>
    <w:basedOn w:val="DefaultParagraphFont"/>
    <w:rsid w:val="00246C02"/>
  </w:style>
  <w:style w:type="paragraph" w:customStyle="1" w:styleId="xp2">
    <w:name w:val="x_p2"/>
    <w:basedOn w:val="Normal"/>
    <w:rsid w:val="00246C0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w:eastAsiaTheme="minorHAnsi" w:hAnsi="Calibri" w:cs="Calibri"/>
      <w:color w:val="auto"/>
      <w:sz w:val="22"/>
      <w:szCs w:val="22"/>
      <w:bdr w:val="none" w:sz="0" w:space="0" w:color="auto"/>
      <w:lang w:val="en-GB"/>
      <w14:textOutline w14:w="0" w14:cap="rnd" w14:cmpd="sng" w14:algn="ctr">
        <w14:noFill/>
        <w14:prstDash w14:val="solid"/>
        <w14:bevel/>
      </w14:textOutline>
    </w:rPr>
  </w:style>
  <w:style w:type="paragraph" w:customStyle="1" w:styleId="xp3">
    <w:name w:val="x_p3"/>
    <w:basedOn w:val="Normal"/>
    <w:rsid w:val="00246C0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w:eastAsiaTheme="minorHAnsi" w:hAnsi="Calibri" w:cs="Calibri"/>
      <w:color w:val="auto"/>
      <w:sz w:val="22"/>
      <w:szCs w:val="22"/>
      <w:bdr w:val="none" w:sz="0" w:space="0" w:color="auto"/>
      <w:lang w:val="en-GB"/>
      <w14:textOutline w14:w="0" w14:cap="rnd" w14:cmpd="sng" w14:algn="ctr">
        <w14:noFill/>
        <w14:prstDash w14:val="solid"/>
        <w14:bevel/>
      </w14:textOutline>
    </w:rPr>
  </w:style>
  <w:style w:type="character" w:styleId="PlaceholderText">
    <w:name w:val="Placeholder Text"/>
    <w:basedOn w:val="DefaultParagraphFont"/>
    <w:uiPriority w:val="99"/>
    <w:semiHidden/>
    <w:rsid w:val="000365D4"/>
    <w:rPr>
      <w:color w:val="666666"/>
    </w:rPr>
  </w:style>
  <w:style w:type="paragraph" w:styleId="Revision">
    <w:name w:val="Revision"/>
    <w:hidden/>
    <w:uiPriority w:val="99"/>
    <w:semiHidden/>
    <w:rsid w:val="00535160"/>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Cambria" w:hAnsi="Cambria" w:cs="Cambria"/>
      <w:color w:val="000000"/>
      <w:sz w:val="24"/>
      <w:szCs w:val="24"/>
      <w:u w:color="000000"/>
      <w:lang w:val="en-US"/>
      <w14:textOutline w14:w="0" w14:cap="flat" w14:cmpd="sng" w14:algn="ctr">
        <w14:noFill/>
        <w14:prstDash w14:val="solid"/>
        <w14:bevel/>
      </w14:textOutline>
    </w:rPr>
  </w:style>
  <w:style w:type="character" w:customStyle="1" w:styleId="normaltextrun">
    <w:name w:val="normaltextrun"/>
    <w:basedOn w:val="DefaultParagraphFont"/>
    <w:rsid w:val="002723E6"/>
  </w:style>
  <w:style w:type="character" w:customStyle="1" w:styleId="eop">
    <w:name w:val="eop"/>
    <w:basedOn w:val="DefaultParagraphFont"/>
    <w:rsid w:val="002723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78350558">
      <w:bodyDiv w:val="1"/>
      <w:marLeft w:val="0"/>
      <w:marRight w:val="0"/>
      <w:marTop w:val="0"/>
      <w:marBottom w:val="0"/>
      <w:divBdr>
        <w:top w:val="none" w:sz="0" w:space="0" w:color="auto"/>
        <w:left w:val="none" w:sz="0" w:space="0" w:color="auto"/>
        <w:bottom w:val="none" w:sz="0" w:space="0" w:color="auto"/>
        <w:right w:val="none" w:sz="0" w:space="0" w:color="auto"/>
      </w:divBdr>
    </w:div>
    <w:div w:id="505829631">
      <w:bodyDiv w:val="1"/>
      <w:marLeft w:val="0"/>
      <w:marRight w:val="0"/>
      <w:marTop w:val="0"/>
      <w:marBottom w:val="0"/>
      <w:divBdr>
        <w:top w:val="none" w:sz="0" w:space="0" w:color="auto"/>
        <w:left w:val="none" w:sz="0" w:space="0" w:color="auto"/>
        <w:bottom w:val="none" w:sz="0" w:space="0" w:color="auto"/>
        <w:right w:val="none" w:sz="0" w:space="0" w:color="auto"/>
      </w:divBdr>
    </w:div>
    <w:div w:id="604384373">
      <w:bodyDiv w:val="1"/>
      <w:marLeft w:val="0"/>
      <w:marRight w:val="0"/>
      <w:marTop w:val="0"/>
      <w:marBottom w:val="0"/>
      <w:divBdr>
        <w:top w:val="none" w:sz="0" w:space="0" w:color="auto"/>
        <w:left w:val="none" w:sz="0" w:space="0" w:color="auto"/>
        <w:bottom w:val="none" w:sz="0" w:space="0" w:color="auto"/>
        <w:right w:val="none" w:sz="0" w:space="0" w:color="auto"/>
      </w:divBdr>
    </w:div>
    <w:div w:id="977420739">
      <w:bodyDiv w:val="1"/>
      <w:marLeft w:val="0"/>
      <w:marRight w:val="0"/>
      <w:marTop w:val="0"/>
      <w:marBottom w:val="0"/>
      <w:divBdr>
        <w:top w:val="none" w:sz="0" w:space="0" w:color="auto"/>
        <w:left w:val="none" w:sz="0" w:space="0" w:color="auto"/>
        <w:bottom w:val="none" w:sz="0" w:space="0" w:color="auto"/>
        <w:right w:val="none" w:sz="0" w:space="0" w:color="auto"/>
      </w:divBdr>
    </w:div>
    <w:div w:id="1102997012">
      <w:bodyDiv w:val="1"/>
      <w:marLeft w:val="0"/>
      <w:marRight w:val="0"/>
      <w:marTop w:val="0"/>
      <w:marBottom w:val="0"/>
      <w:divBdr>
        <w:top w:val="none" w:sz="0" w:space="0" w:color="auto"/>
        <w:left w:val="none" w:sz="0" w:space="0" w:color="auto"/>
        <w:bottom w:val="none" w:sz="0" w:space="0" w:color="auto"/>
        <w:right w:val="none" w:sz="0" w:space="0" w:color="auto"/>
      </w:divBdr>
    </w:div>
    <w:div w:id="1400592921">
      <w:bodyDiv w:val="1"/>
      <w:marLeft w:val="0"/>
      <w:marRight w:val="0"/>
      <w:marTop w:val="0"/>
      <w:marBottom w:val="0"/>
      <w:divBdr>
        <w:top w:val="none" w:sz="0" w:space="0" w:color="auto"/>
        <w:left w:val="none" w:sz="0" w:space="0" w:color="auto"/>
        <w:bottom w:val="none" w:sz="0" w:space="0" w:color="auto"/>
        <w:right w:val="none" w:sz="0" w:space="0" w:color="auto"/>
      </w:divBdr>
    </w:div>
    <w:div w:id="1735197862">
      <w:bodyDiv w:val="1"/>
      <w:marLeft w:val="0"/>
      <w:marRight w:val="0"/>
      <w:marTop w:val="0"/>
      <w:marBottom w:val="0"/>
      <w:divBdr>
        <w:top w:val="none" w:sz="0" w:space="0" w:color="auto"/>
        <w:left w:val="none" w:sz="0" w:space="0" w:color="auto"/>
        <w:bottom w:val="none" w:sz="0" w:space="0" w:color="auto"/>
        <w:right w:val="none" w:sz="0" w:space="0" w:color="auto"/>
      </w:divBdr>
    </w:div>
    <w:div w:id="1763799744">
      <w:bodyDiv w:val="1"/>
      <w:marLeft w:val="0"/>
      <w:marRight w:val="0"/>
      <w:marTop w:val="0"/>
      <w:marBottom w:val="0"/>
      <w:divBdr>
        <w:top w:val="none" w:sz="0" w:space="0" w:color="auto"/>
        <w:left w:val="none" w:sz="0" w:space="0" w:color="auto"/>
        <w:bottom w:val="none" w:sz="0" w:space="0" w:color="auto"/>
        <w:right w:val="none" w:sz="0" w:space="0" w:color="auto"/>
      </w:divBdr>
    </w:div>
    <w:div w:id="1958028484">
      <w:bodyDiv w:val="1"/>
      <w:marLeft w:val="0"/>
      <w:marRight w:val="0"/>
      <w:marTop w:val="0"/>
      <w:marBottom w:val="0"/>
      <w:divBdr>
        <w:top w:val="none" w:sz="0" w:space="0" w:color="auto"/>
        <w:left w:val="none" w:sz="0" w:space="0" w:color="auto"/>
        <w:bottom w:val="none" w:sz="0" w:space="0" w:color="auto"/>
        <w:right w:val="none" w:sz="0" w:space="0" w:color="auto"/>
      </w:divBdr>
    </w:div>
    <w:div w:id="2062433724">
      <w:bodyDiv w:val="1"/>
      <w:marLeft w:val="0"/>
      <w:marRight w:val="0"/>
      <w:marTop w:val="0"/>
      <w:marBottom w:val="0"/>
      <w:divBdr>
        <w:top w:val="none" w:sz="0" w:space="0" w:color="auto"/>
        <w:left w:val="none" w:sz="0" w:space="0" w:color="auto"/>
        <w:bottom w:val="none" w:sz="0" w:space="0" w:color="auto"/>
        <w:right w:val="none" w:sz="0" w:space="0" w:color="auto"/>
      </w:divBdr>
    </w:div>
    <w:div w:id="20754224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8CFE1A86B36AB4E8566564E5B806D54" ma:contentTypeVersion="0" ma:contentTypeDescription="Create a new document." ma:contentTypeScope="" ma:versionID="f0dc001f040f54ac615d99fd106b48f4">
  <xsd:schema xmlns:xsd="http://www.w3.org/2001/XMLSchema" xmlns:xs="http://www.w3.org/2001/XMLSchema" xmlns:p="http://schemas.microsoft.com/office/2006/metadata/properties" targetNamespace="http://schemas.microsoft.com/office/2006/metadata/properties" ma:root="true" ma:fieldsID="56719716e74f56cc30460b94f246f14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108F9C-D427-4468-8167-49288F09D6FC}">
  <ds:schemaRefs>
    <ds:schemaRef ds:uri="http://schemas.microsoft.com/sharepoint/v3/contenttype/forms"/>
  </ds:schemaRefs>
</ds:datastoreItem>
</file>

<file path=customXml/itemProps2.xml><?xml version="1.0" encoding="utf-8"?>
<ds:datastoreItem xmlns:ds="http://schemas.openxmlformats.org/officeDocument/2006/customXml" ds:itemID="{01884549-F233-4134-95BB-E997860FE4F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82F94EE-F585-46C5-9D7A-9BF2CBB08B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388</Words>
  <Characters>2430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Kaija Lappi</dc:creator>
  <cp:lastModifiedBy>Evi Jaman</cp:lastModifiedBy>
  <cp:revision>6</cp:revision>
  <dcterms:created xsi:type="dcterms:W3CDTF">2026-08-18T14:14:00Z</dcterms:created>
  <dcterms:modified xsi:type="dcterms:W3CDTF">2026-08-26T15:56:00Z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0x01010028CFE1A86B36AB4E8566564E5B806D54</vt:lpwstr>
  </property>
</Properties>
</file>