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27B74A" w14:textId="77777777" w:rsidR="00271AE6" w:rsidRDefault="00271AE6" w:rsidP="00271AE6">
      <w:pPr>
        <w:pStyle w:val="NormalWeb"/>
        <w:spacing w:line="300" w:lineRule="atLeast"/>
        <w:rPr>
          <w:rFonts w:ascii="Segoe UI" w:hAnsi="Segoe UI" w:cs="Segoe UI"/>
          <w:color w:val="000000"/>
          <w:sz w:val="21"/>
          <w:szCs w:val="21"/>
        </w:rPr>
      </w:pPr>
    </w:p>
    <w:p w14:paraId="1B60256E" w14:textId="60C8BAFE" w:rsidR="00271AE6" w:rsidRPr="009C14E7" w:rsidRDefault="00271AE6" w:rsidP="00271AE6">
      <w:pPr>
        <w:rPr>
          <w:rFonts w:ascii="Arial" w:eastAsia="Arial" w:hAnsi="Arial" w:cs="Arial"/>
          <w:color w:val="000000" w:themeColor="text1"/>
          <w:lang w:val="en-US"/>
        </w:rPr>
      </w:pPr>
      <w:bookmarkStart w:id="0" w:name="OLE_LINK1"/>
      <w:r w:rsidRPr="009C14E7">
        <w:rPr>
          <w:rFonts w:ascii="Arial" w:hAnsi="Arial"/>
          <w:color w:val="000000" w:themeColor="text1"/>
          <w:sz w:val="40"/>
          <w:szCs w:val="40"/>
          <w:lang w:val="en-US"/>
        </w:rPr>
        <w:t>Kyrian Friedenberg</w:t>
      </w:r>
      <w:r w:rsidRPr="009C14E7">
        <w:rPr>
          <w:rFonts w:ascii="Arial Unicode MS" w:eastAsia="Arial Unicode MS" w:hAnsi="Arial Unicode MS" w:cs="Arial Unicode MS"/>
          <w:color w:val="000000" w:themeColor="text1"/>
          <w:lang w:val="en-US"/>
        </w:rPr>
        <w:br/>
      </w:r>
      <w:r w:rsidRPr="009C14E7">
        <w:rPr>
          <w:rFonts w:ascii="Arial" w:hAnsi="Arial"/>
          <w:color w:val="000000" w:themeColor="text1"/>
          <w:sz w:val="34"/>
          <w:szCs w:val="34"/>
          <w:lang w:val="en-US"/>
        </w:rPr>
        <w:t>Conductor</w:t>
      </w:r>
      <w:bookmarkEnd w:id="0"/>
    </w:p>
    <w:p w14:paraId="32D5C79E" w14:textId="2E6381AD" w:rsidR="009C14E7" w:rsidRPr="009C14E7" w:rsidRDefault="009C14E7" w:rsidP="00271AE6">
      <w:pPr>
        <w:pStyle w:val="NormalWeb"/>
        <w:spacing w:line="300" w:lineRule="atLeast"/>
        <w:rPr>
          <w:rFonts w:ascii="Segoe UI" w:hAnsi="Segoe UI" w:cs="Segoe UI"/>
          <w:color w:val="000000"/>
          <w:sz w:val="21"/>
          <w:szCs w:val="21"/>
          <w:lang w:val="en-US"/>
        </w:rPr>
      </w:pPr>
      <w:r w:rsidRPr="009C14E7">
        <w:rPr>
          <w:rFonts w:ascii="Segoe UI" w:hAnsi="Segoe UI" w:cs="Segoe UI"/>
          <w:color w:val="000000"/>
          <w:sz w:val="21"/>
          <w:szCs w:val="21"/>
          <w:lang w:val="en-US"/>
        </w:rPr>
        <w:t>American</w:t>
      </w:r>
      <w:r w:rsidR="00FD3643">
        <w:rPr>
          <w:rFonts w:ascii="Segoe UI" w:hAnsi="Segoe UI" w:cs="Segoe UI"/>
          <w:color w:val="000000"/>
          <w:sz w:val="21"/>
          <w:szCs w:val="21"/>
          <w:lang w:val="en-US"/>
        </w:rPr>
        <w:t xml:space="preserve"> </w:t>
      </w:r>
      <w:r w:rsidRPr="009C14E7">
        <w:rPr>
          <w:rFonts w:ascii="Segoe UI" w:hAnsi="Segoe UI" w:cs="Segoe UI"/>
          <w:color w:val="000000"/>
          <w:sz w:val="21"/>
          <w:szCs w:val="21"/>
          <w:lang w:val="en-US"/>
        </w:rPr>
        <w:t xml:space="preserve">Canadian conductor </w:t>
      </w:r>
      <w:r w:rsidR="00271AE6" w:rsidRPr="009C14E7">
        <w:rPr>
          <w:rFonts w:ascii="Segoe UI" w:hAnsi="Segoe UI" w:cs="Segoe UI"/>
          <w:color w:val="000000"/>
          <w:sz w:val="21"/>
          <w:szCs w:val="21"/>
          <w:lang w:val="en-US"/>
        </w:rPr>
        <w:t>Kyrian Friedenberg came to international attention after winning the 2022 Neeme Järvi Prize at the Gstaad Menuhin Festival</w:t>
      </w:r>
      <w:r w:rsidR="0094077A">
        <w:rPr>
          <w:rFonts w:ascii="Segoe UI" w:hAnsi="Segoe UI" w:cs="Segoe UI"/>
          <w:color w:val="000000"/>
          <w:sz w:val="21"/>
          <w:szCs w:val="21"/>
          <w:lang w:val="en-US"/>
        </w:rPr>
        <w:t>.</w:t>
      </w:r>
      <w:r>
        <w:rPr>
          <w:rFonts w:ascii="Segoe UI" w:hAnsi="Segoe UI" w:cs="Segoe UI"/>
          <w:color w:val="000000"/>
          <w:sz w:val="21"/>
          <w:szCs w:val="21"/>
          <w:lang w:val="en-US"/>
        </w:rPr>
        <w:t xml:space="preserve"> He </w:t>
      </w:r>
      <w:r w:rsidR="00271AE6" w:rsidRPr="009C14E7">
        <w:rPr>
          <w:rFonts w:ascii="Segoe UI" w:hAnsi="Segoe UI" w:cs="Segoe UI"/>
          <w:color w:val="000000"/>
          <w:sz w:val="21"/>
          <w:szCs w:val="21"/>
          <w:lang w:val="en-US"/>
        </w:rPr>
        <w:t xml:space="preserve">has since been </w:t>
      </w:r>
      <w:r w:rsidRPr="009C14E7">
        <w:rPr>
          <w:rFonts w:ascii="Segoe UI" w:hAnsi="Segoe UI" w:cs="Segoe UI"/>
          <w:color w:val="000000"/>
          <w:sz w:val="21"/>
          <w:szCs w:val="21"/>
          <w:lang w:val="en-US"/>
        </w:rPr>
        <w:t>recognized</w:t>
      </w:r>
      <w:r w:rsidR="00271AE6" w:rsidRPr="009C14E7">
        <w:rPr>
          <w:rFonts w:ascii="Segoe UI" w:hAnsi="Segoe UI" w:cs="Segoe UI"/>
          <w:color w:val="000000"/>
          <w:sz w:val="21"/>
          <w:szCs w:val="21"/>
          <w:lang w:val="en-US"/>
        </w:rPr>
        <w:t xml:space="preserve"> with Solti Foundation U.S. Career Assistance Awards in 2024 and 2025. In 2025, he was a Grand Finalist in the 59th Besançon International Competition for Young Conductors and was in residence with the Vienna Philharmonic as the 2025 AAF/Faber Conductor Fellow at the Salzburg Festival.</w:t>
      </w:r>
      <w:r w:rsidR="00FD3643">
        <w:rPr>
          <w:rFonts w:ascii="Segoe UI" w:hAnsi="Segoe UI" w:cs="Segoe UI"/>
          <w:color w:val="000000"/>
          <w:sz w:val="21"/>
          <w:szCs w:val="21"/>
          <w:lang w:val="en-US"/>
        </w:rPr>
        <w:t xml:space="preserve"> </w:t>
      </w:r>
      <w:r>
        <w:rPr>
          <w:rFonts w:ascii="Segoe UI" w:hAnsi="Segoe UI" w:cs="Segoe UI"/>
          <w:color w:val="000000"/>
          <w:sz w:val="21"/>
          <w:szCs w:val="21"/>
          <w:lang w:val="en-US"/>
        </w:rPr>
        <w:t xml:space="preserve">He then </w:t>
      </w:r>
      <w:r w:rsidRPr="009C14E7">
        <w:rPr>
          <w:rFonts w:ascii="Segoe UI" w:hAnsi="Segoe UI" w:cs="Segoe UI"/>
          <w:color w:val="000000"/>
          <w:sz w:val="21"/>
          <w:szCs w:val="21"/>
          <w:lang w:val="en-US"/>
        </w:rPr>
        <w:t xml:space="preserve">served as Assistant Conductor of the Ensemble </w:t>
      </w:r>
      <w:r w:rsidR="005557C2">
        <w:rPr>
          <w:rFonts w:ascii="Segoe UI" w:hAnsi="Segoe UI" w:cs="Segoe UI"/>
          <w:color w:val="000000"/>
          <w:sz w:val="21"/>
          <w:szCs w:val="21"/>
          <w:lang w:val="en-US"/>
        </w:rPr>
        <w:t>I</w:t>
      </w:r>
      <w:r w:rsidRPr="009C14E7">
        <w:rPr>
          <w:rFonts w:ascii="Segoe UI" w:hAnsi="Segoe UI" w:cs="Segoe UI"/>
          <w:color w:val="000000"/>
          <w:sz w:val="21"/>
          <w:szCs w:val="21"/>
          <w:lang w:val="en-US"/>
        </w:rPr>
        <w:t>ntercontemporain at the Philharmonie de Paris from 2024–26</w:t>
      </w:r>
      <w:r w:rsidR="000F52A1">
        <w:rPr>
          <w:rFonts w:ascii="Segoe UI" w:hAnsi="Segoe UI" w:cs="Segoe UI"/>
          <w:color w:val="000000"/>
          <w:sz w:val="21"/>
          <w:szCs w:val="21"/>
          <w:lang w:val="en-US"/>
        </w:rPr>
        <w:t>, w</w:t>
      </w:r>
      <w:r>
        <w:rPr>
          <w:rFonts w:ascii="Segoe UI" w:hAnsi="Segoe UI" w:cs="Segoe UI"/>
          <w:color w:val="000000"/>
          <w:sz w:val="21"/>
          <w:szCs w:val="21"/>
          <w:lang w:val="en-US"/>
        </w:rPr>
        <w:t xml:space="preserve">orking closely with Pierre Bleuse. </w:t>
      </w:r>
    </w:p>
    <w:p w14:paraId="5E8BC7FD" w14:textId="10FBA244" w:rsidR="00271AE6" w:rsidRPr="009C14E7" w:rsidRDefault="00271AE6" w:rsidP="00271AE6">
      <w:pPr>
        <w:pStyle w:val="NormalWeb"/>
        <w:spacing w:line="300" w:lineRule="atLeast"/>
        <w:rPr>
          <w:rFonts w:ascii="Segoe UI" w:hAnsi="Segoe UI" w:cs="Segoe UI"/>
          <w:color w:val="000000"/>
          <w:sz w:val="21"/>
          <w:szCs w:val="21"/>
          <w:lang w:val="en-US"/>
        </w:rPr>
      </w:pPr>
      <w:r w:rsidRPr="009C14E7">
        <w:rPr>
          <w:rFonts w:ascii="Segoe UI" w:hAnsi="Segoe UI" w:cs="Segoe UI"/>
          <w:color w:val="000000"/>
          <w:sz w:val="21"/>
          <w:szCs w:val="21"/>
          <w:lang w:val="en-US"/>
        </w:rPr>
        <w:t xml:space="preserve">In the 2026/27 season, </w:t>
      </w:r>
      <w:r w:rsidR="009C14E7">
        <w:rPr>
          <w:rFonts w:ascii="Segoe UI" w:hAnsi="Segoe UI" w:cs="Segoe UI"/>
          <w:color w:val="000000"/>
          <w:sz w:val="21"/>
          <w:szCs w:val="21"/>
          <w:lang w:val="en-US"/>
        </w:rPr>
        <w:t>Kyrian debuts</w:t>
      </w:r>
      <w:r w:rsidRPr="009C14E7">
        <w:rPr>
          <w:rFonts w:ascii="Segoe UI" w:hAnsi="Segoe UI" w:cs="Segoe UI"/>
          <w:color w:val="000000"/>
          <w:sz w:val="21"/>
          <w:szCs w:val="21"/>
          <w:lang w:val="en-US"/>
        </w:rPr>
        <w:t xml:space="preserve"> with SWR Symphonieorchester Stuttgart, Deutsche Staatsphilharmonie Rheinland-Pfalz, MDR-Sinfonieorchester Leipzig, Düsseldorfer Symphoniker, Orchestre National d’Avignon-Provence and Orchestre de l’Opéra de Normandie Rouen. He will also return to Orchestre National du Capitole de Toulouse, Orchestre Philharmonique de Nice, Orchestre National Bordeaux Aquitaine and l’Orchestre National de Cannes</w:t>
      </w:r>
      <w:r w:rsidR="009C14E7">
        <w:rPr>
          <w:rFonts w:ascii="Segoe UI" w:hAnsi="Segoe UI" w:cs="Segoe UI"/>
          <w:color w:val="000000"/>
          <w:sz w:val="21"/>
          <w:szCs w:val="21"/>
          <w:lang w:val="en-US"/>
        </w:rPr>
        <w:t xml:space="preserve"> and </w:t>
      </w:r>
      <w:r w:rsidRPr="009C14E7">
        <w:rPr>
          <w:rFonts w:ascii="Segoe UI" w:hAnsi="Segoe UI" w:cs="Segoe UI"/>
          <w:color w:val="000000"/>
          <w:sz w:val="21"/>
          <w:szCs w:val="21"/>
          <w:lang w:val="en-US"/>
        </w:rPr>
        <w:t>will conduct</w:t>
      </w:r>
      <w:r w:rsidRPr="009C14E7">
        <w:rPr>
          <w:rStyle w:val="apple-converted-space"/>
          <w:rFonts w:ascii="Segoe UI" w:hAnsi="Segoe UI" w:cs="Segoe UI"/>
          <w:color w:val="000000"/>
          <w:sz w:val="21"/>
          <w:szCs w:val="21"/>
          <w:lang w:val="en-US"/>
        </w:rPr>
        <w:t> </w:t>
      </w:r>
      <w:r w:rsidRPr="009C14E7">
        <w:rPr>
          <w:rStyle w:val="Emphasis"/>
          <w:rFonts w:ascii="Segoe UI" w:hAnsi="Segoe UI" w:cs="Segoe UI"/>
          <w:color w:val="000000"/>
          <w:sz w:val="21"/>
          <w:szCs w:val="21"/>
          <w:lang w:val="en-US"/>
        </w:rPr>
        <w:t>Don Giovanni</w:t>
      </w:r>
      <w:r w:rsidRPr="009C14E7">
        <w:rPr>
          <w:rStyle w:val="apple-converted-space"/>
          <w:rFonts w:ascii="Segoe UI" w:hAnsi="Segoe UI" w:cs="Segoe UI"/>
          <w:color w:val="000000"/>
          <w:sz w:val="21"/>
          <w:szCs w:val="21"/>
          <w:lang w:val="en-US"/>
        </w:rPr>
        <w:t> </w:t>
      </w:r>
      <w:r w:rsidRPr="009C14E7">
        <w:rPr>
          <w:rFonts w:ascii="Segoe UI" w:hAnsi="Segoe UI" w:cs="Segoe UI"/>
          <w:color w:val="000000"/>
          <w:sz w:val="21"/>
          <w:szCs w:val="21"/>
          <w:lang w:val="en-US"/>
        </w:rPr>
        <w:t>with Opéra de Toulon.</w:t>
      </w:r>
    </w:p>
    <w:p w14:paraId="6D12DF66" w14:textId="55B3D57E" w:rsidR="009C14E7" w:rsidRPr="009C14E7" w:rsidRDefault="00271AE6" w:rsidP="009C14E7">
      <w:pPr>
        <w:pStyle w:val="NormalWeb"/>
        <w:spacing w:line="300" w:lineRule="atLeast"/>
        <w:rPr>
          <w:rFonts w:ascii="Segoe UI" w:hAnsi="Segoe UI" w:cs="Segoe UI"/>
          <w:color w:val="000000"/>
          <w:sz w:val="21"/>
          <w:szCs w:val="21"/>
          <w:lang w:val="en-US"/>
        </w:rPr>
      </w:pPr>
      <w:r w:rsidRPr="009C14E7">
        <w:rPr>
          <w:rFonts w:ascii="Segoe UI" w:hAnsi="Segoe UI" w:cs="Segoe UI"/>
          <w:color w:val="000000"/>
          <w:sz w:val="21"/>
          <w:szCs w:val="21"/>
          <w:lang w:val="en-US"/>
        </w:rPr>
        <w:t xml:space="preserve">In the </w:t>
      </w:r>
      <w:r w:rsidR="009C14E7">
        <w:rPr>
          <w:rFonts w:ascii="Segoe UI" w:hAnsi="Segoe UI" w:cs="Segoe UI"/>
          <w:color w:val="000000"/>
          <w:sz w:val="21"/>
          <w:szCs w:val="21"/>
          <w:lang w:val="en-US"/>
        </w:rPr>
        <w:t xml:space="preserve">previous </w:t>
      </w:r>
      <w:r w:rsidRPr="009C14E7">
        <w:rPr>
          <w:rFonts w:ascii="Segoe UI" w:hAnsi="Segoe UI" w:cs="Segoe UI"/>
          <w:color w:val="000000"/>
          <w:sz w:val="21"/>
          <w:szCs w:val="21"/>
          <w:lang w:val="en-US"/>
        </w:rPr>
        <w:t xml:space="preserve">season, </w:t>
      </w:r>
      <w:r w:rsidR="009C14E7">
        <w:rPr>
          <w:rFonts w:ascii="Segoe UI" w:hAnsi="Segoe UI" w:cs="Segoe UI"/>
          <w:color w:val="000000"/>
          <w:sz w:val="21"/>
          <w:szCs w:val="21"/>
          <w:lang w:val="en-US"/>
        </w:rPr>
        <w:t xml:space="preserve">Friedenberg made a notable </w:t>
      </w:r>
      <w:r w:rsidRPr="009C14E7">
        <w:rPr>
          <w:rFonts w:ascii="Segoe UI" w:hAnsi="Segoe UI" w:cs="Segoe UI"/>
          <w:color w:val="000000"/>
          <w:sz w:val="21"/>
          <w:szCs w:val="21"/>
          <w:lang w:val="en-US"/>
        </w:rPr>
        <w:t>debut with Orchestre Philharmonique de Radio France and the Choeur de Radio France for the opening of the Présences</w:t>
      </w:r>
      <w:r w:rsidR="009C14E7">
        <w:rPr>
          <w:rFonts w:ascii="Segoe UI" w:hAnsi="Segoe UI" w:cs="Segoe UI"/>
          <w:color w:val="000000"/>
          <w:sz w:val="21"/>
          <w:szCs w:val="21"/>
          <w:lang w:val="en-US"/>
        </w:rPr>
        <w:t xml:space="preserve"> Festival</w:t>
      </w:r>
      <w:r w:rsidRPr="009C14E7">
        <w:rPr>
          <w:rFonts w:ascii="Segoe UI" w:hAnsi="Segoe UI" w:cs="Segoe UI"/>
          <w:color w:val="000000"/>
          <w:sz w:val="21"/>
          <w:szCs w:val="21"/>
          <w:lang w:val="en-US"/>
        </w:rPr>
        <w:t>. He ma</w:t>
      </w:r>
      <w:r w:rsidR="009C14E7">
        <w:rPr>
          <w:rFonts w:ascii="Segoe UI" w:hAnsi="Segoe UI" w:cs="Segoe UI"/>
          <w:color w:val="000000"/>
          <w:sz w:val="21"/>
          <w:szCs w:val="21"/>
          <w:lang w:val="en-US"/>
        </w:rPr>
        <w:t>de</w:t>
      </w:r>
      <w:r w:rsidRPr="009C14E7">
        <w:rPr>
          <w:rFonts w:ascii="Segoe UI" w:hAnsi="Segoe UI" w:cs="Segoe UI"/>
          <w:color w:val="000000"/>
          <w:sz w:val="21"/>
          <w:szCs w:val="21"/>
          <w:lang w:val="en-US"/>
        </w:rPr>
        <w:t xml:space="preserve"> several other major debuts, with Les Violons du Roy in a play-conduct program</w:t>
      </w:r>
      <w:r w:rsidR="009C14E7">
        <w:rPr>
          <w:rFonts w:ascii="Segoe UI" w:hAnsi="Segoe UI" w:cs="Segoe UI"/>
          <w:color w:val="000000"/>
          <w:sz w:val="21"/>
          <w:szCs w:val="21"/>
          <w:lang w:val="en-US"/>
        </w:rPr>
        <w:t xml:space="preserve"> </w:t>
      </w:r>
      <w:r w:rsidRPr="009C14E7">
        <w:rPr>
          <w:rFonts w:ascii="Segoe UI" w:hAnsi="Segoe UI" w:cs="Segoe UI"/>
          <w:color w:val="000000"/>
          <w:sz w:val="21"/>
          <w:szCs w:val="21"/>
          <w:lang w:val="en-US"/>
        </w:rPr>
        <w:t>in Qu</w:t>
      </w:r>
      <w:r w:rsidR="009C14E7">
        <w:rPr>
          <w:rFonts w:ascii="Segoe UI" w:hAnsi="Segoe UI" w:cs="Segoe UI"/>
          <w:color w:val="000000"/>
          <w:sz w:val="21"/>
          <w:szCs w:val="21"/>
          <w:lang w:val="en-US"/>
        </w:rPr>
        <w:t>e</w:t>
      </w:r>
      <w:r w:rsidRPr="009C14E7">
        <w:rPr>
          <w:rFonts w:ascii="Segoe UI" w:hAnsi="Segoe UI" w:cs="Segoe UI"/>
          <w:color w:val="000000"/>
          <w:sz w:val="21"/>
          <w:szCs w:val="21"/>
          <w:lang w:val="en-US"/>
        </w:rPr>
        <w:t>bec City and Montr</w:t>
      </w:r>
      <w:r w:rsidR="009C14E7">
        <w:rPr>
          <w:rFonts w:ascii="Segoe UI" w:hAnsi="Segoe UI" w:cs="Segoe UI"/>
          <w:color w:val="000000"/>
          <w:sz w:val="21"/>
          <w:szCs w:val="21"/>
          <w:lang w:val="en-US"/>
        </w:rPr>
        <w:t>e</w:t>
      </w:r>
      <w:r w:rsidRPr="009C14E7">
        <w:rPr>
          <w:rFonts w:ascii="Segoe UI" w:hAnsi="Segoe UI" w:cs="Segoe UI"/>
          <w:color w:val="000000"/>
          <w:sz w:val="21"/>
          <w:szCs w:val="21"/>
          <w:lang w:val="en-US"/>
        </w:rPr>
        <w:t>al, Orchestre National du Capitole de Toulouse</w:t>
      </w:r>
      <w:r w:rsidR="009C14E7">
        <w:rPr>
          <w:rFonts w:ascii="Segoe UI" w:hAnsi="Segoe UI" w:cs="Segoe UI"/>
          <w:color w:val="000000"/>
          <w:sz w:val="21"/>
          <w:szCs w:val="21"/>
          <w:lang w:val="en-US"/>
        </w:rPr>
        <w:t>.</w:t>
      </w:r>
      <w:r w:rsidR="009C14E7" w:rsidRPr="009C14E7">
        <w:rPr>
          <w:rFonts w:ascii="Segoe UI" w:hAnsi="Segoe UI" w:cs="Segoe UI"/>
          <w:color w:val="000000"/>
          <w:sz w:val="21"/>
          <w:szCs w:val="21"/>
          <w:lang w:val="en-US"/>
        </w:rPr>
        <w:t xml:space="preserve"> He </w:t>
      </w:r>
      <w:r w:rsidR="009C14E7">
        <w:rPr>
          <w:rFonts w:ascii="Segoe UI" w:hAnsi="Segoe UI" w:cs="Segoe UI"/>
          <w:color w:val="000000"/>
          <w:sz w:val="21"/>
          <w:szCs w:val="21"/>
          <w:lang w:val="en-US"/>
        </w:rPr>
        <w:t>also assisted</w:t>
      </w:r>
      <w:r w:rsidR="009C14E7" w:rsidRPr="009C14E7">
        <w:rPr>
          <w:rFonts w:ascii="Segoe UI" w:hAnsi="Segoe UI" w:cs="Segoe UI"/>
          <w:color w:val="000000"/>
          <w:sz w:val="21"/>
          <w:szCs w:val="21"/>
          <w:lang w:val="en-US"/>
        </w:rPr>
        <w:t xml:space="preserve"> Kazuki Yamada and the City of Birmingham Symphony Orchestra as Assistant Conductor on a 13-concert tour of Europe, and </w:t>
      </w:r>
      <w:r w:rsidR="009C14E7">
        <w:rPr>
          <w:rFonts w:ascii="Segoe UI" w:hAnsi="Segoe UI" w:cs="Segoe UI"/>
          <w:color w:val="000000"/>
          <w:sz w:val="21"/>
          <w:szCs w:val="21"/>
          <w:lang w:val="en-US"/>
        </w:rPr>
        <w:t xml:space="preserve">assisted </w:t>
      </w:r>
      <w:r w:rsidR="00944A4E">
        <w:rPr>
          <w:rFonts w:ascii="Arial" w:hAnsi="Arial" w:cs="Arial"/>
          <w:color w:val="212121"/>
          <w:sz w:val="20"/>
          <w:szCs w:val="20"/>
        </w:rPr>
        <w:t xml:space="preserve">Leonardo García-Alarcón </w:t>
      </w:r>
      <w:r w:rsidR="009C14E7">
        <w:rPr>
          <w:rFonts w:ascii="Segoe UI" w:hAnsi="Segoe UI" w:cs="Segoe UI"/>
          <w:color w:val="000000"/>
          <w:sz w:val="21"/>
          <w:szCs w:val="21"/>
          <w:lang w:val="en-US"/>
        </w:rPr>
        <w:t xml:space="preserve">at </w:t>
      </w:r>
      <w:r w:rsidR="009C14E7" w:rsidRPr="009C14E7">
        <w:rPr>
          <w:rFonts w:ascii="Segoe UI" w:hAnsi="Segoe UI" w:cs="Segoe UI"/>
          <w:color w:val="000000"/>
          <w:sz w:val="21"/>
          <w:szCs w:val="21"/>
          <w:lang w:val="en-US"/>
        </w:rPr>
        <w:t>Festival d’Aix-en-Provence</w:t>
      </w:r>
      <w:r w:rsidR="009C14E7">
        <w:rPr>
          <w:rFonts w:ascii="Segoe UI" w:hAnsi="Segoe UI" w:cs="Segoe UI"/>
          <w:color w:val="000000"/>
          <w:sz w:val="21"/>
          <w:szCs w:val="21"/>
          <w:lang w:val="en-US"/>
        </w:rPr>
        <w:t>.</w:t>
      </w:r>
    </w:p>
    <w:p w14:paraId="3B9DEEF1" w14:textId="2D0110A6" w:rsidR="00271AE6" w:rsidRPr="009C14E7" w:rsidRDefault="009C14E7" w:rsidP="00271AE6">
      <w:pPr>
        <w:pStyle w:val="NormalWeb"/>
        <w:spacing w:line="300" w:lineRule="atLeast"/>
        <w:rPr>
          <w:rFonts w:ascii="Segoe UI" w:hAnsi="Segoe UI" w:cs="Segoe UI"/>
          <w:color w:val="000000"/>
          <w:sz w:val="21"/>
          <w:szCs w:val="21"/>
          <w:lang w:val="en-US"/>
        </w:rPr>
      </w:pPr>
      <w:r>
        <w:rPr>
          <w:rFonts w:ascii="Segoe UI" w:hAnsi="Segoe UI" w:cs="Segoe UI"/>
          <w:color w:val="000000"/>
          <w:sz w:val="21"/>
          <w:szCs w:val="21"/>
          <w:lang w:val="en-US"/>
        </w:rPr>
        <w:t xml:space="preserve">Kyrian led such orchestras as </w:t>
      </w:r>
      <w:r w:rsidR="00271AE6" w:rsidRPr="009C14E7">
        <w:rPr>
          <w:rFonts w:ascii="Segoe UI" w:hAnsi="Segoe UI" w:cs="Segoe UI"/>
          <w:color w:val="000000"/>
          <w:sz w:val="21"/>
          <w:szCs w:val="21"/>
          <w:lang w:val="en-US"/>
        </w:rPr>
        <w:t>Orchestra della Toscana</w:t>
      </w:r>
      <w:r>
        <w:rPr>
          <w:rFonts w:ascii="Segoe UI" w:hAnsi="Segoe UI" w:cs="Segoe UI"/>
          <w:color w:val="000000"/>
          <w:sz w:val="21"/>
          <w:szCs w:val="21"/>
          <w:lang w:val="en-US"/>
        </w:rPr>
        <w:t xml:space="preserve">, </w:t>
      </w:r>
      <w:r w:rsidR="00271AE6" w:rsidRPr="009C14E7">
        <w:rPr>
          <w:rFonts w:ascii="Segoe UI" w:hAnsi="Segoe UI" w:cs="Segoe UI"/>
          <w:color w:val="000000"/>
          <w:sz w:val="21"/>
          <w:szCs w:val="21"/>
          <w:lang w:val="en-US"/>
        </w:rPr>
        <w:t>Orchestre National de Metz,</w:t>
      </w:r>
      <w:r>
        <w:rPr>
          <w:rFonts w:ascii="Segoe UI" w:hAnsi="Segoe UI" w:cs="Segoe UI"/>
          <w:color w:val="000000"/>
          <w:sz w:val="21"/>
          <w:szCs w:val="21"/>
          <w:lang w:val="en-US"/>
        </w:rPr>
        <w:t xml:space="preserve"> </w:t>
      </w:r>
      <w:r w:rsidRPr="009C14E7">
        <w:rPr>
          <w:rFonts w:ascii="Segoe UI" w:hAnsi="Segoe UI" w:cs="Segoe UI"/>
          <w:color w:val="000000"/>
          <w:sz w:val="21"/>
          <w:szCs w:val="21"/>
          <w:lang w:val="en-US"/>
        </w:rPr>
        <w:t xml:space="preserve">Orchestre National d’Île-de-France in the Grande Salle Pierre Boulez at the Philharmonie de Paris, Orchestre Philharmonique de Nice and Opéra de Bordeaux. </w:t>
      </w:r>
      <w:r w:rsidR="00271AE6" w:rsidRPr="009C14E7">
        <w:rPr>
          <w:rFonts w:ascii="Segoe UI" w:hAnsi="Segoe UI" w:cs="Segoe UI"/>
          <w:color w:val="000000"/>
          <w:sz w:val="21"/>
          <w:szCs w:val="21"/>
          <w:lang w:val="en-US"/>
        </w:rPr>
        <w:t xml:space="preserve"> </w:t>
      </w:r>
      <w:r w:rsidR="00860D3C">
        <w:rPr>
          <w:rFonts w:ascii="Segoe UI" w:hAnsi="Segoe UI" w:cs="Segoe UI"/>
          <w:color w:val="000000"/>
          <w:sz w:val="21"/>
          <w:szCs w:val="21"/>
          <w:lang w:val="en-US"/>
        </w:rPr>
        <w:t xml:space="preserve">He did </w:t>
      </w:r>
      <w:r w:rsidR="00271AE6" w:rsidRPr="009C14E7">
        <w:rPr>
          <w:rFonts w:ascii="Segoe UI" w:hAnsi="Segoe UI" w:cs="Segoe UI"/>
          <w:color w:val="000000"/>
          <w:sz w:val="21"/>
          <w:szCs w:val="21"/>
          <w:lang w:val="en-US"/>
        </w:rPr>
        <w:t>a residency at the Lyric Opera of Chicago for Verdi’s</w:t>
      </w:r>
      <w:r w:rsidR="00271AE6" w:rsidRPr="009C14E7">
        <w:rPr>
          <w:rStyle w:val="apple-converted-space"/>
          <w:rFonts w:ascii="Segoe UI" w:hAnsi="Segoe UI" w:cs="Segoe UI"/>
          <w:color w:val="000000"/>
          <w:sz w:val="21"/>
          <w:szCs w:val="21"/>
          <w:lang w:val="en-US"/>
        </w:rPr>
        <w:t> </w:t>
      </w:r>
      <w:r w:rsidR="00271AE6" w:rsidRPr="009C14E7">
        <w:rPr>
          <w:rStyle w:val="Emphasis"/>
          <w:rFonts w:ascii="Segoe UI" w:hAnsi="Segoe UI" w:cs="Segoe UI"/>
          <w:color w:val="000000"/>
          <w:sz w:val="21"/>
          <w:szCs w:val="21"/>
          <w:lang w:val="en-US"/>
        </w:rPr>
        <w:t>Rigoletto</w:t>
      </w:r>
      <w:r w:rsidR="00271AE6" w:rsidRPr="009C14E7">
        <w:rPr>
          <w:rFonts w:ascii="Segoe UI" w:hAnsi="Segoe UI" w:cs="Segoe UI"/>
          <w:color w:val="000000"/>
          <w:sz w:val="21"/>
          <w:szCs w:val="21"/>
          <w:lang w:val="en-US"/>
        </w:rPr>
        <w:t>. With the Ensemble intercontemporain, he assisted Pierre Bleuse in the Grand Soir Edgard Varèse, leading rehearsals for</w:t>
      </w:r>
      <w:r w:rsidR="00271AE6" w:rsidRPr="009C14E7">
        <w:rPr>
          <w:rStyle w:val="apple-converted-space"/>
          <w:rFonts w:ascii="Segoe UI" w:hAnsi="Segoe UI" w:cs="Segoe UI"/>
          <w:color w:val="000000"/>
          <w:sz w:val="21"/>
          <w:szCs w:val="21"/>
          <w:lang w:val="en-US"/>
        </w:rPr>
        <w:t> </w:t>
      </w:r>
      <w:r w:rsidR="00271AE6" w:rsidRPr="009C14E7">
        <w:rPr>
          <w:rStyle w:val="Emphasis"/>
          <w:rFonts w:ascii="Segoe UI" w:hAnsi="Segoe UI" w:cs="Segoe UI"/>
          <w:color w:val="000000"/>
          <w:sz w:val="21"/>
          <w:szCs w:val="21"/>
          <w:lang w:val="en-US"/>
        </w:rPr>
        <w:t>Amériques</w:t>
      </w:r>
      <w:r w:rsidR="00271AE6" w:rsidRPr="009C14E7">
        <w:rPr>
          <w:rStyle w:val="apple-converted-space"/>
          <w:rFonts w:ascii="Segoe UI" w:hAnsi="Segoe UI" w:cs="Segoe UI"/>
          <w:color w:val="000000"/>
          <w:sz w:val="21"/>
          <w:szCs w:val="21"/>
          <w:lang w:val="en-US"/>
        </w:rPr>
        <w:t> </w:t>
      </w:r>
      <w:r w:rsidR="00271AE6" w:rsidRPr="009C14E7">
        <w:rPr>
          <w:rFonts w:ascii="Segoe UI" w:hAnsi="Segoe UI" w:cs="Segoe UI"/>
          <w:color w:val="000000"/>
          <w:sz w:val="21"/>
          <w:szCs w:val="21"/>
          <w:lang w:val="en-US"/>
        </w:rPr>
        <w:t>and</w:t>
      </w:r>
      <w:r w:rsidR="00271AE6" w:rsidRPr="009C14E7">
        <w:rPr>
          <w:rStyle w:val="apple-converted-space"/>
          <w:rFonts w:ascii="Segoe UI" w:hAnsi="Segoe UI" w:cs="Segoe UI"/>
          <w:color w:val="000000"/>
          <w:sz w:val="21"/>
          <w:szCs w:val="21"/>
          <w:lang w:val="en-US"/>
        </w:rPr>
        <w:t> </w:t>
      </w:r>
      <w:r w:rsidR="00271AE6" w:rsidRPr="009C14E7">
        <w:rPr>
          <w:rStyle w:val="Emphasis"/>
          <w:rFonts w:ascii="Segoe UI" w:hAnsi="Segoe UI" w:cs="Segoe UI"/>
          <w:color w:val="000000"/>
          <w:sz w:val="21"/>
          <w:szCs w:val="21"/>
          <w:lang w:val="en-US"/>
        </w:rPr>
        <w:t>Arcana</w:t>
      </w:r>
      <w:r w:rsidR="00271AE6" w:rsidRPr="009C14E7">
        <w:rPr>
          <w:rFonts w:ascii="Segoe UI" w:hAnsi="Segoe UI" w:cs="Segoe UI"/>
          <w:color w:val="000000"/>
          <w:sz w:val="21"/>
          <w:szCs w:val="21"/>
          <w:lang w:val="en-US"/>
        </w:rPr>
        <w:t>, and in Boulez’s</w:t>
      </w:r>
      <w:r w:rsidR="00271AE6" w:rsidRPr="009C14E7">
        <w:rPr>
          <w:rStyle w:val="apple-converted-space"/>
          <w:rFonts w:ascii="Segoe UI" w:hAnsi="Segoe UI" w:cs="Segoe UI"/>
          <w:color w:val="000000"/>
          <w:sz w:val="21"/>
          <w:szCs w:val="21"/>
          <w:lang w:val="en-US"/>
        </w:rPr>
        <w:t> </w:t>
      </w:r>
      <w:r w:rsidR="00271AE6" w:rsidRPr="009C14E7">
        <w:rPr>
          <w:rStyle w:val="Emphasis"/>
          <w:rFonts w:ascii="Segoe UI" w:hAnsi="Segoe UI" w:cs="Segoe UI"/>
          <w:color w:val="000000"/>
          <w:sz w:val="21"/>
          <w:szCs w:val="21"/>
          <w:lang w:val="en-US"/>
        </w:rPr>
        <w:t>Répons</w:t>
      </w:r>
      <w:r w:rsidR="00271AE6" w:rsidRPr="009C14E7">
        <w:rPr>
          <w:rStyle w:val="apple-converted-space"/>
          <w:rFonts w:ascii="Segoe UI" w:hAnsi="Segoe UI" w:cs="Segoe UI"/>
          <w:color w:val="000000"/>
          <w:sz w:val="21"/>
          <w:szCs w:val="21"/>
          <w:lang w:val="en-US"/>
        </w:rPr>
        <w:t> </w:t>
      </w:r>
      <w:r w:rsidR="00271AE6" w:rsidRPr="009C14E7">
        <w:rPr>
          <w:rFonts w:ascii="Segoe UI" w:hAnsi="Segoe UI" w:cs="Segoe UI"/>
          <w:color w:val="000000"/>
          <w:sz w:val="21"/>
          <w:szCs w:val="21"/>
          <w:lang w:val="en-US"/>
        </w:rPr>
        <w:t>to open the Philharmonie’s Boulez Centenary. He also assisted Matthias Pintscher and l’Orchestre National de France at the Festival Présences.</w:t>
      </w:r>
    </w:p>
    <w:p w14:paraId="34E46AEB" w14:textId="341463AA" w:rsidR="00271AE6" w:rsidRPr="009C14E7" w:rsidRDefault="00860D3C" w:rsidP="00271AE6">
      <w:pPr>
        <w:pStyle w:val="NormalWeb"/>
        <w:spacing w:line="300" w:lineRule="atLeast"/>
        <w:rPr>
          <w:rFonts w:ascii="Segoe UI" w:hAnsi="Segoe UI" w:cs="Segoe UI"/>
          <w:color w:val="000000"/>
          <w:sz w:val="21"/>
          <w:szCs w:val="21"/>
          <w:lang w:val="en-US"/>
        </w:rPr>
      </w:pPr>
      <w:r>
        <w:rPr>
          <w:rFonts w:ascii="Segoe UI" w:hAnsi="Segoe UI" w:cs="Segoe UI"/>
          <w:color w:val="000000"/>
          <w:sz w:val="21"/>
          <w:szCs w:val="21"/>
          <w:lang w:val="en-US"/>
        </w:rPr>
        <w:t>Kyrian Friedenberg</w:t>
      </w:r>
      <w:r w:rsidR="00271AE6" w:rsidRPr="009C14E7">
        <w:rPr>
          <w:rFonts w:ascii="Segoe UI" w:hAnsi="Segoe UI" w:cs="Segoe UI"/>
          <w:color w:val="000000"/>
          <w:sz w:val="21"/>
          <w:szCs w:val="21"/>
          <w:lang w:val="en-US"/>
        </w:rPr>
        <w:t xml:space="preserve"> studied at the Conservatoire de Paris </w:t>
      </w:r>
      <w:r>
        <w:rPr>
          <w:rFonts w:ascii="Segoe UI" w:hAnsi="Segoe UI" w:cs="Segoe UI"/>
          <w:color w:val="000000"/>
          <w:sz w:val="21"/>
          <w:szCs w:val="21"/>
          <w:lang w:val="en-US"/>
        </w:rPr>
        <w:t>with</w:t>
      </w:r>
      <w:r w:rsidR="00271AE6" w:rsidRPr="009C14E7">
        <w:rPr>
          <w:rFonts w:ascii="Segoe UI" w:hAnsi="Segoe UI" w:cs="Segoe UI"/>
          <w:color w:val="000000"/>
          <w:sz w:val="21"/>
          <w:szCs w:val="21"/>
          <w:lang w:val="en-US"/>
        </w:rPr>
        <w:t xml:space="preserve"> </w:t>
      </w:r>
      <w:proofErr w:type="gramStart"/>
      <w:r w:rsidR="00271AE6" w:rsidRPr="009C14E7">
        <w:rPr>
          <w:rFonts w:ascii="Segoe UI" w:hAnsi="Segoe UI" w:cs="Segoe UI"/>
          <w:color w:val="000000"/>
          <w:sz w:val="21"/>
          <w:szCs w:val="21"/>
          <w:lang w:val="en-US"/>
        </w:rPr>
        <w:t>Alain Altinoglu, and</w:t>
      </w:r>
      <w:proofErr w:type="gramEnd"/>
      <w:r w:rsidR="00271AE6" w:rsidRPr="009C14E7">
        <w:rPr>
          <w:rFonts w:ascii="Segoe UI" w:hAnsi="Segoe UI" w:cs="Segoe UI"/>
          <w:color w:val="000000"/>
          <w:sz w:val="21"/>
          <w:szCs w:val="21"/>
          <w:lang w:val="en-US"/>
        </w:rPr>
        <w:t xml:space="preserve"> has participated in the Gstaad Conducting Academy (2022) and the Accademia Chigiana (2023), working closely with Jaap van Zweden and Daniele Gatti. He has also taken part in masterclasses with Mikko Franck, Johannes Schlaefli, Baldur Brönnimann, Alexandre Bloch and others. He currently studies Baroque conducting and</w:t>
      </w:r>
      <w:r w:rsidR="00271AE6" w:rsidRPr="009C14E7">
        <w:rPr>
          <w:rStyle w:val="apple-converted-space"/>
          <w:rFonts w:ascii="Segoe UI" w:hAnsi="Segoe UI" w:cs="Segoe UI"/>
          <w:color w:val="000000"/>
          <w:sz w:val="21"/>
          <w:szCs w:val="21"/>
          <w:lang w:val="en-US"/>
        </w:rPr>
        <w:t> </w:t>
      </w:r>
      <w:r w:rsidR="00271AE6" w:rsidRPr="009C14E7">
        <w:rPr>
          <w:rStyle w:val="Emphasis"/>
          <w:rFonts w:ascii="Segoe UI" w:hAnsi="Segoe UI" w:cs="Segoe UI"/>
          <w:color w:val="000000"/>
          <w:sz w:val="21"/>
          <w:szCs w:val="21"/>
          <w:lang w:val="en-US"/>
        </w:rPr>
        <w:t>Maestro al cembalo</w:t>
      </w:r>
      <w:r w:rsidR="00271AE6" w:rsidRPr="009C14E7">
        <w:rPr>
          <w:rStyle w:val="apple-converted-space"/>
          <w:rFonts w:ascii="Segoe UI" w:hAnsi="Segoe UI" w:cs="Segoe UI"/>
          <w:color w:val="000000"/>
          <w:sz w:val="21"/>
          <w:szCs w:val="21"/>
          <w:lang w:val="en-US"/>
        </w:rPr>
        <w:t> </w:t>
      </w:r>
      <w:r w:rsidR="00271AE6" w:rsidRPr="009C14E7">
        <w:rPr>
          <w:rFonts w:ascii="Segoe UI" w:hAnsi="Segoe UI" w:cs="Segoe UI"/>
          <w:color w:val="000000"/>
          <w:sz w:val="21"/>
          <w:szCs w:val="21"/>
          <w:lang w:val="en-US"/>
        </w:rPr>
        <w:t>with Leonardo García-Alarcón part-time at the Haute École de Musique de Genève.</w:t>
      </w:r>
    </w:p>
    <w:p w14:paraId="6FF3218E" w14:textId="77777777" w:rsidR="00271AE6" w:rsidRPr="009C14E7" w:rsidRDefault="00271AE6" w:rsidP="00271AE6">
      <w:pPr>
        <w:pStyle w:val="NormalWeb"/>
        <w:spacing w:line="300" w:lineRule="atLeast"/>
        <w:rPr>
          <w:rFonts w:ascii="Segoe UI" w:hAnsi="Segoe UI" w:cs="Segoe UI"/>
          <w:color w:val="000000"/>
          <w:sz w:val="21"/>
          <w:szCs w:val="21"/>
          <w:lang w:val="en-US"/>
        </w:rPr>
      </w:pPr>
    </w:p>
    <w:p w14:paraId="10625708" w14:textId="77777777" w:rsidR="00271AE6" w:rsidRPr="009C14E7" w:rsidRDefault="00271AE6" w:rsidP="00271AE6">
      <w:pPr>
        <w:pStyle w:val="NormalWeb"/>
        <w:spacing w:line="300" w:lineRule="atLeast"/>
        <w:rPr>
          <w:rFonts w:ascii="Segoe UI" w:hAnsi="Segoe UI" w:cs="Segoe UI"/>
          <w:color w:val="000000"/>
          <w:sz w:val="21"/>
          <w:szCs w:val="21"/>
          <w:lang w:val="en-US"/>
        </w:rPr>
      </w:pPr>
    </w:p>
    <w:p w14:paraId="26D9E983" w14:textId="77777777" w:rsidR="007C0F1A" w:rsidRDefault="007C0F1A" w:rsidP="00271AE6">
      <w:pPr>
        <w:pStyle w:val="NormalWeb"/>
        <w:spacing w:line="300" w:lineRule="atLeast"/>
        <w:rPr>
          <w:rFonts w:ascii="Segoe UI" w:hAnsi="Segoe UI" w:cs="Segoe UI"/>
          <w:color w:val="000000"/>
          <w:sz w:val="21"/>
          <w:szCs w:val="21"/>
          <w:lang w:val="en-US"/>
        </w:rPr>
      </w:pPr>
    </w:p>
    <w:p w14:paraId="39E68B45" w14:textId="7C7EC85F" w:rsidR="00271AE6" w:rsidRPr="009C14E7" w:rsidRDefault="00271AE6" w:rsidP="00271AE6">
      <w:pPr>
        <w:pStyle w:val="NormalWeb"/>
        <w:spacing w:line="300" w:lineRule="atLeast"/>
        <w:rPr>
          <w:rFonts w:ascii="Segoe UI" w:hAnsi="Segoe UI" w:cs="Segoe UI"/>
          <w:color w:val="000000"/>
          <w:sz w:val="21"/>
          <w:szCs w:val="21"/>
          <w:lang w:val="en-US"/>
        </w:rPr>
      </w:pPr>
      <w:r w:rsidRPr="009C14E7">
        <w:rPr>
          <w:rFonts w:ascii="Segoe UI" w:hAnsi="Segoe UI" w:cs="Segoe UI"/>
          <w:color w:val="000000"/>
          <w:sz w:val="21"/>
          <w:szCs w:val="21"/>
          <w:lang w:val="en-US"/>
        </w:rPr>
        <w:t>Before turning to conducting,</w:t>
      </w:r>
      <w:r w:rsidR="00860D3C">
        <w:rPr>
          <w:rFonts w:ascii="Segoe UI" w:hAnsi="Segoe UI" w:cs="Segoe UI"/>
          <w:color w:val="000000"/>
          <w:sz w:val="21"/>
          <w:szCs w:val="21"/>
          <w:lang w:val="en-US"/>
        </w:rPr>
        <w:t xml:space="preserve"> </w:t>
      </w:r>
      <w:r w:rsidRPr="009C14E7">
        <w:rPr>
          <w:rFonts w:ascii="Segoe UI" w:hAnsi="Segoe UI" w:cs="Segoe UI"/>
          <w:color w:val="000000"/>
          <w:sz w:val="21"/>
          <w:szCs w:val="21"/>
          <w:lang w:val="en-US"/>
        </w:rPr>
        <w:t>Kyrian worked as a professional actor, appearing in 332 performances of the 2008 Broadway revival of</w:t>
      </w:r>
      <w:r w:rsidRPr="009C14E7">
        <w:rPr>
          <w:rStyle w:val="apple-converted-space"/>
          <w:rFonts w:ascii="Segoe UI" w:hAnsi="Segoe UI" w:cs="Segoe UI"/>
          <w:color w:val="000000"/>
          <w:sz w:val="21"/>
          <w:szCs w:val="21"/>
          <w:lang w:val="en-US"/>
        </w:rPr>
        <w:t> </w:t>
      </w:r>
      <w:r w:rsidRPr="009C14E7">
        <w:rPr>
          <w:rStyle w:val="Emphasis"/>
          <w:rFonts w:ascii="Segoe UI" w:hAnsi="Segoe UI" w:cs="Segoe UI"/>
          <w:color w:val="000000"/>
          <w:sz w:val="21"/>
          <w:szCs w:val="21"/>
          <w:lang w:val="en-US"/>
        </w:rPr>
        <w:t>Gypsy</w:t>
      </w:r>
      <w:r w:rsidRPr="009C14E7">
        <w:rPr>
          <w:rStyle w:val="apple-converted-space"/>
          <w:rFonts w:ascii="Segoe UI" w:hAnsi="Segoe UI" w:cs="Segoe UI"/>
          <w:color w:val="000000"/>
          <w:sz w:val="21"/>
          <w:szCs w:val="21"/>
          <w:lang w:val="en-US"/>
        </w:rPr>
        <w:t> </w:t>
      </w:r>
      <w:r w:rsidRPr="009C14E7">
        <w:rPr>
          <w:rFonts w:ascii="Segoe UI" w:hAnsi="Segoe UI" w:cs="Segoe UI"/>
          <w:color w:val="000000"/>
          <w:sz w:val="21"/>
          <w:szCs w:val="21"/>
          <w:lang w:val="en-US"/>
        </w:rPr>
        <w:t>starring Patti LuPone (dir. Arthur Laurents), as well as in several Off- and Off-Off-Broadway productions, including a lead role in Ron Hirsen’s</w:t>
      </w:r>
      <w:r w:rsidRPr="009C14E7">
        <w:rPr>
          <w:rStyle w:val="apple-converted-space"/>
          <w:rFonts w:ascii="Segoe UI" w:hAnsi="Segoe UI" w:cs="Segoe UI"/>
          <w:color w:val="000000"/>
          <w:sz w:val="21"/>
          <w:szCs w:val="21"/>
          <w:lang w:val="en-US"/>
        </w:rPr>
        <w:t> </w:t>
      </w:r>
      <w:r w:rsidRPr="009C14E7">
        <w:rPr>
          <w:rStyle w:val="Emphasis"/>
          <w:rFonts w:ascii="Segoe UI" w:hAnsi="Segoe UI" w:cs="Segoe UI"/>
          <w:color w:val="000000"/>
          <w:sz w:val="21"/>
          <w:szCs w:val="21"/>
          <w:lang w:val="en-US"/>
        </w:rPr>
        <w:t>Frugal Repast</w:t>
      </w:r>
      <w:r w:rsidRPr="009C14E7">
        <w:rPr>
          <w:rStyle w:val="apple-converted-space"/>
          <w:rFonts w:ascii="Segoe UI" w:hAnsi="Segoe UI" w:cs="Segoe UI"/>
          <w:color w:val="000000"/>
          <w:sz w:val="21"/>
          <w:szCs w:val="21"/>
          <w:lang w:val="en-US"/>
        </w:rPr>
        <w:t> </w:t>
      </w:r>
      <w:r w:rsidRPr="009C14E7">
        <w:rPr>
          <w:rFonts w:ascii="Segoe UI" w:hAnsi="Segoe UI" w:cs="Segoe UI"/>
          <w:color w:val="000000"/>
          <w:sz w:val="21"/>
          <w:szCs w:val="21"/>
          <w:lang w:val="en-US"/>
        </w:rPr>
        <w:t>at the Abingdon Theater in Manhattan. He also performed widely as a boy soprano, singing title roles in Nico Muhly’s</w:t>
      </w:r>
      <w:r w:rsidRPr="009C14E7">
        <w:rPr>
          <w:rStyle w:val="apple-converted-space"/>
          <w:rFonts w:ascii="Segoe UI" w:hAnsi="Segoe UI" w:cs="Segoe UI"/>
          <w:color w:val="000000"/>
          <w:sz w:val="21"/>
          <w:szCs w:val="21"/>
          <w:lang w:val="en-US"/>
        </w:rPr>
        <w:t> </w:t>
      </w:r>
      <w:r w:rsidRPr="009C14E7">
        <w:rPr>
          <w:rStyle w:val="Emphasis"/>
          <w:rFonts w:ascii="Segoe UI" w:hAnsi="Segoe UI" w:cs="Segoe UI"/>
          <w:color w:val="000000"/>
          <w:sz w:val="21"/>
          <w:szCs w:val="21"/>
          <w:lang w:val="en-US"/>
        </w:rPr>
        <w:t>Two Boys</w:t>
      </w:r>
      <w:r w:rsidRPr="009C14E7">
        <w:rPr>
          <w:rFonts w:ascii="Segoe UI" w:hAnsi="Segoe UI" w:cs="Segoe UI"/>
          <w:color w:val="000000"/>
          <w:sz w:val="21"/>
          <w:szCs w:val="21"/>
          <w:lang w:val="en-US"/>
        </w:rPr>
        <w:t>, Peter Ash’s</w:t>
      </w:r>
      <w:r w:rsidRPr="009C14E7">
        <w:rPr>
          <w:rStyle w:val="apple-converted-space"/>
          <w:rFonts w:ascii="Segoe UI" w:hAnsi="Segoe UI" w:cs="Segoe UI"/>
          <w:color w:val="000000"/>
          <w:sz w:val="21"/>
          <w:szCs w:val="21"/>
          <w:lang w:val="en-US"/>
        </w:rPr>
        <w:t> </w:t>
      </w:r>
      <w:r w:rsidRPr="009C14E7">
        <w:rPr>
          <w:rStyle w:val="Emphasis"/>
          <w:rFonts w:ascii="Segoe UI" w:hAnsi="Segoe UI" w:cs="Segoe UI"/>
          <w:color w:val="000000"/>
          <w:sz w:val="21"/>
          <w:szCs w:val="21"/>
          <w:lang w:val="en-US"/>
        </w:rPr>
        <w:t>Charlie and the Chocolate Factory</w:t>
      </w:r>
      <w:r w:rsidRPr="009C14E7">
        <w:rPr>
          <w:rFonts w:ascii="Segoe UI" w:hAnsi="Segoe UI" w:cs="Segoe UI"/>
          <w:color w:val="000000"/>
          <w:sz w:val="21"/>
          <w:szCs w:val="21"/>
          <w:lang w:val="en-US"/>
        </w:rPr>
        <w:t>, and Gian Carlo Menotti’s</w:t>
      </w:r>
      <w:r w:rsidRPr="009C14E7">
        <w:rPr>
          <w:rStyle w:val="apple-converted-space"/>
          <w:rFonts w:ascii="Segoe UI" w:hAnsi="Segoe UI" w:cs="Segoe UI"/>
          <w:color w:val="000000"/>
          <w:sz w:val="21"/>
          <w:szCs w:val="21"/>
          <w:lang w:val="en-US"/>
        </w:rPr>
        <w:t> </w:t>
      </w:r>
      <w:r w:rsidRPr="009C14E7">
        <w:rPr>
          <w:rStyle w:val="Emphasis"/>
          <w:rFonts w:ascii="Segoe UI" w:hAnsi="Segoe UI" w:cs="Segoe UI"/>
          <w:color w:val="000000"/>
          <w:sz w:val="21"/>
          <w:szCs w:val="21"/>
          <w:lang w:val="en-US"/>
        </w:rPr>
        <w:t>Amahl and the Night Visitors</w:t>
      </w:r>
      <w:r w:rsidRPr="009C14E7">
        <w:rPr>
          <w:rFonts w:ascii="Segoe UI" w:hAnsi="Segoe UI" w:cs="Segoe UI"/>
          <w:color w:val="000000"/>
          <w:sz w:val="21"/>
          <w:szCs w:val="21"/>
          <w:lang w:val="en-US"/>
        </w:rPr>
        <w:t>.</w:t>
      </w:r>
    </w:p>
    <w:p w14:paraId="5C799DFF" w14:textId="77777777" w:rsidR="00271AE6" w:rsidRPr="009C14E7" w:rsidRDefault="00271AE6" w:rsidP="00271AE6">
      <w:pPr>
        <w:pStyle w:val="NormalWeb"/>
        <w:spacing w:line="300" w:lineRule="atLeast"/>
        <w:rPr>
          <w:rFonts w:ascii="Segoe UI" w:hAnsi="Segoe UI" w:cs="Segoe UI"/>
          <w:color w:val="000000"/>
          <w:sz w:val="21"/>
          <w:szCs w:val="21"/>
          <w:lang w:val="en-US"/>
        </w:rPr>
      </w:pPr>
      <w:r w:rsidRPr="009C14E7">
        <w:rPr>
          <w:rFonts w:ascii="Segoe UI" w:hAnsi="Segoe UI" w:cs="Segoe UI"/>
          <w:color w:val="000000"/>
          <w:sz w:val="21"/>
          <w:szCs w:val="21"/>
          <w:lang w:val="en-US"/>
        </w:rPr>
        <w:t>Originally from New York City, Kyrian holds a Bachelor of Music in Piano Performance from McGill University and now resides in Paris.</w:t>
      </w:r>
    </w:p>
    <w:p w14:paraId="01298787" w14:textId="77777777" w:rsidR="004134CA" w:rsidRPr="009C14E7" w:rsidRDefault="004134CA">
      <w:pPr>
        <w:rPr>
          <w:lang w:val="en-US"/>
        </w:rPr>
      </w:pPr>
    </w:p>
    <w:sectPr w:rsidR="004134CA" w:rsidRPr="009C14E7">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3EEAD36" w14:textId="77777777" w:rsidR="0021298A" w:rsidRDefault="0021298A" w:rsidP="00271AE6">
      <w:pPr>
        <w:spacing w:after="0" w:line="240" w:lineRule="auto"/>
      </w:pPr>
      <w:r>
        <w:separator/>
      </w:r>
    </w:p>
  </w:endnote>
  <w:endnote w:type="continuationSeparator" w:id="0">
    <w:p w14:paraId="4DBB4F5F" w14:textId="77777777" w:rsidR="0021298A" w:rsidRDefault="0021298A" w:rsidP="00271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E60119" w14:textId="77777777" w:rsidR="00271AE6" w:rsidRPr="009C14E7" w:rsidRDefault="00271AE6" w:rsidP="00271AE6">
    <w:pPr>
      <w:ind w:right="26"/>
      <w:jc w:val="center"/>
      <w:rPr>
        <w:rFonts w:ascii="Arial" w:eastAsia="Arial" w:hAnsi="Arial" w:cs="Arial"/>
        <w:sz w:val="20"/>
        <w:szCs w:val="20"/>
        <w:lang w:val="en-US"/>
      </w:rPr>
    </w:pPr>
    <w:r w:rsidRPr="009C14E7">
      <w:rPr>
        <w:rFonts w:ascii="Arial" w:hAnsi="Arial"/>
        <w:sz w:val="20"/>
        <w:szCs w:val="20"/>
        <w:lang w:val="en-US"/>
      </w:rPr>
      <w:t>2026/27 season only. Please contact HarrisonParrott if you wish to edit this biography.</w:t>
    </w:r>
  </w:p>
  <w:p w14:paraId="6B6871CD" w14:textId="77777777" w:rsidR="00271AE6" w:rsidRPr="009C14E7" w:rsidRDefault="00271AE6">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8C611C" w14:textId="77777777" w:rsidR="0021298A" w:rsidRDefault="0021298A" w:rsidP="00271AE6">
      <w:pPr>
        <w:spacing w:after="0" w:line="240" w:lineRule="auto"/>
      </w:pPr>
      <w:r>
        <w:separator/>
      </w:r>
    </w:p>
  </w:footnote>
  <w:footnote w:type="continuationSeparator" w:id="0">
    <w:p w14:paraId="15AAEBF7" w14:textId="77777777" w:rsidR="0021298A" w:rsidRDefault="0021298A" w:rsidP="00271A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4CE3A5" w14:textId="5BE5DE05" w:rsidR="00271AE6" w:rsidRDefault="00271AE6">
    <w:pPr>
      <w:pStyle w:val="Header"/>
    </w:pPr>
    <w:r w:rsidRPr="00271AE6">
      <w:rPr>
        <w:rFonts w:ascii="Times New Roman" w:eastAsia="Times New Roman" w:hAnsi="Times New Roman" w:cs="Times New Roman"/>
        <w:noProof/>
        <w:kern w:val="0"/>
        <w:lang w:eastAsia="fr-FR"/>
        <w14:ligatures w14:val="none"/>
      </w:rPr>
      <w:drawing>
        <wp:anchor distT="152400" distB="152400" distL="152400" distR="152400" simplePos="0" relativeHeight="251659264" behindDoc="1" locked="0" layoutInCell="1" allowOverlap="1" wp14:anchorId="1C833F5C" wp14:editId="0D9EB751">
          <wp:simplePos x="0" y="0"/>
          <wp:positionH relativeFrom="margin">
            <wp:posOffset>1978660</wp:posOffset>
          </wp:positionH>
          <wp:positionV relativeFrom="margin">
            <wp:posOffset>-674370</wp:posOffset>
          </wp:positionV>
          <wp:extent cx="1800225" cy="674370"/>
          <wp:effectExtent l="0" t="0" r="3175" b="0"/>
          <wp:wrapSquare wrapText="bothSides"/>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4"/>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AE6"/>
    <w:rsid w:val="000F52A1"/>
    <w:rsid w:val="0021298A"/>
    <w:rsid w:val="00271AE6"/>
    <w:rsid w:val="004134CA"/>
    <w:rsid w:val="004751E3"/>
    <w:rsid w:val="005557C2"/>
    <w:rsid w:val="007A6A6F"/>
    <w:rsid w:val="007C0F1A"/>
    <w:rsid w:val="00860D3C"/>
    <w:rsid w:val="00893B2E"/>
    <w:rsid w:val="0094077A"/>
    <w:rsid w:val="00944A4E"/>
    <w:rsid w:val="009811F3"/>
    <w:rsid w:val="009C14E7"/>
    <w:rsid w:val="00A06446"/>
    <w:rsid w:val="00AF48B4"/>
    <w:rsid w:val="00C62AE4"/>
    <w:rsid w:val="00CA4415"/>
    <w:rsid w:val="00DA4EE0"/>
    <w:rsid w:val="00E45F5D"/>
    <w:rsid w:val="00E60F23"/>
    <w:rsid w:val="00ED6A88"/>
    <w:rsid w:val="00FD36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BD3E270"/>
  <w15:chartTrackingRefBased/>
  <w15:docId w15:val="{7CECE6DC-2C89-FB4B-8051-33CB5767C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1A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1A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1A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1A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1A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1A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A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A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A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A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1A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1A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1A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1A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1A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1A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1A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1AE6"/>
    <w:rPr>
      <w:rFonts w:eastAsiaTheme="majorEastAsia" w:cstheme="majorBidi"/>
      <w:color w:val="272727" w:themeColor="text1" w:themeTint="D8"/>
    </w:rPr>
  </w:style>
  <w:style w:type="paragraph" w:styleId="Title">
    <w:name w:val="Title"/>
    <w:basedOn w:val="Normal"/>
    <w:next w:val="Normal"/>
    <w:link w:val="TitleChar"/>
    <w:uiPriority w:val="10"/>
    <w:qFormat/>
    <w:rsid w:val="00271A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A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A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A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1AE6"/>
    <w:pPr>
      <w:spacing w:before="160"/>
      <w:jc w:val="center"/>
    </w:pPr>
    <w:rPr>
      <w:i/>
      <w:iCs/>
      <w:color w:val="404040" w:themeColor="text1" w:themeTint="BF"/>
    </w:rPr>
  </w:style>
  <w:style w:type="character" w:customStyle="1" w:styleId="QuoteChar">
    <w:name w:val="Quote Char"/>
    <w:basedOn w:val="DefaultParagraphFont"/>
    <w:link w:val="Quote"/>
    <w:uiPriority w:val="29"/>
    <w:rsid w:val="00271AE6"/>
    <w:rPr>
      <w:i/>
      <w:iCs/>
      <w:color w:val="404040" w:themeColor="text1" w:themeTint="BF"/>
    </w:rPr>
  </w:style>
  <w:style w:type="paragraph" w:styleId="ListParagraph">
    <w:name w:val="List Paragraph"/>
    <w:basedOn w:val="Normal"/>
    <w:uiPriority w:val="34"/>
    <w:qFormat/>
    <w:rsid w:val="00271AE6"/>
    <w:pPr>
      <w:ind w:left="720"/>
      <w:contextualSpacing/>
    </w:pPr>
  </w:style>
  <w:style w:type="character" w:styleId="IntenseEmphasis">
    <w:name w:val="Intense Emphasis"/>
    <w:basedOn w:val="DefaultParagraphFont"/>
    <w:uiPriority w:val="21"/>
    <w:qFormat/>
    <w:rsid w:val="00271AE6"/>
    <w:rPr>
      <w:i/>
      <w:iCs/>
      <w:color w:val="0F4761" w:themeColor="accent1" w:themeShade="BF"/>
    </w:rPr>
  </w:style>
  <w:style w:type="paragraph" w:styleId="IntenseQuote">
    <w:name w:val="Intense Quote"/>
    <w:basedOn w:val="Normal"/>
    <w:next w:val="Normal"/>
    <w:link w:val="IntenseQuoteChar"/>
    <w:uiPriority w:val="30"/>
    <w:qFormat/>
    <w:rsid w:val="00271A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1AE6"/>
    <w:rPr>
      <w:i/>
      <w:iCs/>
      <w:color w:val="0F4761" w:themeColor="accent1" w:themeShade="BF"/>
    </w:rPr>
  </w:style>
  <w:style w:type="character" w:styleId="IntenseReference">
    <w:name w:val="Intense Reference"/>
    <w:basedOn w:val="DefaultParagraphFont"/>
    <w:uiPriority w:val="32"/>
    <w:qFormat/>
    <w:rsid w:val="00271AE6"/>
    <w:rPr>
      <w:b/>
      <w:bCs/>
      <w:smallCaps/>
      <w:color w:val="0F4761" w:themeColor="accent1" w:themeShade="BF"/>
      <w:spacing w:val="5"/>
    </w:rPr>
  </w:style>
  <w:style w:type="paragraph" w:styleId="NormalWeb">
    <w:name w:val="Normal (Web)"/>
    <w:basedOn w:val="Normal"/>
    <w:uiPriority w:val="99"/>
    <w:semiHidden/>
    <w:unhideWhenUsed/>
    <w:rsid w:val="00271AE6"/>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customStyle="1" w:styleId="apple-converted-space">
    <w:name w:val="apple-converted-space"/>
    <w:basedOn w:val="DefaultParagraphFont"/>
    <w:rsid w:val="00271AE6"/>
  </w:style>
  <w:style w:type="character" w:styleId="Emphasis">
    <w:name w:val="Emphasis"/>
    <w:basedOn w:val="DefaultParagraphFont"/>
    <w:uiPriority w:val="20"/>
    <w:qFormat/>
    <w:rsid w:val="00271AE6"/>
    <w:rPr>
      <w:i/>
      <w:iCs/>
    </w:rPr>
  </w:style>
  <w:style w:type="paragraph" w:styleId="Header">
    <w:name w:val="header"/>
    <w:basedOn w:val="Normal"/>
    <w:link w:val="HeaderChar"/>
    <w:uiPriority w:val="99"/>
    <w:unhideWhenUsed/>
    <w:rsid w:val="00271A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271AE6"/>
  </w:style>
  <w:style w:type="paragraph" w:styleId="Footer">
    <w:name w:val="footer"/>
    <w:basedOn w:val="Normal"/>
    <w:link w:val="FooterChar"/>
    <w:uiPriority w:val="99"/>
    <w:unhideWhenUsed/>
    <w:rsid w:val="00271A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271A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509</Words>
  <Characters>2944</Characters>
  <Application>Microsoft Office Word</Application>
  <DocSecurity>0</DocSecurity>
  <Lines>47</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Margaux Roubichou</dc:creator>
  <cp:keywords/>
  <dc:description/>
  <cp:lastModifiedBy>Evi Jaman</cp:lastModifiedBy>
  <cp:revision>11</cp:revision>
  <dcterms:created xsi:type="dcterms:W3CDTF">2026-08-26T12:02:00Z</dcterms:created>
  <dcterms:modified xsi:type="dcterms:W3CDTF">2026-08-26T14:59:00Z</dcterms:modified>
</cp:coreProperties>
</file>