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6943D3" w14:textId="4434C57C" w:rsidR="002671C9" w:rsidRPr="00090D12" w:rsidRDefault="002671C9" w:rsidP="001C1A03">
      <w:pPr>
        <w:jc w:val="center"/>
        <w:rPr>
          <w:rFonts w:ascii="Arial" w:hAnsi="Arial" w:cs="Arial"/>
          <w:b/>
          <w:bCs/>
          <w:color w:val="212121"/>
          <w:sz w:val="22"/>
          <w:szCs w:val="22"/>
        </w:rPr>
      </w:pPr>
      <w:r w:rsidRPr="00090D12">
        <w:rPr>
          <w:rFonts w:ascii="Arial" w:hAnsi="Arial" w:cs="Arial"/>
          <w:b/>
          <w:bCs/>
          <w:color w:val="212121"/>
          <w:sz w:val="22"/>
          <w:szCs w:val="22"/>
        </w:rPr>
        <w:t>KLAUS MÄKELÄ</w:t>
      </w:r>
    </w:p>
    <w:p w14:paraId="2DF459BB" w14:textId="77777777" w:rsidR="00DD7D27" w:rsidRPr="005C7E92" w:rsidRDefault="002671C9" w:rsidP="001C1A03">
      <w:pPr>
        <w:jc w:val="both"/>
        <w:rPr>
          <w:rStyle w:val="Strong"/>
          <w:rFonts w:ascii="Arial" w:hAnsi="Arial" w:cs="Arial"/>
          <w:color w:val="141A1D"/>
          <w:sz w:val="22"/>
          <w:szCs w:val="22"/>
        </w:rPr>
      </w:pPr>
      <w:r w:rsidRPr="00090D12">
        <w:rPr>
          <w:rFonts w:ascii="Arial" w:hAnsi="Arial" w:cs="Arial"/>
          <w:color w:val="212121"/>
          <w:sz w:val="22"/>
          <w:szCs w:val="22"/>
        </w:rPr>
        <w:br/>
      </w:r>
    </w:p>
    <w:p w14:paraId="09B7A6F0" w14:textId="3D8C259C" w:rsidR="004819CF" w:rsidRPr="005C7E92" w:rsidRDefault="005B0F78" w:rsidP="005B6145">
      <w:pPr>
        <w:jc w:val="both"/>
        <w:rPr>
          <w:rFonts w:ascii="Arial" w:hAnsi="Arial" w:cs="Arial"/>
          <w:color w:val="000000"/>
          <w:sz w:val="22"/>
          <w:szCs w:val="22"/>
        </w:rPr>
      </w:pPr>
      <w:r w:rsidRPr="005C7E92">
        <w:rPr>
          <w:rFonts w:ascii="Arial" w:hAnsi="Arial" w:cs="Arial"/>
          <w:color w:val="000000"/>
          <w:sz w:val="22"/>
          <w:szCs w:val="22"/>
        </w:rPr>
        <w:t>Finnish conductor Klaus Mäkelä has been Music Director of the Orchestre de Paris since September 2021 and served as Chief Conductor of the Oslo Philharmonic from 2020 to 202</w:t>
      </w:r>
      <w:r w:rsidR="0003025E" w:rsidRPr="005C7E92">
        <w:rPr>
          <w:rFonts w:ascii="Arial" w:hAnsi="Arial" w:cs="Arial"/>
          <w:color w:val="000000"/>
          <w:sz w:val="22"/>
          <w:szCs w:val="22"/>
        </w:rPr>
        <w:t>6</w:t>
      </w:r>
      <w:r w:rsidRPr="005C7E92">
        <w:rPr>
          <w:rFonts w:ascii="Arial" w:hAnsi="Arial" w:cs="Arial"/>
          <w:color w:val="000000"/>
          <w:sz w:val="22"/>
          <w:szCs w:val="22"/>
        </w:rPr>
        <w:t>. He assumes the title of Chief Conductor of the Royal Concertgebouw Orchestra in September 2027 and, in the same season, begins his tenure as Zell Music Director of the Chicago Symphony Orchestra.</w:t>
      </w:r>
    </w:p>
    <w:p w14:paraId="72B02F14" w14:textId="77777777" w:rsidR="00F50B25" w:rsidRPr="005C7E92" w:rsidRDefault="00F50B25" w:rsidP="005B6145">
      <w:pPr>
        <w:jc w:val="both"/>
        <w:rPr>
          <w:rStyle w:val="Strong"/>
          <w:rFonts w:ascii="Arial" w:hAnsi="Arial" w:cs="Arial"/>
          <w:b w:val="0"/>
          <w:bCs w:val="0"/>
          <w:color w:val="141A1D"/>
          <w:sz w:val="22"/>
          <w:szCs w:val="22"/>
        </w:rPr>
      </w:pPr>
    </w:p>
    <w:p w14:paraId="11CA1802" w14:textId="09E05C1A" w:rsidR="0062142F" w:rsidRDefault="00E455FA" w:rsidP="005B6145">
      <w:pPr>
        <w:jc w:val="both"/>
        <w:rPr>
          <w:rFonts w:ascii="Arial" w:hAnsi="Arial" w:cs="Arial"/>
          <w:color w:val="000000"/>
          <w:sz w:val="22"/>
          <w:szCs w:val="22"/>
        </w:rPr>
      </w:pPr>
      <w:r w:rsidRPr="005C7E92">
        <w:rPr>
          <w:rFonts w:ascii="Arial" w:hAnsi="Arial" w:cs="Arial"/>
          <w:color w:val="000000"/>
          <w:sz w:val="22"/>
          <w:szCs w:val="22"/>
        </w:rPr>
        <w:t>Mäkelä's final season as Music Director of the Orchestre de Paris marks the culmination of a seven-year artistic partnership, with programmes centred on large-scale choral and symphonic repertoire, including Berlioz's</w:t>
      </w:r>
      <w:r w:rsidRPr="005C7E92">
        <w:rPr>
          <w:rStyle w:val="apple-converted-space"/>
          <w:rFonts w:ascii="Arial" w:hAnsi="Arial" w:cs="Arial"/>
          <w:color w:val="000000"/>
          <w:sz w:val="22"/>
          <w:szCs w:val="22"/>
        </w:rPr>
        <w:t> </w:t>
      </w:r>
      <w:r w:rsidRPr="005C7E92">
        <w:rPr>
          <w:rStyle w:val="Emphasis"/>
          <w:rFonts w:ascii="Arial" w:hAnsi="Arial" w:cs="Arial"/>
          <w:color w:val="000000"/>
          <w:sz w:val="22"/>
          <w:szCs w:val="22"/>
        </w:rPr>
        <w:t>Roméo et Juliette</w:t>
      </w:r>
      <w:r w:rsidRPr="005C7E92">
        <w:rPr>
          <w:rStyle w:val="apple-converted-space"/>
          <w:rFonts w:ascii="Arial" w:hAnsi="Arial" w:cs="Arial"/>
          <w:color w:val="000000"/>
          <w:sz w:val="22"/>
          <w:szCs w:val="22"/>
        </w:rPr>
        <w:t> </w:t>
      </w:r>
      <w:r w:rsidRPr="005C7E92">
        <w:rPr>
          <w:rFonts w:ascii="Arial" w:hAnsi="Arial" w:cs="Arial"/>
          <w:color w:val="000000"/>
          <w:sz w:val="22"/>
          <w:szCs w:val="22"/>
        </w:rPr>
        <w:t>and Mahler's</w:t>
      </w:r>
      <w:r w:rsidRPr="005C7E92">
        <w:rPr>
          <w:rStyle w:val="apple-converted-space"/>
          <w:rFonts w:ascii="Arial" w:hAnsi="Arial" w:cs="Arial"/>
          <w:color w:val="000000"/>
          <w:sz w:val="22"/>
          <w:szCs w:val="22"/>
        </w:rPr>
        <w:t> </w:t>
      </w:r>
      <w:r w:rsidRPr="00687BBB">
        <w:rPr>
          <w:rStyle w:val="Emphasis"/>
          <w:rFonts w:ascii="Arial" w:hAnsi="Arial" w:cs="Arial"/>
          <w:i w:val="0"/>
          <w:iCs w:val="0"/>
          <w:color w:val="000000"/>
          <w:sz w:val="22"/>
          <w:szCs w:val="22"/>
        </w:rPr>
        <w:t>Symphon</w:t>
      </w:r>
      <w:r w:rsidR="007B7A6A" w:rsidRPr="00687BBB">
        <w:rPr>
          <w:rStyle w:val="Emphasis"/>
          <w:rFonts w:ascii="Arial" w:hAnsi="Arial" w:cs="Arial"/>
          <w:i w:val="0"/>
          <w:iCs w:val="0"/>
          <w:color w:val="000000"/>
          <w:sz w:val="22"/>
          <w:szCs w:val="22"/>
        </w:rPr>
        <w:t>ies</w:t>
      </w:r>
      <w:r w:rsidRPr="00687BBB">
        <w:rPr>
          <w:rStyle w:val="Emphasis"/>
          <w:rFonts w:ascii="Arial" w:hAnsi="Arial" w:cs="Arial"/>
          <w:i w:val="0"/>
          <w:iCs w:val="0"/>
          <w:color w:val="000000"/>
          <w:sz w:val="22"/>
          <w:szCs w:val="22"/>
        </w:rPr>
        <w:t xml:space="preserve"> No.</w:t>
      </w:r>
      <w:r w:rsidR="007B7A6A" w:rsidRPr="00687BBB">
        <w:rPr>
          <w:rStyle w:val="Emphasis"/>
          <w:rFonts w:ascii="Arial" w:hAnsi="Arial" w:cs="Arial"/>
          <w:i w:val="0"/>
          <w:iCs w:val="0"/>
          <w:color w:val="000000"/>
          <w:sz w:val="22"/>
          <w:szCs w:val="22"/>
        </w:rPr>
        <w:t xml:space="preserve">3 &amp; </w:t>
      </w:r>
      <w:r w:rsidRPr="00687BBB">
        <w:rPr>
          <w:rStyle w:val="Emphasis"/>
          <w:rFonts w:ascii="Arial" w:hAnsi="Arial" w:cs="Arial"/>
          <w:i w:val="0"/>
          <w:iCs w:val="0"/>
          <w:color w:val="000000"/>
          <w:sz w:val="22"/>
          <w:szCs w:val="22"/>
        </w:rPr>
        <w:t>8</w:t>
      </w:r>
      <w:r w:rsidRPr="005C7E92">
        <w:rPr>
          <w:rFonts w:ascii="Arial" w:hAnsi="Arial" w:cs="Arial"/>
          <w:color w:val="000000"/>
          <w:sz w:val="22"/>
          <w:szCs w:val="22"/>
        </w:rPr>
        <w:t xml:space="preserve">. </w:t>
      </w:r>
      <w:r w:rsidR="007C1887" w:rsidRPr="005C7E92">
        <w:rPr>
          <w:rFonts w:ascii="Arial" w:hAnsi="Arial" w:cs="Arial"/>
          <w:color w:val="000000"/>
          <w:sz w:val="22"/>
          <w:szCs w:val="22"/>
        </w:rPr>
        <w:t>This season also</w:t>
      </w:r>
      <w:r w:rsidRPr="005C7E92">
        <w:rPr>
          <w:rFonts w:ascii="Arial" w:hAnsi="Arial" w:cs="Arial"/>
          <w:color w:val="000000"/>
          <w:sz w:val="22"/>
          <w:szCs w:val="22"/>
        </w:rPr>
        <w:t xml:space="preserve"> include</w:t>
      </w:r>
      <w:r w:rsidR="0062142F">
        <w:rPr>
          <w:rFonts w:ascii="Arial" w:hAnsi="Arial" w:cs="Arial"/>
          <w:color w:val="000000"/>
          <w:sz w:val="22"/>
          <w:szCs w:val="22"/>
        </w:rPr>
        <w:t>s</w:t>
      </w:r>
      <w:r w:rsidRPr="005C7E92">
        <w:rPr>
          <w:rFonts w:ascii="Arial" w:hAnsi="Arial" w:cs="Arial"/>
          <w:color w:val="000000"/>
          <w:sz w:val="22"/>
          <w:szCs w:val="22"/>
        </w:rPr>
        <w:t xml:space="preserve"> the world premiere of a new work by Thomas Larcher, Beethoven's</w:t>
      </w:r>
      <w:r w:rsidRPr="005C7E92">
        <w:rPr>
          <w:rStyle w:val="apple-converted-space"/>
          <w:rFonts w:ascii="Arial" w:hAnsi="Arial" w:cs="Arial"/>
          <w:color w:val="000000"/>
          <w:sz w:val="22"/>
          <w:szCs w:val="22"/>
        </w:rPr>
        <w:t> </w:t>
      </w:r>
      <w:r w:rsidRPr="005C7E92">
        <w:rPr>
          <w:rStyle w:val="Emphasis"/>
          <w:rFonts w:ascii="Arial" w:hAnsi="Arial" w:cs="Arial"/>
          <w:color w:val="000000"/>
          <w:sz w:val="22"/>
          <w:szCs w:val="22"/>
        </w:rPr>
        <w:t>Triple</w:t>
      </w:r>
      <w:r w:rsidR="0062142F">
        <w:rPr>
          <w:rStyle w:val="Emphasis"/>
          <w:rFonts w:ascii="Arial" w:hAnsi="Arial" w:cs="Arial"/>
          <w:color w:val="000000"/>
          <w:sz w:val="22"/>
          <w:szCs w:val="22"/>
        </w:rPr>
        <w:t xml:space="preserve"> </w:t>
      </w:r>
      <w:r w:rsidRPr="005C7E92">
        <w:rPr>
          <w:rStyle w:val="Emphasis"/>
          <w:rFonts w:ascii="Arial" w:hAnsi="Arial" w:cs="Arial"/>
          <w:color w:val="000000"/>
          <w:sz w:val="22"/>
          <w:szCs w:val="22"/>
        </w:rPr>
        <w:t>Concerto</w:t>
      </w:r>
      <w:r w:rsidRPr="005C7E92">
        <w:rPr>
          <w:rStyle w:val="apple-converted-space"/>
          <w:rFonts w:ascii="Arial" w:hAnsi="Arial" w:cs="Arial"/>
          <w:color w:val="000000"/>
          <w:sz w:val="22"/>
          <w:szCs w:val="22"/>
        </w:rPr>
        <w:t> </w:t>
      </w:r>
      <w:r w:rsidRPr="005C7E92">
        <w:rPr>
          <w:rFonts w:ascii="Arial" w:hAnsi="Arial" w:cs="Arial"/>
          <w:color w:val="000000"/>
          <w:sz w:val="22"/>
          <w:szCs w:val="22"/>
        </w:rPr>
        <w:t xml:space="preserve">with Martha Argerich, Renaud Capuçon and Gautier Capuçon, </w:t>
      </w:r>
      <w:r w:rsidR="0062142F">
        <w:rPr>
          <w:rFonts w:ascii="Arial" w:hAnsi="Arial" w:cs="Arial"/>
          <w:color w:val="000000"/>
          <w:sz w:val="22"/>
          <w:szCs w:val="22"/>
        </w:rPr>
        <w:t xml:space="preserve">and </w:t>
      </w:r>
      <w:r w:rsidRPr="005C7E92">
        <w:rPr>
          <w:rFonts w:ascii="Arial" w:hAnsi="Arial" w:cs="Arial"/>
          <w:color w:val="000000"/>
          <w:sz w:val="22"/>
          <w:szCs w:val="22"/>
        </w:rPr>
        <w:t xml:space="preserve">a gala </w:t>
      </w:r>
      <w:r w:rsidR="0062142F">
        <w:rPr>
          <w:rFonts w:ascii="Arial" w:hAnsi="Arial" w:cs="Arial"/>
          <w:color w:val="000000"/>
          <w:sz w:val="22"/>
          <w:szCs w:val="22"/>
        </w:rPr>
        <w:t>concert</w:t>
      </w:r>
      <w:r w:rsidRPr="005C7E92">
        <w:rPr>
          <w:rFonts w:ascii="Arial" w:hAnsi="Arial" w:cs="Arial"/>
          <w:color w:val="000000"/>
          <w:sz w:val="22"/>
          <w:szCs w:val="22"/>
        </w:rPr>
        <w:t xml:space="preserve"> </w:t>
      </w:r>
      <w:r w:rsidR="0062142F">
        <w:rPr>
          <w:rFonts w:ascii="Arial" w:hAnsi="Arial" w:cs="Arial"/>
          <w:color w:val="000000"/>
          <w:sz w:val="22"/>
          <w:szCs w:val="22"/>
        </w:rPr>
        <w:t>at Philharmonie de Paris featuring</w:t>
      </w:r>
      <w:r w:rsidRPr="005C7E92">
        <w:rPr>
          <w:rFonts w:ascii="Arial" w:hAnsi="Arial" w:cs="Arial"/>
          <w:color w:val="000000"/>
          <w:sz w:val="22"/>
          <w:szCs w:val="22"/>
        </w:rPr>
        <w:t xml:space="preserve"> Stravinsky's</w:t>
      </w:r>
      <w:r w:rsidRPr="005C7E92">
        <w:rPr>
          <w:rStyle w:val="apple-converted-space"/>
          <w:rFonts w:ascii="Arial" w:hAnsi="Arial" w:cs="Arial"/>
          <w:color w:val="000000"/>
          <w:sz w:val="22"/>
          <w:szCs w:val="22"/>
        </w:rPr>
        <w:t> </w:t>
      </w:r>
      <w:r w:rsidRPr="005C7E92">
        <w:rPr>
          <w:rStyle w:val="Emphasis"/>
          <w:rFonts w:ascii="Arial" w:hAnsi="Arial" w:cs="Arial"/>
          <w:color w:val="000000"/>
          <w:sz w:val="22"/>
          <w:szCs w:val="22"/>
        </w:rPr>
        <w:t>Le Sacre du printemps</w:t>
      </w:r>
      <w:r w:rsidR="0062142F">
        <w:rPr>
          <w:rFonts w:ascii="Arial" w:hAnsi="Arial" w:cs="Arial"/>
          <w:color w:val="000000"/>
          <w:sz w:val="22"/>
          <w:szCs w:val="22"/>
        </w:rPr>
        <w:t xml:space="preserve">, </w:t>
      </w:r>
      <w:r w:rsidRPr="005C7E92">
        <w:rPr>
          <w:rFonts w:ascii="Arial" w:hAnsi="Arial" w:cs="Arial"/>
          <w:color w:val="000000"/>
          <w:sz w:val="22"/>
          <w:szCs w:val="22"/>
        </w:rPr>
        <w:t>a work that has become a defining thread of his collaboration with the orchestra.</w:t>
      </w:r>
    </w:p>
    <w:p w14:paraId="2840EDDB" w14:textId="38A65953" w:rsidR="005C7E92" w:rsidRPr="005C7E92" w:rsidRDefault="005C7E92" w:rsidP="005B6145">
      <w:pPr>
        <w:jc w:val="both"/>
        <w:rPr>
          <w:rFonts w:ascii="Arial" w:hAnsi="Arial" w:cs="Arial"/>
          <w:color w:val="000000"/>
          <w:sz w:val="22"/>
          <w:szCs w:val="22"/>
        </w:rPr>
      </w:pPr>
    </w:p>
    <w:p w14:paraId="1C9E9543" w14:textId="6D7FFE90" w:rsidR="00362E98" w:rsidRPr="00362E98" w:rsidRDefault="00B52118" w:rsidP="00362E98">
      <w:pPr>
        <w:jc w:val="both"/>
        <w:rPr>
          <w:rFonts w:ascii="Arial" w:hAnsi="Arial" w:cs="Arial"/>
          <w:color w:val="000000"/>
          <w:sz w:val="22"/>
          <w:szCs w:val="22"/>
        </w:rPr>
      </w:pPr>
      <w:r w:rsidRPr="00362E98">
        <w:rPr>
          <w:rFonts w:ascii="Arial" w:hAnsi="Arial" w:cs="Arial"/>
          <w:color w:val="000000"/>
          <w:sz w:val="22"/>
          <w:szCs w:val="22"/>
        </w:rPr>
        <w:t>Season</w:t>
      </w:r>
      <w:r w:rsidR="004D1EC0" w:rsidRPr="00362E98">
        <w:rPr>
          <w:rFonts w:ascii="Arial" w:hAnsi="Arial" w:cs="Arial"/>
          <w:color w:val="000000"/>
          <w:sz w:val="22"/>
          <w:szCs w:val="22"/>
        </w:rPr>
        <w:t xml:space="preserve"> highlights with the Royal Concertgebouw Orchestra</w:t>
      </w:r>
      <w:r w:rsidRPr="00362E98">
        <w:rPr>
          <w:rFonts w:ascii="Arial" w:hAnsi="Arial" w:cs="Arial"/>
          <w:color w:val="000000"/>
          <w:sz w:val="22"/>
          <w:szCs w:val="22"/>
        </w:rPr>
        <w:t xml:space="preserve"> </w:t>
      </w:r>
      <w:r w:rsidR="004D1EC0" w:rsidRPr="00362E98">
        <w:rPr>
          <w:rFonts w:ascii="Arial" w:hAnsi="Arial" w:cs="Arial"/>
          <w:color w:val="000000"/>
          <w:sz w:val="22"/>
          <w:szCs w:val="22"/>
        </w:rPr>
        <w:t>include</w:t>
      </w:r>
      <w:r w:rsidRPr="00362E98">
        <w:rPr>
          <w:rFonts w:ascii="Arial" w:hAnsi="Arial" w:cs="Arial"/>
          <w:color w:val="000000"/>
          <w:sz w:val="22"/>
          <w:szCs w:val="22"/>
        </w:rPr>
        <w:t xml:space="preserve"> Beethoven’s </w:t>
      </w:r>
      <w:r w:rsidR="004D1EC0" w:rsidRPr="00362E98">
        <w:rPr>
          <w:rStyle w:val="Emphasis"/>
          <w:rFonts w:ascii="Arial" w:hAnsi="Arial" w:cs="Arial"/>
          <w:color w:val="000000"/>
          <w:sz w:val="22"/>
          <w:szCs w:val="22"/>
        </w:rPr>
        <w:t>Missa solemnis</w:t>
      </w:r>
      <w:r w:rsidR="004D1EC0" w:rsidRPr="00362E98">
        <w:rPr>
          <w:rFonts w:ascii="Arial" w:hAnsi="Arial" w:cs="Arial"/>
          <w:color w:val="000000"/>
          <w:sz w:val="22"/>
          <w:szCs w:val="22"/>
        </w:rPr>
        <w:t>, Mahler's Symphony No.7, Schumann's Symphony No.</w:t>
      </w:r>
      <w:r w:rsidRPr="00362E98">
        <w:rPr>
          <w:rFonts w:ascii="Arial" w:hAnsi="Arial" w:cs="Arial"/>
          <w:color w:val="000000"/>
          <w:sz w:val="22"/>
          <w:szCs w:val="22"/>
        </w:rPr>
        <w:t xml:space="preserve">1, Bartók's </w:t>
      </w:r>
      <w:r w:rsidR="004D1EC0" w:rsidRPr="00362E98">
        <w:rPr>
          <w:rStyle w:val="Emphasis"/>
          <w:rFonts w:ascii="Arial" w:hAnsi="Arial" w:cs="Arial"/>
          <w:color w:val="000000"/>
          <w:sz w:val="22"/>
          <w:szCs w:val="22"/>
        </w:rPr>
        <w:t>Bluebeard's Castle</w:t>
      </w:r>
      <w:r w:rsidR="004D1EC0" w:rsidRPr="00362E98">
        <w:rPr>
          <w:rFonts w:ascii="Arial" w:hAnsi="Arial" w:cs="Arial"/>
          <w:color w:val="000000"/>
          <w:sz w:val="22"/>
          <w:szCs w:val="22"/>
        </w:rPr>
        <w:t>, Lotta Wennäkoski's</w:t>
      </w:r>
      <w:r w:rsidR="004D1EC0" w:rsidRPr="00362E98">
        <w:rPr>
          <w:rStyle w:val="apple-converted-space"/>
          <w:rFonts w:ascii="Arial" w:hAnsi="Arial" w:cs="Arial"/>
          <w:color w:val="000000"/>
          <w:sz w:val="22"/>
          <w:szCs w:val="22"/>
        </w:rPr>
        <w:t> </w:t>
      </w:r>
      <w:r w:rsidR="004D1EC0" w:rsidRPr="00362E98">
        <w:rPr>
          <w:rStyle w:val="Emphasis"/>
          <w:rFonts w:ascii="Arial" w:hAnsi="Arial" w:cs="Arial"/>
          <w:color w:val="000000"/>
          <w:sz w:val="22"/>
          <w:szCs w:val="22"/>
        </w:rPr>
        <w:t>Flounce</w:t>
      </w:r>
      <w:r w:rsidR="004D1EC0" w:rsidRPr="00362E98">
        <w:rPr>
          <w:rFonts w:ascii="Arial" w:hAnsi="Arial" w:cs="Arial"/>
          <w:color w:val="000000"/>
          <w:sz w:val="22"/>
          <w:szCs w:val="22"/>
        </w:rPr>
        <w:t xml:space="preserve">, and the world premiere of a new work </w:t>
      </w:r>
      <w:r w:rsidR="008B5220">
        <w:rPr>
          <w:rFonts w:ascii="Arial" w:hAnsi="Arial" w:cs="Arial"/>
          <w:color w:val="000000"/>
          <w:sz w:val="22"/>
          <w:szCs w:val="22"/>
        </w:rPr>
        <w:t xml:space="preserve">for orchestra </w:t>
      </w:r>
      <w:r w:rsidR="004D1EC0" w:rsidRPr="00362E98">
        <w:rPr>
          <w:rFonts w:ascii="Arial" w:hAnsi="Arial" w:cs="Arial"/>
          <w:color w:val="000000"/>
          <w:sz w:val="22"/>
          <w:szCs w:val="22"/>
        </w:rPr>
        <w:t xml:space="preserve">by Magnus Lindberg. </w:t>
      </w:r>
      <w:r w:rsidR="00362E98" w:rsidRPr="00362E98">
        <w:rPr>
          <w:rFonts w:ascii="Arial" w:hAnsi="Arial" w:cs="Arial"/>
          <w:color w:val="000000"/>
          <w:sz w:val="22"/>
          <w:szCs w:val="22"/>
        </w:rPr>
        <w:t xml:space="preserve">In December, Mäkelä conducts </w:t>
      </w:r>
      <w:r w:rsidR="007B7A6A">
        <w:rPr>
          <w:rFonts w:ascii="Arial" w:hAnsi="Arial" w:cs="Arial"/>
          <w:color w:val="000000"/>
          <w:sz w:val="22"/>
          <w:szCs w:val="22"/>
        </w:rPr>
        <w:t>the Amsterdam</w:t>
      </w:r>
      <w:r w:rsidR="00362E98" w:rsidRPr="00362E98">
        <w:rPr>
          <w:rFonts w:ascii="Arial" w:hAnsi="Arial" w:cs="Arial"/>
          <w:color w:val="000000"/>
          <w:sz w:val="22"/>
          <w:szCs w:val="22"/>
        </w:rPr>
        <w:t xml:space="preserve"> Christmas Matinee for the </w:t>
      </w:r>
      <w:r w:rsidR="00EA4D8C">
        <w:rPr>
          <w:rFonts w:ascii="Arial" w:hAnsi="Arial" w:cs="Arial"/>
          <w:color w:val="000000"/>
          <w:sz w:val="22"/>
          <w:szCs w:val="22"/>
        </w:rPr>
        <w:t>fifth</w:t>
      </w:r>
      <w:r w:rsidR="00362E98" w:rsidRPr="00362E98">
        <w:rPr>
          <w:rFonts w:ascii="Arial" w:hAnsi="Arial" w:cs="Arial"/>
          <w:color w:val="000000"/>
          <w:sz w:val="22"/>
          <w:szCs w:val="22"/>
        </w:rPr>
        <w:t xml:space="preserve"> time, and internationally he leads the orchestra on tour</w:t>
      </w:r>
      <w:r w:rsidR="0062142F">
        <w:rPr>
          <w:rFonts w:ascii="Arial" w:hAnsi="Arial" w:cs="Arial"/>
          <w:color w:val="000000"/>
          <w:sz w:val="22"/>
          <w:szCs w:val="22"/>
        </w:rPr>
        <w:t xml:space="preserve">s to </w:t>
      </w:r>
      <w:r w:rsidR="00362E98" w:rsidRPr="00362E98">
        <w:rPr>
          <w:rFonts w:ascii="Arial" w:hAnsi="Arial" w:cs="Arial"/>
          <w:color w:val="000000"/>
          <w:sz w:val="22"/>
          <w:szCs w:val="22"/>
        </w:rPr>
        <w:t>France, Germany, Austria, Hungary and Spain, before returning to the Baden-Baden Easter Festival</w:t>
      </w:r>
      <w:r w:rsidR="0062142F">
        <w:rPr>
          <w:rFonts w:ascii="Arial" w:hAnsi="Arial" w:cs="Arial"/>
          <w:color w:val="000000"/>
          <w:sz w:val="22"/>
          <w:szCs w:val="22"/>
        </w:rPr>
        <w:t>,</w:t>
      </w:r>
      <w:r w:rsidR="00362E98" w:rsidRPr="00362E98">
        <w:rPr>
          <w:rFonts w:ascii="Arial" w:hAnsi="Arial" w:cs="Arial"/>
          <w:color w:val="000000"/>
          <w:sz w:val="22"/>
          <w:szCs w:val="22"/>
        </w:rPr>
        <w:t xml:space="preserve"> for the second installment of the orchestra’s annual residency, where they present three programmes.</w:t>
      </w:r>
    </w:p>
    <w:p w14:paraId="0A348746" w14:textId="77777777" w:rsidR="00362E98" w:rsidRDefault="00362E98" w:rsidP="00362E98">
      <w:pPr>
        <w:jc w:val="both"/>
        <w:rPr>
          <w:rFonts w:ascii="-webkit-standard" w:hAnsi="-webkit-standard"/>
          <w:color w:val="000000"/>
          <w:sz w:val="27"/>
          <w:szCs w:val="27"/>
        </w:rPr>
      </w:pPr>
    </w:p>
    <w:p w14:paraId="5CD9DC0D" w14:textId="2C8A2E22" w:rsidR="008B5220" w:rsidRPr="00687BBB" w:rsidRDefault="00D37B4E" w:rsidP="00362E98">
      <w:pPr>
        <w:jc w:val="both"/>
        <w:rPr>
          <w:rFonts w:ascii="Arial" w:hAnsi="Arial" w:cs="Arial"/>
          <w:color w:val="000000"/>
          <w:sz w:val="22"/>
          <w:szCs w:val="22"/>
          <w:lang w:val="en-GB"/>
        </w:rPr>
      </w:pPr>
      <w:r w:rsidRPr="00D37B4E">
        <w:rPr>
          <w:rFonts w:ascii="Arial" w:hAnsi="Arial" w:cs="Arial"/>
          <w:color w:val="000000"/>
          <w:sz w:val="22"/>
          <w:szCs w:val="22"/>
        </w:rPr>
        <w:t xml:space="preserve">With the Chicago Symphony Orchestra, Mäkelä opens the season with a </w:t>
      </w:r>
      <w:r w:rsidR="00377CF3">
        <w:rPr>
          <w:rFonts w:ascii="Arial" w:hAnsi="Arial" w:cs="Arial"/>
          <w:color w:val="000000"/>
          <w:sz w:val="22"/>
          <w:szCs w:val="22"/>
        </w:rPr>
        <w:t>three</w:t>
      </w:r>
      <w:r w:rsidRPr="00D37B4E">
        <w:rPr>
          <w:rFonts w:ascii="Arial" w:hAnsi="Arial" w:cs="Arial"/>
          <w:color w:val="000000"/>
          <w:sz w:val="22"/>
          <w:szCs w:val="22"/>
        </w:rPr>
        <w:t>-week residency</w:t>
      </w:r>
      <w:r w:rsidR="0062142F">
        <w:rPr>
          <w:rFonts w:ascii="Arial" w:hAnsi="Arial" w:cs="Arial"/>
          <w:color w:val="000000"/>
          <w:sz w:val="22"/>
          <w:szCs w:val="22"/>
        </w:rPr>
        <w:t xml:space="preserve"> at Symphony </w:t>
      </w:r>
      <w:r w:rsidR="00377CF3">
        <w:rPr>
          <w:rFonts w:ascii="Arial" w:hAnsi="Arial" w:cs="Arial"/>
          <w:color w:val="000000"/>
          <w:sz w:val="22"/>
          <w:szCs w:val="22"/>
        </w:rPr>
        <w:t>Center</w:t>
      </w:r>
      <w:r w:rsidR="00B52118">
        <w:rPr>
          <w:rFonts w:ascii="Arial" w:hAnsi="Arial" w:cs="Arial"/>
          <w:color w:val="000000"/>
          <w:sz w:val="22"/>
          <w:szCs w:val="22"/>
        </w:rPr>
        <w:t xml:space="preserve">, including performances of </w:t>
      </w:r>
      <w:r w:rsidRPr="00D37B4E">
        <w:rPr>
          <w:rFonts w:ascii="Arial" w:hAnsi="Arial" w:cs="Arial"/>
          <w:color w:val="000000"/>
          <w:sz w:val="22"/>
          <w:szCs w:val="22"/>
        </w:rPr>
        <w:t>Stravinsky's</w:t>
      </w:r>
      <w:r w:rsidRPr="00D37B4E">
        <w:rPr>
          <w:rStyle w:val="apple-converted-space"/>
          <w:rFonts w:ascii="Arial" w:hAnsi="Arial" w:cs="Arial"/>
          <w:color w:val="000000"/>
          <w:sz w:val="22"/>
          <w:szCs w:val="22"/>
        </w:rPr>
        <w:t> </w:t>
      </w:r>
      <w:r w:rsidRPr="00D37B4E">
        <w:rPr>
          <w:rStyle w:val="Emphasis"/>
          <w:rFonts w:ascii="Arial" w:hAnsi="Arial" w:cs="Arial"/>
          <w:color w:val="000000"/>
          <w:sz w:val="22"/>
          <w:szCs w:val="22"/>
        </w:rPr>
        <w:t>Petrushka</w:t>
      </w:r>
      <w:r w:rsidRPr="00D37B4E">
        <w:rPr>
          <w:rFonts w:ascii="Arial" w:hAnsi="Arial" w:cs="Arial"/>
          <w:color w:val="000000"/>
          <w:sz w:val="22"/>
          <w:szCs w:val="22"/>
        </w:rPr>
        <w:t>, Mahler's Symphony No.9 and Walton'</w:t>
      </w:r>
      <w:r w:rsidR="0062142F">
        <w:rPr>
          <w:rFonts w:ascii="Arial" w:hAnsi="Arial" w:cs="Arial"/>
          <w:color w:val="000000"/>
          <w:sz w:val="22"/>
          <w:szCs w:val="22"/>
        </w:rPr>
        <w:t xml:space="preserve">s </w:t>
      </w:r>
      <w:r w:rsidRPr="00D37B4E">
        <w:rPr>
          <w:rStyle w:val="Emphasis"/>
          <w:rFonts w:ascii="Arial" w:hAnsi="Arial" w:cs="Arial"/>
          <w:color w:val="000000"/>
          <w:sz w:val="22"/>
          <w:szCs w:val="22"/>
        </w:rPr>
        <w:t>Belshazzar's Feast</w:t>
      </w:r>
      <w:r w:rsidR="00B52118">
        <w:rPr>
          <w:rStyle w:val="Emphasis"/>
          <w:rFonts w:ascii="Arial" w:hAnsi="Arial" w:cs="Arial"/>
          <w:color w:val="000000"/>
          <w:sz w:val="22"/>
          <w:szCs w:val="22"/>
        </w:rPr>
        <w:t xml:space="preserve">, </w:t>
      </w:r>
      <w:r w:rsidR="00B52118" w:rsidRPr="00B52118">
        <w:rPr>
          <w:rStyle w:val="Emphasis"/>
          <w:rFonts w:ascii="Arial" w:hAnsi="Arial" w:cs="Arial"/>
          <w:i w:val="0"/>
          <w:iCs w:val="0"/>
          <w:color w:val="000000"/>
          <w:sz w:val="22"/>
          <w:szCs w:val="22"/>
        </w:rPr>
        <w:t>with soloist Thomas Hampson</w:t>
      </w:r>
      <w:r w:rsidRPr="00D37B4E">
        <w:rPr>
          <w:rFonts w:ascii="Arial" w:hAnsi="Arial" w:cs="Arial"/>
          <w:color w:val="000000"/>
          <w:sz w:val="22"/>
          <w:szCs w:val="22"/>
        </w:rPr>
        <w:t xml:space="preserve">. In January 2027, he leads the orchestra on its first </w:t>
      </w:r>
      <w:r w:rsidR="009538BE">
        <w:rPr>
          <w:rFonts w:ascii="Arial" w:hAnsi="Arial" w:cs="Arial"/>
          <w:color w:val="000000"/>
          <w:sz w:val="22"/>
          <w:szCs w:val="22"/>
        </w:rPr>
        <w:t>international</w:t>
      </w:r>
      <w:r w:rsidRPr="00D37B4E">
        <w:rPr>
          <w:rFonts w:ascii="Arial" w:hAnsi="Arial" w:cs="Arial"/>
          <w:color w:val="000000"/>
          <w:sz w:val="22"/>
          <w:szCs w:val="22"/>
        </w:rPr>
        <w:t xml:space="preserve"> tour under his direction, with performances in eight cities </w:t>
      </w:r>
      <w:r w:rsidR="009538BE">
        <w:rPr>
          <w:rFonts w:ascii="Arial" w:hAnsi="Arial" w:cs="Arial"/>
          <w:color w:val="000000"/>
          <w:sz w:val="22"/>
          <w:szCs w:val="22"/>
        </w:rPr>
        <w:t>across Europe</w:t>
      </w:r>
      <w:r w:rsidRPr="00D37B4E">
        <w:rPr>
          <w:rFonts w:ascii="Arial" w:hAnsi="Arial" w:cs="Arial"/>
          <w:color w:val="000000"/>
          <w:sz w:val="22"/>
          <w:szCs w:val="22"/>
        </w:rPr>
        <w:t xml:space="preserve">. The season also includes an all-Finnish programme pairing Sibelius's Symphony No.1 with </w:t>
      </w:r>
      <w:r w:rsidR="008B5220">
        <w:rPr>
          <w:rFonts w:ascii="Arial" w:hAnsi="Arial" w:cs="Arial"/>
          <w:color w:val="000000"/>
          <w:sz w:val="22"/>
          <w:szCs w:val="22"/>
        </w:rPr>
        <w:t>works by Magnus Lindberg,</w:t>
      </w:r>
      <w:r w:rsidRPr="00D37B4E">
        <w:rPr>
          <w:rFonts w:ascii="Arial" w:hAnsi="Arial" w:cs="Arial"/>
          <w:color w:val="000000"/>
          <w:sz w:val="22"/>
          <w:szCs w:val="22"/>
        </w:rPr>
        <w:t xml:space="preserve"> and concludes with Beethoven's Symphony No.9 and Boulez's rarely performed</w:t>
      </w:r>
      <w:r w:rsidRPr="00D37B4E">
        <w:rPr>
          <w:rStyle w:val="apple-converted-space"/>
          <w:rFonts w:ascii="Arial" w:hAnsi="Arial" w:cs="Arial"/>
          <w:color w:val="000000"/>
          <w:sz w:val="22"/>
          <w:szCs w:val="22"/>
        </w:rPr>
        <w:t> </w:t>
      </w:r>
      <w:r w:rsidRPr="00D37B4E">
        <w:rPr>
          <w:rStyle w:val="Emphasis"/>
          <w:rFonts w:ascii="Arial" w:hAnsi="Arial" w:cs="Arial"/>
          <w:color w:val="000000"/>
          <w:sz w:val="22"/>
          <w:szCs w:val="22"/>
        </w:rPr>
        <w:t>Le soleil des eaux</w:t>
      </w:r>
      <w:r w:rsidRPr="00D37B4E">
        <w:rPr>
          <w:rFonts w:ascii="Arial" w:hAnsi="Arial" w:cs="Arial"/>
          <w:color w:val="000000"/>
          <w:sz w:val="22"/>
          <w:szCs w:val="22"/>
        </w:rPr>
        <w:t>.</w:t>
      </w:r>
    </w:p>
    <w:p w14:paraId="1F8D4F61" w14:textId="1A3F7BC1" w:rsidR="00E455FA" w:rsidRPr="005C7E92" w:rsidRDefault="00E455FA" w:rsidP="005B6145">
      <w:pPr>
        <w:spacing w:before="100" w:beforeAutospacing="1" w:after="100" w:afterAutospacing="1"/>
        <w:jc w:val="both"/>
        <w:rPr>
          <w:rFonts w:ascii="Arial" w:hAnsi="Arial" w:cs="Arial"/>
          <w:color w:val="000000"/>
          <w:sz w:val="22"/>
          <w:szCs w:val="22"/>
        </w:rPr>
      </w:pPr>
      <w:r w:rsidRPr="005C7E92">
        <w:rPr>
          <w:rFonts w:ascii="Arial" w:hAnsi="Arial" w:cs="Arial"/>
          <w:color w:val="000000"/>
          <w:sz w:val="22"/>
          <w:szCs w:val="22"/>
        </w:rPr>
        <w:t>An exclusive Decca Classics artist, Mäkelä's discography includes recordings of works by Stravinsky, Debussy, Berlioz and Ravel with the Orchestre de Paris, as well as symphonies by Sibelius and Shostakovich with the Oslo Philharmonic. His most recent recording is Mahler's</w:t>
      </w:r>
      <w:r w:rsidRPr="005C7E92">
        <w:rPr>
          <w:rStyle w:val="apple-converted-space"/>
          <w:rFonts w:ascii="Arial" w:hAnsi="Arial" w:cs="Arial"/>
          <w:color w:val="000000"/>
          <w:sz w:val="22"/>
          <w:szCs w:val="22"/>
        </w:rPr>
        <w:t> </w:t>
      </w:r>
      <w:r w:rsidRPr="00687BBB">
        <w:rPr>
          <w:rStyle w:val="Emphasis"/>
          <w:rFonts w:ascii="Arial" w:hAnsi="Arial" w:cs="Arial"/>
          <w:i w:val="0"/>
          <w:iCs w:val="0"/>
          <w:color w:val="000000"/>
          <w:sz w:val="22"/>
          <w:szCs w:val="22"/>
        </w:rPr>
        <w:t>Symphony No.8</w:t>
      </w:r>
      <w:r w:rsidRPr="005C7E92">
        <w:rPr>
          <w:rFonts w:ascii="Arial" w:hAnsi="Arial" w:cs="Arial"/>
          <w:color w:val="000000"/>
          <w:sz w:val="22"/>
          <w:szCs w:val="22"/>
        </w:rPr>
        <w:t xml:space="preserve">, captured live </w:t>
      </w:r>
      <w:r w:rsidR="00B52118">
        <w:rPr>
          <w:rFonts w:ascii="Arial" w:hAnsi="Arial" w:cs="Arial"/>
          <w:color w:val="000000"/>
          <w:sz w:val="22"/>
          <w:szCs w:val="22"/>
        </w:rPr>
        <w:t xml:space="preserve">with the Royal Concertgebouw Orchestra </w:t>
      </w:r>
      <w:r w:rsidRPr="005C7E92">
        <w:rPr>
          <w:rFonts w:ascii="Arial" w:hAnsi="Arial" w:cs="Arial"/>
          <w:color w:val="000000"/>
          <w:sz w:val="22"/>
          <w:szCs w:val="22"/>
        </w:rPr>
        <w:t>at the 2025 Mahler Festival.</w:t>
      </w:r>
    </w:p>
    <w:p w14:paraId="5F3E38CB" w14:textId="28E4AA91" w:rsidR="000F0DDD" w:rsidRPr="00090D12" w:rsidRDefault="00090D12" w:rsidP="005B6145">
      <w:pPr>
        <w:spacing w:before="100" w:beforeAutospacing="1" w:after="100" w:afterAutospacing="1"/>
        <w:jc w:val="both"/>
        <w:rPr>
          <w:rFonts w:ascii="Arial" w:hAnsi="Arial" w:cs="Arial"/>
          <w:sz w:val="22"/>
          <w:szCs w:val="22"/>
        </w:rPr>
      </w:pPr>
      <w:r w:rsidRPr="005C7E92">
        <w:rPr>
          <w:rFonts w:ascii="Arial" w:hAnsi="Arial" w:cs="Arial"/>
          <w:sz w:val="22"/>
          <w:szCs w:val="22"/>
          <w:lang w:val="en-GB"/>
        </w:rPr>
        <w:t>In the 202</w:t>
      </w:r>
      <w:r w:rsidR="002C0B51" w:rsidRPr="005C7E92">
        <w:rPr>
          <w:rFonts w:ascii="Arial" w:hAnsi="Arial" w:cs="Arial"/>
          <w:sz w:val="22"/>
          <w:szCs w:val="22"/>
          <w:lang w:val="en-GB"/>
        </w:rPr>
        <w:t>6</w:t>
      </w:r>
      <w:r w:rsidRPr="005C7E92">
        <w:rPr>
          <w:rFonts w:ascii="Arial" w:hAnsi="Arial" w:cs="Arial"/>
          <w:sz w:val="22"/>
          <w:szCs w:val="22"/>
          <w:lang w:val="en-GB"/>
        </w:rPr>
        <w:t>/2</w:t>
      </w:r>
      <w:r w:rsidR="002C0B51" w:rsidRPr="005C7E92">
        <w:rPr>
          <w:rFonts w:ascii="Arial" w:hAnsi="Arial" w:cs="Arial"/>
          <w:sz w:val="22"/>
          <w:szCs w:val="22"/>
          <w:lang w:val="en-GB"/>
        </w:rPr>
        <w:t>7</w:t>
      </w:r>
      <w:r w:rsidRPr="005C7E92">
        <w:rPr>
          <w:rFonts w:ascii="Arial" w:hAnsi="Arial" w:cs="Arial"/>
          <w:sz w:val="22"/>
          <w:szCs w:val="22"/>
          <w:lang w:val="en-GB"/>
        </w:rPr>
        <w:t xml:space="preserve"> season Mäkelä appears as guest conductor with the </w:t>
      </w:r>
      <w:r w:rsidR="002C0B51" w:rsidRPr="005C7E92">
        <w:rPr>
          <w:rFonts w:ascii="Arial" w:hAnsi="Arial" w:cs="Arial"/>
          <w:sz w:val="22"/>
          <w:szCs w:val="22"/>
          <w:lang w:val="en-GB"/>
        </w:rPr>
        <w:t xml:space="preserve">Wiener </w:t>
      </w:r>
      <w:proofErr w:type="spellStart"/>
      <w:r w:rsidR="00657C6D" w:rsidRPr="005C7E92">
        <w:rPr>
          <w:rFonts w:ascii="Arial" w:hAnsi="Arial" w:cs="Arial"/>
          <w:sz w:val="22"/>
          <w:szCs w:val="22"/>
          <w:lang w:val="en-GB"/>
        </w:rPr>
        <w:t>Philharmoniker</w:t>
      </w:r>
      <w:proofErr w:type="spellEnd"/>
      <w:r w:rsidR="002C0B51" w:rsidRPr="005C7E92">
        <w:rPr>
          <w:rFonts w:ascii="Arial" w:hAnsi="Arial" w:cs="Arial"/>
          <w:sz w:val="22"/>
          <w:szCs w:val="22"/>
          <w:lang w:val="en-GB"/>
        </w:rPr>
        <w:t xml:space="preserve">, </w:t>
      </w:r>
      <w:r w:rsidR="002C0B51" w:rsidRPr="005C7E92">
        <w:rPr>
          <w:rFonts w:ascii="Arial" w:hAnsi="Arial" w:cs="Arial"/>
          <w:color w:val="121212"/>
          <w:spacing w:val="-3"/>
          <w:sz w:val="22"/>
          <w:szCs w:val="22"/>
        </w:rPr>
        <w:t xml:space="preserve">Berliner Philharmoniker, </w:t>
      </w:r>
      <w:r w:rsidR="00933292" w:rsidRPr="005C7E92">
        <w:rPr>
          <w:rStyle w:val="Emphasis"/>
          <w:rFonts w:ascii="Arial" w:hAnsi="Arial" w:cs="Arial"/>
          <w:i w:val="0"/>
          <w:iCs w:val="0"/>
          <w:color w:val="000000" w:themeColor="text1"/>
          <w:sz w:val="22"/>
          <w:szCs w:val="22"/>
        </w:rPr>
        <w:t>Orchestra</w:t>
      </w:r>
      <w:r w:rsidR="00933292" w:rsidRPr="005C7E92">
        <w:rPr>
          <w:rStyle w:val="apple-converted-space"/>
          <w:rFonts w:ascii="Arial" w:hAnsi="Arial" w:cs="Arial"/>
          <w:color w:val="000000" w:themeColor="text1"/>
          <w:sz w:val="22"/>
          <w:szCs w:val="22"/>
          <w:shd w:val="clear" w:color="auto" w:fill="FFFFFF"/>
        </w:rPr>
        <w:t> </w:t>
      </w:r>
      <w:r w:rsidR="00933292" w:rsidRPr="005C7E92">
        <w:rPr>
          <w:rFonts w:ascii="Arial" w:hAnsi="Arial" w:cs="Arial"/>
          <w:color w:val="000000" w:themeColor="text1"/>
          <w:sz w:val="22"/>
          <w:szCs w:val="22"/>
          <w:shd w:val="clear" w:color="auto" w:fill="FFFFFF"/>
        </w:rPr>
        <w:t>del</w:t>
      </w:r>
      <w:r w:rsidR="00933292" w:rsidRPr="005C7E92">
        <w:rPr>
          <w:rStyle w:val="apple-converted-space"/>
          <w:rFonts w:ascii="Arial" w:hAnsi="Arial" w:cs="Arial"/>
          <w:color w:val="000000" w:themeColor="text1"/>
          <w:sz w:val="22"/>
          <w:szCs w:val="22"/>
          <w:shd w:val="clear" w:color="auto" w:fill="FFFFFF"/>
        </w:rPr>
        <w:t> </w:t>
      </w:r>
      <w:r w:rsidR="00933292" w:rsidRPr="005C7E92">
        <w:rPr>
          <w:rStyle w:val="Emphasis"/>
          <w:rFonts w:ascii="Arial" w:hAnsi="Arial" w:cs="Arial"/>
          <w:i w:val="0"/>
          <w:iCs w:val="0"/>
          <w:color w:val="000000" w:themeColor="text1"/>
          <w:sz w:val="22"/>
          <w:szCs w:val="22"/>
        </w:rPr>
        <w:t>Teatro alla Scala</w:t>
      </w:r>
      <w:r w:rsidR="002C0B51" w:rsidRPr="005C7E92">
        <w:rPr>
          <w:rStyle w:val="Strong"/>
          <w:rFonts w:ascii="Arial" w:hAnsi="Arial" w:cs="Arial"/>
          <w:b w:val="0"/>
          <w:bCs w:val="0"/>
          <w:sz w:val="22"/>
          <w:szCs w:val="22"/>
        </w:rPr>
        <w:t>, London Symphony Orchestra,</w:t>
      </w:r>
      <w:r w:rsidR="002C0B51" w:rsidRPr="005C7E92">
        <w:rPr>
          <w:rStyle w:val="Strong"/>
          <w:rFonts w:ascii="Arial" w:hAnsi="Arial" w:cs="Arial"/>
          <w:sz w:val="22"/>
          <w:szCs w:val="22"/>
        </w:rPr>
        <w:t xml:space="preserve"> </w:t>
      </w:r>
      <w:r w:rsidR="002C0B51" w:rsidRPr="005C7E92">
        <w:rPr>
          <w:rFonts w:ascii="Arial" w:hAnsi="Arial" w:cs="Arial"/>
          <w:color w:val="000000" w:themeColor="text1"/>
          <w:spacing w:val="-3"/>
          <w:sz w:val="22"/>
          <w:szCs w:val="22"/>
        </w:rPr>
        <w:t xml:space="preserve">Symphonieorchester des Bayerischen Rundfunks </w:t>
      </w:r>
      <w:r w:rsidR="002C0B51" w:rsidRPr="005C7E92">
        <w:rPr>
          <w:rFonts w:ascii="Arial" w:hAnsi="Arial" w:cs="Arial"/>
          <w:color w:val="121212"/>
          <w:spacing w:val="-3"/>
          <w:sz w:val="22"/>
          <w:szCs w:val="22"/>
        </w:rPr>
        <w:t>and</w:t>
      </w:r>
      <w:r w:rsidR="002C0B51" w:rsidRPr="00933292">
        <w:rPr>
          <w:rFonts w:ascii="Arial" w:hAnsi="Arial" w:cs="Arial"/>
          <w:color w:val="121212"/>
          <w:spacing w:val="-3"/>
          <w:sz w:val="22"/>
          <w:szCs w:val="22"/>
        </w:rPr>
        <w:t xml:space="preserve"> Münchner Philharmoniker</w:t>
      </w:r>
      <w:r w:rsidRPr="00933292">
        <w:rPr>
          <w:rFonts w:ascii="Arial" w:hAnsi="Arial" w:cs="Arial"/>
          <w:color w:val="212121"/>
          <w:sz w:val="22"/>
          <w:szCs w:val="22"/>
        </w:rPr>
        <w:t>. As a cellist he partners</w:t>
      </w:r>
      <w:r w:rsidR="00EF0CC9">
        <w:rPr>
          <w:rFonts w:ascii="Arial" w:hAnsi="Arial" w:cs="Arial"/>
          <w:color w:val="212121"/>
          <w:sz w:val="22"/>
          <w:szCs w:val="22"/>
        </w:rPr>
        <w:t xml:space="preserve"> </w:t>
      </w:r>
      <w:r w:rsidRPr="00933292">
        <w:rPr>
          <w:rFonts w:ascii="Arial" w:hAnsi="Arial" w:cs="Arial"/>
          <w:color w:val="212121"/>
          <w:sz w:val="22"/>
          <w:szCs w:val="22"/>
        </w:rPr>
        <w:t>with members of the Orchestre de Paris</w:t>
      </w:r>
      <w:r w:rsidR="002C0B51" w:rsidRPr="00933292">
        <w:rPr>
          <w:rFonts w:ascii="Arial" w:hAnsi="Arial" w:cs="Arial"/>
          <w:color w:val="212121"/>
          <w:sz w:val="22"/>
          <w:szCs w:val="22"/>
        </w:rPr>
        <w:t xml:space="preserve">, </w:t>
      </w:r>
      <w:r w:rsidRPr="00933292">
        <w:rPr>
          <w:rFonts w:ascii="Arial" w:hAnsi="Arial" w:cs="Arial"/>
          <w:color w:val="212121"/>
          <w:sz w:val="22"/>
          <w:szCs w:val="22"/>
        </w:rPr>
        <w:t>Concertgebouw Orchestra</w:t>
      </w:r>
      <w:r w:rsidR="002C0B51" w:rsidRPr="00933292">
        <w:rPr>
          <w:rFonts w:ascii="Arial" w:hAnsi="Arial" w:cs="Arial"/>
          <w:color w:val="212121"/>
          <w:sz w:val="22"/>
          <w:szCs w:val="22"/>
        </w:rPr>
        <w:t xml:space="preserve"> and Chicago Symphony Orchestra</w:t>
      </w:r>
      <w:r w:rsidR="00472B1F">
        <w:rPr>
          <w:rFonts w:ascii="Arial" w:hAnsi="Arial" w:cs="Arial"/>
          <w:color w:val="212121"/>
          <w:sz w:val="22"/>
          <w:szCs w:val="22"/>
        </w:rPr>
        <w:t xml:space="preserve"> for chamber music performances. </w:t>
      </w:r>
    </w:p>
    <w:sectPr w:rsidR="000F0DDD" w:rsidRPr="00090D12">
      <w:headerReference w:type="default" r:id="rId7"/>
      <w:footerReference w:type="default" r:id="rId8"/>
      <w:pgSz w:w="11900" w:h="16840"/>
      <w:pgMar w:top="2668" w:right="1800" w:bottom="1440"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82DCA81" w14:textId="77777777" w:rsidR="0003419E" w:rsidRDefault="0003419E">
      <w:r>
        <w:separator/>
      </w:r>
    </w:p>
  </w:endnote>
  <w:endnote w:type="continuationSeparator" w:id="0">
    <w:p w14:paraId="6F403E59" w14:textId="77777777" w:rsidR="0003419E" w:rsidRDefault="000341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ebkit-standard">
    <w:altName w:val="Cambria"/>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4BC25A" w14:textId="1D61FA33" w:rsidR="0019276A" w:rsidRDefault="0019276A">
    <w:pPr>
      <w:ind w:right="26"/>
      <w:rPr>
        <w:rFonts w:ascii="Arial" w:eastAsia="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03E7842" w14:textId="77777777" w:rsidR="0003419E" w:rsidRDefault="0003419E">
      <w:r>
        <w:separator/>
      </w:r>
    </w:p>
  </w:footnote>
  <w:footnote w:type="continuationSeparator" w:id="0">
    <w:p w14:paraId="24F3E038" w14:textId="77777777" w:rsidR="0003419E" w:rsidRDefault="000341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5F2EDA" w14:textId="77777777" w:rsidR="0019276A" w:rsidRDefault="00394E77">
    <w:pPr>
      <w:pStyle w:val="Header"/>
      <w:tabs>
        <w:tab w:val="clear" w:pos="8640"/>
        <w:tab w:val="right" w:pos="8280"/>
      </w:tabs>
    </w:pPr>
    <w:r>
      <w:rPr>
        <w:noProof/>
      </w:rPr>
      <w:drawing>
        <wp:anchor distT="152400" distB="152400" distL="152400" distR="152400" simplePos="0" relativeHeight="251659264" behindDoc="1" locked="0" layoutInCell="1" allowOverlap="1" wp14:anchorId="50410D99" wp14:editId="6AB38810">
          <wp:simplePos x="0" y="0"/>
          <wp:positionH relativeFrom="page">
            <wp:posOffset>2878137</wp:posOffset>
          </wp:positionH>
          <wp:positionV relativeFrom="page">
            <wp:posOffset>535940</wp:posOffset>
          </wp:positionV>
          <wp:extent cx="1800225" cy="674370"/>
          <wp:effectExtent l="0" t="0" r="0" b="0"/>
          <wp:wrapNone/>
          <wp:docPr id="1073741825" name="officeArt object" descr="MasterLogo"/>
          <wp:cNvGraphicFramePr/>
          <a:graphic xmlns:a="http://schemas.openxmlformats.org/drawingml/2006/main">
            <a:graphicData uri="http://schemas.openxmlformats.org/drawingml/2006/picture">
              <pic:pic xmlns:pic="http://schemas.openxmlformats.org/drawingml/2006/picture">
                <pic:nvPicPr>
                  <pic:cNvPr id="1073741825" name="MasterLogo.pdf" descr="MasterLogo"/>
                  <pic:cNvPicPr>
                    <a:picLocks noChangeAspect="1"/>
                  </pic:cNvPicPr>
                </pic:nvPicPr>
                <pic:blipFill>
                  <a:blip r:embed="rId1"/>
                  <a:stretch>
                    <a:fillRect/>
                  </a:stretch>
                </pic:blipFill>
                <pic:spPr>
                  <a:xfrm>
                    <a:off x="0" y="0"/>
                    <a:ext cx="1800225" cy="674370"/>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1775F4C"/>
    <w:multiLevelType w:val="multilevel"/>
    <w:tmpl w:val="413AA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477178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1C9"/>
    <w:rsid w:val="00006CCE"/>
    <w:rsid w:val="0003025E"/>
    <w:rsid w:val="000311BE"/>
    <w:rsid w:val="00033FDB"/>
    <w:rsid w:val="0003419E"/>
    <w:rsid w:val="00052A64"/>
    <w:rsid w:val="00053E22"/>
    <w:rsid w:val="00084C52"/>
    <w:rsid w:val="0008508A"/>
    <w:rsid w:val="00090D12"/>
    <w:rsid w:val="00091F48"/>
    <w:rsid w:val="000D2617"/>
    <w:rsid w:val="000E1C54"/>
    <w:rsid w:val="000F0DDD"/>
    <w:rsid w:val="000F7353"/>
    <w:rsid w:val="00101388"/>
    <w:rsid w:val="00105C5C"/>
    <w:rsid w:val="001263AE"/>
    <w:rsid w:val="00151E89"/>
    <w:rsid w:val="00160F3F"/>
    <w:rsid w:val="00171C2A"/>
    <w:rsid w:val="0018727A"/>
    <w:rsid w:val="0019276A"/>
    <w:rsid w:val="001A28D9"/>
    <w:rsid w:val="001B06D0"/>
    <w:rsid w:val="001B1F57"/>
    <w:rsid w:val="001C1A03"/>
    <w:rsid w:val="001E54E6"/>
    <w:rsid w:val="00207145"/>
    <w:rsid w:val="0025063A"/>
    <w:rsid w:val="002671C9"/>
    <w:rsid w:val="00272479"/>
    <w:rsid w:val="00282F77"/>
    <w:rsid w:val="002A0FAC"/>
    <w:rsid w:val="002B56A5"/>
    <w:rsid w:val="002C0B51"/>
    <w:rsid w:val="002C1284"/>
    <w:rsid w:val="00310879"/>
    <w:rsid w:val="00362E98"/>
    <w:rsid w:val="00371426"/>
    <w:rsid w:val="0037765E"/>
    <w:rsid w:val="00377CF3"/>
    <w:rsid w:val="00394E77"/>
    <w:rsid w:val="003F2F5C"/>
    <w:rsid w:val="003F3D4F"/>
    <w:rsid w:val="00463AB4"/>
    <w:rsid w:val="00472B1F"/>
    <w:rsid w:val="0047643E"/>
    <w:rsid w:val="004819CF"/>
    <w:rsid w:val="004948A9"/>
    <w:rsid w:val="004A278D"/>
    <w:rsid w:val="004B6DE8"/>
    <w:rsid w:val="004D06A9"/>
    <w:rsid w:val="004D1EC0"/>
    <w:rsid w:val="004E01FC"/>
    <w:rsid w:val="004F2709"/>
    <w:rsid w:val="00532292"/>
    <w:rsid w:val="00560FAB"/>
    <w:rsid w:val="005B0F78"/>
    <w:rsid w:val="005B4C0A"/>
    <w:rsid w:val="005B6145"/>
    <w:rsid w:val="005C7E92"/>
    <w:rsid w:val="00610949"/>
    <w:rsid w:val="0061358E"/>
    <w:rsid w:val="0062142F"/>
    <w:rsid w:val="00650821"/>
    <w:rsid w:val="00657C6D"/>
    <w:rsid w:val="006662FC"/>
    <w:rsid w:val="00677B33"/>
    <w:rsid w:val="00687BBB"/>
    <w:rsid w:val="00693E78"/>
    <w:rsid w:val="00694839"/>
    <w:rsid w:val="006A27C0"/>
    <w:rsid w:val="006B7339"/>
    <w:rsid w:val="006C4A6A"/>
    <w:rsid w:val="006D01FE"/>
    <w:rsid w:val="006D7474"/>
    <w:rsid w:val="006F566D"/>
    <w:rsid w:val="00714869"/>
    <w:rsid w:val="00716322"/>
    <w:rsid w:val="0073753A"/>
    <w:rsid w:val="007B6E62"/>
    <w:rsid w:val="007B7A6A"/>
    <w:rsid w:val="007C1887"/>
    <w:rsid w:val="007E5F3C"/>
    <w:rsid w:val="007F60E0"/>
    <w:rsid w:val="007F6B41"/>
    <w:rsid w:val="008138FD"/>
    <w:rsid w:val="00816F8F"/>
    <w:rsid w:val="00820C0D"/>
    <w:rsid w:val="00843C07"/>
    <w:rsid w:val="00872F02"/>
    <w:rsid w:val="008B04EE"/>
    <w:rsid w:val="008B09EB"/>
    <w:rsid w:val="008B5220"/>
    <w:rsid w:val="008C1CC8"/>
    <w:rsid w:val="008C6F4D"/>
    <w:rsid w:val="008F7BB0"/>
    <w:rsid w:val="00931F31"/>
    <w:rsid w:val="00933292"/>
    <w:rsid w:val="009538BE"/>
    <w:rsid w:val="0099573C"/>
    <w:rsid w:val="009B6C98"/>
    <w:rsid w:val="009B72B0"/>
    <w:rsid w:val="009C0C0F"/>
    <w:rsid w:val="009D23EC"/>
    <w:rsid w:val="009E6018"/>
    <w:rsid w:val="00A0616A"/>
    <w:rsid w:val="00A27310"/>
    <w:rsid w:val="00A57565"/>
    <w:rsid w:val="00A97A81"/>
    <w:rsid w:val="00AB4A12"/>
    <w:rsid w:val="00AD0273"/>
    <w:rsid w:val="00AD1FD3"/>
    <w:rsid w:val="00AD4650"/>
    <w:rsid w:val="00AE44C1"/>
    <w:rsid w:val="00B21A54"/>
    <w:rsid w:val="00B27A8C"/>
    <w:rsid w:val="00B34837"/>
    <w:rsid w:val="00B52118"/>
    <w:rsid w:val="00B52CE7"/>
    <w:rsid w:val="00BE5B22"/>
    <w:rsid w:val="00C33D79"/>
    <w:rsid w:val="00C86B56"/>
    <w:rsid w:val="00C943B4"/>
    <w:rsid w:val="00CD3425"/>
    <w:rsid w:val="00CD44FE"/>
    <w:rsid w:val="00CE669A"/>
    <w:rsid w:val="00CF2F83"/>
    <w:rsid w:val="00D37B4E"/>
    <w:rsid w:val="00D410CA"/>
    <w:rsid w:val="00D72661"/>
    <w:rsid w:val="00D759C8"/>
    <w:rsid w:val="00DB20A0"/>
    <w:rsid w:val="00DC5C88"/>
    <w:rsid w:val="00DD7D27"/>
    <w:rsid w:val="00E00CFF"/>
    <w:rsid w:val="00E022E9"/>
    <w:rsid w:val="00E10F1F"/>
    <w:rsid w:val="00E23294"/>
    <w:rsid w:val="00E42B5A"/>
    <w:rsid w:val="00E455FA"/>
    <w:rsid w:val="00E46C66"/>
    <w:rsid w:val="00E62787"/>
    <w:rsid w:val="00E64FDB"/>
    <w:rsid w:val="00E87406"/>
    <w:rsid w:val="00E87B0C"/>
    <w:rsid w:val="00EA4D8C"/>
    <w:rsid w:val="00ED09AB"/>
    <w:rsid w:val="00ED741B"/>
    <w:rsid w:val="00EE0E88"/>
    <w:rsid w:val="00EF0CC9"/>
    <w:rsid w:val="00F11D9C"/>
    <w:rsid w:val="00F2237C"/>
    <w:rsid w:val="00F478F7"/>
    <w:rsid w:val="00F50B25"/>
    <w:rsid w:val="00F5758F"/>
    <w:rsid w:val="00F60654"/>
    <w:rsid w:val="00F74D9D"/>
    <w:rsid w:val="00F97ECE"/>
    <w:rsid w:val="00FF6B9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58A7E"/>
  <w15:chartTrackingRefBased/>
  <w15:docId w15:val="{B94310EA-1983-5342-A29A-BFBC0E647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F78"/>
    <w:rPr>
      <w:rFonts w:ascii="Times New Roman" w:eastAsia="Times New Roman" w:hAnsi="Times New Roman" w:cs="Times New Roman"/>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rsid w:val="002671C9"/>
    <w:pPr>
      <w:pBdr>
        <w:top w:val="nil"/>
        <w:left w:val="nil"/>
        <w:bottom w:val="nil"/>
        <w:right w:val="nil"/>
        <w:between w:val="nil"/>
        <w:bar w:val="nil"/>
      </w:pBdr>
      <w:tabs>
        <w:tab w:val="center" w:pos="4320"/>
        <w:tab w:val="right" w:pos="8640"/>
      </w:tabs>
    </w:pPr>
    <w:rPr>
      <w:rFonts w:ascii="Cambria" w:eastAsia="Cambria" w:hAnsi="Cambria" w:cs="Cambria"/>
      <w:color w:val="000000"/>
      <w:kern w:val="0"/>
      <w:u w:color="000000"/>
      <w:bdr w:val="nil"/>
      <w:lang w:val="en-US" w:eastAsia="en-GB"/>
      <w14:ligatures w14:val="none"/>
    </w:rPr>
  </w:style>
  <w:style w:type="character" w:customStyle="1" w:styleId="HeaderChar">
    <w:name w:val="Header Char"/>
    <w:basedOn w:val="DefaultParagraphFont"/>
    <w:link w:val="Header"/>
    <w:rsid w:val="002671C9"/>
    <w:rPr>
      <w:rFonts w:ascii="Cambria" w:eastAsia="Cambria" w:hAnsi="Cambria" w:cs="Cambria"/>
      <w:color w:val="000000"/>
      <w:kern w:val="0"/>
      <w:u w:color="000000"/>
      <w:bdr w:val="nil"/>
      <w:lang w:val="en-US" w:eastAsia="en-GB"/>
      <w14:ligatures w14:val="none"/>
    </w:rPr>
  </w:style>
  <w:style w:type="paragraph" w:styleId="NormalWeb">
    <w:name w:val="Normal (Web)"/>
    <w:basedOn w:val="Normal"/>
    <w:uiPriority w:val="99"/>
    <w:unhideWhenUsed/>
    <w:rsid w:val="00F74D9D"/>
    <w:pPr>
      <w:spacing w:before="100" w:beforeAutospacing="1" w:after="100" w:afterAutospacing="1"/>
    </w:pPr>
  </w:style>
  <w:style w:type="character" w:styleId="Strong">
    <w:name w:val="Strong"/>
    <w:basedOn w:val="DefaultParagraphFont"/>
    <w:uiPriority w:val="22"/>
    <w:qFormat/>
    <w:rsid w:val="00F74D9D"/>
    <w:rPr>
      <w:b/>
      <w:bCs/>
    </w:rPr>
  </w:style>
  <w:style w:type="character" w:styleId="Emphasis">
    <w:name w:val="Emphasis"/>
    <w:basedOn w:val="DefaultParagraphFont"/>
    <w:uiPriority w:val="20"/>
    <w:qFormat/>
    <w:rsid w:val="00DB20A0"/>
    <w:rPr>
      <w:i/>
      <w:iCs/>
    </w:rPr>
  </w:style>
  <w:style w:type="paragraph" w:styleId="Revision">
    <w:name w:val="Revision"/>
    <w:hidden/>
    <w:uiPriority w:val="99"/>
    <w:semiHidden/>
    <w:rsid w:val="008F7BB0"/>
    <w:rPr>
      <w:rFonts w:ascii="Cambria" w:eastAsia="Cambria" w:hAnsi="Cambria" w:cs="Cambria"/>
      <w:color w:val="000000"/>
      <w:kern w:val="0"/>
      <w:u w:color="000000"/>
      <w:bdr w:val="nil"/>
      <w:lang w:val="en-US" w:eastAsia="en-GB"/>
      <w14:ligatures w14:val="none"/>
    </w:rPr>
  </w:style>
  <w:style w:type="paragraph" w:styleId="Footer">
    <w:name w:val="footer"/>
    <w:basedOn w:val="Normal"/>
    <w:link w:val="FooterChar"/>
    <w:uiPriority w:val="99"/>
    <w:unhideWhenUsed/>
    <w:rsid w:val="00694839"/>
    <w:pPr>
      <w:tabs>
        <w:tab w:val="center" w:pos="4513"/>
        <w:tab w:val="right" w:pos="9026"/>
      </w:tabs>
    </w:pPr>
  </w:style>
  <w:style w:type="character" w:customStyle="1" w:styleId="FooterChar">
    <w:name w:val="Footer Char"/>
    <w:basedOn w:val="DefaultParagraphFont"/>
    <w:link w:val="Footer"/>
    <w:uiPriority w:val="99"/>
    <w:rsid w:val="00694839"/>
    <w:rPr>
      <w:rFonts w:ascii="Cambria" w:eastAsia="Cambria" w:hAnsi="Cambria" w:cs="Cambria"/>
      <w:color w:val="000000"/>
      <w:kern w:val="0"/>
      <w:u w:color="000000"/>
      <w:bdr w:val="nil"/>
      <w:lang w:val="en-US" w:eastAsia="en-GB"/>
      <w14:ligatures w14:val="none"/>
    </w:rPr>
  </w:style>
  <w:style w:type="character" w:customStyle="1" w:styleId="apple-converted-space">
    <w:name w:val="apple-converted-space"/>
    <w:basedOn w:val="DefaultParagraphFont"/>
    <w:rsid w:val="004819CF"/>
  </w:style>
  <w:style w:type="paragraph" w:customStyle="1" w:styleId="p1">
    <w:name w:val="p1"/>
    <w:basedOn w:val="Normal"/>
    <w:rsid w:val="00090D12"/>
    <w:rPr>
      <w:rFonts w:ascii="Arial" w:hAnsi="Arial" w:cs="Arial"/>
      <w:sz w:val="17"/>
      <w:szCs w:val="17"/>
    </w:rPr>
  </w:style>
  <w:style w:type="character" w:styleId="Hyperlink">
    <w:name w:val="Hyperlink"/>
    <w:basedOn w:val="DefaultParagraphFont"/>
    <w:uiPriority w:val="99"/>
    <w:semiHidden/>
    <w:unhideWhenUsed/>
    <w:rsid w:val="002C0B51"/>
    <w:rPr>
      <w:color w:val="0000FF"/>
      <w:u w:val="single"/>
    </w:rPr>
  </w:style>
  <w:style w:type="character" w:customStyle="1" w:styleId="t286pc">
    <w:name w:val="t286pc"/>
    <w:basedOn w:val="DefaultParagraphFont"/>
    <w:rsid w:val="005B0F78"/>
  </w:style>
  <w:style w:type="character" w:customStyle="1" w:styleId="distrib-title">
    <w:name w:val="distrib-title"/>
    <w:basedOn w:val="DefaultParagraphFont"/>
    <w:rsid w:val="003F2F5C"/>
  </w:style>
  <w:style w:type="character" w:customStyle="1" w:styleId="distrib-roles">
    <w:name w:val="distrib-roles"/>
    <w:basedOn w:val="DefaultParagraphFont"/>
    <w:rsid w:val="003F2F5C"/>
  </w:style>
  <w:style w:type="paragraph" w:customStyle="1" w:styleId="isselectedend">
    <w:name w:val="isselectedend"/>
    <w:basedOn w:val="Normal"/>
    <w:rsid w:val="003F2F5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97683209">
      <w:bodyDiv w:val="1"/>
      <w:marLeft w:val="0"/>
      <w:marRight w:val="0"/>
      <w:marTop w:val="0"/>
      <w:marBottom w:val="0"/>
      <w:divBdr>
        <w:top w:val="none" w:sz="0" w:space="0" w:color="auto"/>
        <w:left w:val="none" w:sz="0" w:space="0" w:color="auto"/>
        <w:bottom w:val="none" w:sz="0" w:space="0" w:color="auto"/>
        <w:right w:val="none" w:sz="0" w:space="0" w:color="auto"/>
      </w:divBdr>
    </w:div>
    <w:div w:id="314796184">
      <w:bodyDiv w:val="1"/>
      <w:marLeft w:val="0"/>
      <w:marRight w:val="0"/>
      <w:marTop w:val="0"/>
      <w:marBottom w:val="0"/>
      <w:divBdr>
        <w:top w:val="none" w:sz="0" w:space="0" w:color="auto"/>
        <w:left w:val="none" w:sz="0" w:space="0" w:color="auto"/>
        <w:bottom w:val="none" w:sz="0" w:space="0" w:color="auto"/>
        <w:right w:val="none" w:sz="0" w:space="0" w:color="auto"/>
      </w:divBdr>
    </w:div>
    <w:div w:id="591663455">
      <w:bodyDiv w:val="1"/>
      <w:marLeft w:val="0"/>
      <w:marRight w:val="0"/>
      <w:marTop w:val="0"/>
      <w:marBottom w:val="0"/>
      <w:divBdr>
        <w:top w:val="none" w:sz="0" w:space="0" w:color="auto"/>
        <w:left w:val="none" w:sz="0" w:space="0" w:color="auto"/>
        <w:bottom w:val="none" w:sz="0" w:space="0" w:color="auto"/>
        <w:right w:val="none" w:sz="0" w:space="0" w:color="auto"/>
      </w:divBdr>
    </w:div>
    <w:div w:id="810516056">
      <w:bodyDiv w:val="1"/>
      <w:marLeft w:val="0"/>
      <w:marRight w:val="0"/>
      <w:marTop w:val="0"/>
      <w:marBottom w:val="0"/>
      <w:divBdr>
        <w:top w:val="none" w:sz="0" w:space="0" w:color="auto"/>
        <w:left w:val="none" w:sz="0" w:space="0" w:color="auto"/>
        <w:bottom w:val="none" w:sz="0" w:space="0" w:color="auto"/>
        <w:right w:val="none" w:sz="0" w:space="0" w:color="auto"/>
      </w:divBdr>
    </w:div>
    <w:div w:id="1140996671">
      <w:bodyDiv w:val="1"/>
      <w:marLeft w:val="0"/>
      <w:marRight w:val="0"/>
      <w:marTop w:val="0"/>
      <w:marBottom w:val="0"/>
      <w:divBdr>
        <w:top w:val="none" w:sz="0" w:space="0" w:color="auto"/>
        <w:left w:val="none" w:sz="0" w:space="0" w:color="auto"/>
        <w:bottom w:val="none" w:sz="0" w:space="0" w:color="auto"/>
        <w:right w:val="none" w:sz="0" w:space="0" w:color="auto"/>
      </w:divBdr>
    </w:div>
    <w:div w:id="1243029628">
      <w:bodyDiv w:val="1"/>
      <w:marLeft w:val="0"/>
      <w:marRight w:val="0"/>
      <w:marTop w:val="0"/>
      <w:marBottom w:val="0"/>
      <w:divBdr>
        <w:top w:val="none" w:sz="0" w:space="0" w:color="auto"/>
        <w:left w:val="none" w:sz="0" w:space="0" w:color="auto"/>
        <w:bottom w:val="none" w:sz="0" w:space="0" w:color="auto"/>
        <w:right w:val="none" w:sz="0" w:space="0" w:color="auto"/>
      </w:divBdr>
    </w:div>
    <w:div w:id="1653027762">
      <w:bodyDiv w:val="1"/>
      <w:marLeft w:val="0"/>
      <w:marRight w:val="0"/>
      <w:marTop w:val="0"/>
      <w:marBottom w:val="0"/>
      <w:divBdr>
        <w:top w:val="none" w:sz="0" w:space="0" w:color="auto"/>
        <w:left w:val="none" w:sz="0" w:space="0" w:color="auto"/>
        <w:bottom w:val="none" w:sz="0" w:space="0" w:color="auto"/>
        <w:right w:val="none" w:sz="0" w:space="0" w:color="auto"/>
      </w:divBdr>
    </w:div>
    <w:div w:id="1828856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201</TotalTime>
  <Pages>1</Pages>
  <Words>437</Words>
  <Characters>2531</Characters>
  <Application>Microsoft Office Word</Application>
  <DocSecurity>0</DocSecurity>
  <Lines>46</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Matthias Hanke</dc:creator>
  <cp:keywords/>
  <dc:description/>
  <cp:lastModifiedBy>Evi Jaman</cp:lastModifiedBy>
  <cp:revision>13</cp:revision>
  <dcterms:created xsi:type="dcterms:W3CDTF">2026-07-01T10:07:00Z</dcterms:created>
  <dcterms:modified xsi:type="dcterms:W3CDTF">2026-08-20T08:12:00Z</dcterms:modified>
</cp:coreProperties>
</file>