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131A6" w14:textId="77777777" w:rsidR="00827F05" w:rsidRDefault="00827F05" w:rsidP="00D96EB2">
      <w:pPr>
        <w:rPr>
          <w:rFonts w:ascii="Arial" w:hAnsi="Arial"/>
          <w:sz w:val="40"/>
          <w:szCs w:val="40"/>
        </w:rPr>
      </w:pPr>
      <w:bookmarkStart w:id="0" w:name="OLE_LINK1"/>
    </w:p>
    <w:p w14:paraId="6CD0D4A1" w14:textId="4FC781D3" w:rsidR="00D96EB2" w:rsidRDefault="007A3359" w:rsidP="00D96EB2">
      <w:pPr>
        <w:rPr>
          <w:rFonts w:ascii="Arial" w:eastAsia="Arial" w:hAnsi="Arial" w:cs="Arial"/>
        </w:rPr>
      </w:pPr>
      <w:r>
        <w:rPr>
          <w:rFonts w:ascii="Arial" w:hAnsi="Arial"/>
          <w:sz w:val="40"/>
          <w:szCs w:val="40"/>
        </w:rPr>
        <w:t>Freya Waley-Cohen</w:t>
      </w:r>
      <w:r w:rsidR="00D96EB2">
        <w:rPr>
          <w:rFonts w:ascii="Arial" w:hAnsi="Arial"/>
          <w:sz w:val="40"/>
          <w:szCs w:val="40"/>
        </w:rPr>
        <w:t xml:space="preserve"> </w:t>
      </w:r>
      <w:r w:rsidR="00D96EB2">
        <w:rPr>
          <w:rFonts w:ascii="Arial Unicode MS" w:eastAsia="Arial Unicode MS" w:hAnsi="Arial Unicode MS" w:cs="Arial Unicode MS"/>
        </w:rPr>
        <w:br/>
      </w:r>
      <w:r>
        <w:rPr>
          <w:rFonts w:ascii="Arial" w:hAnsi="Arial"/>
          <w:sz w:val="34"/>
          <w:szCs w:val="34"/>
        </w:rPr>
        <w:t>Composer</w:t>
      </w:r>
      <w:r w:rsidR="00D96EB2">
        <w:rPr>
          <w:rFonts w:ascii="Arial" w:hAnsi="Arial"/>
          <w:sz w:val="34"/>
          <w:szCs w:val="34"/>
        </w:rPr>
        <w:t xml:space="preserve"> </w:t>
      </w:r>
    </w:p>
    <w:p w14:paraId="227A0E24" w14:textId="77777777" w:rsidR="00D96EB2" w:rsidRDefault="00D96EB2" w:rsidP="00D96EB2">
      <w:pPr>
        <w:ind w:right="26"/>
        <w:rPr>
          <w:rFonts w:ascii="Arial" w:eastAsia="Arial" w:hAnsi="Arial" w:cs="Arial"/>
          <w:sz w:val="34"/>
          <w:szCs w:val="34"/>
        </w:rPr>
      </w:pPr>
    </w:p>
    <w:bookmarkEnd w:id="0"/>
    <w:p w14:paraId="25C52B30" w14:textId="77777777" w:rsidR="007A3359" w:rsidRDefault="007A3359" w:rsidP="007A3359">
      <w:pPr>
        <w:rPr>
          <w:rFonts w:ascii="Arial" w:hAnsi="Arial" w:cs="Arial"/>
          <w:sz w:val="20"/>
          <w:szCs w:val="20"/>
        </w:rPr>
      </w:pPr>
      <w:r w:rsidRPr="007A3359">
        <w:rPr>
          <w:rFonts w:ascii="Arial" w:hAnsi="Arial" w:cs="Arial"/>
          <w:sz w:val="20"/>
          <w:szCs w:val="20"/>
        </w:rPr>
        <w:t>Described as “at once intimate and visionary” (BBC Music Magazine), Freya Waley-Cohen’s music is characterised by contrasts between earthy rhythmic play and fragility, luminous spaces, and a sense of the otherworldly.</w:t>
      </w:r>
    </w:p>
    <w:p w14:paraId="449FF22C" w14:textId="77777777" w:rsidR="007A3359" w:rsidRPr="007A3359" w:rsidRDefault="007A3359" w:rsidP="007A3359">
      <w:pPr>
        <w:rPr>
          <w:rFonts w:ascii="Arial" w:hAnsi="Arial" w:cs="Arial"/>
          <w:sz w:val="20"/>
          <w:szCs w:val="20"/>
        </w:rPr>
      </w:pPr>
    </w:p>
    <w:p w14:paraId="1816A808" w14:textId="77777777" w:rsidR="007A3359" w:rsidRDefault="007A3359" w:rsidP="007A3359">
      <w:pPr>
        <w:rPr>
          <w:rFonts w:ascii="Arial" w:hAnsi="Arial" w:cs="Arial"/>
          <w:sz w:val="20"/>
          <w:szCs w:val="20"/>
        </w:rPr>
      </w:pPr>
      <w:r w:rsidRPr="007A3359">
        <w:rPr>
          <w:rFonts w:ascii="Arial" w:hAnsi="Arial" w:cs="Arial"/>
          <w:sz w:val="20"/>
          <w:szCs w:val="20"/>
        </w:rPr>
        <w:t xml:space="preserve">Waley-Cohen has been commissioned by institutions and ensembles including Los Angeles Philharmonic, London Philharmonic Orchestra, BBC Proms, Wigmore Hall, City of Birmingham Symphony Orchestra, Royal Stockholm Philharmonic Orchestra, Britten Sinfonia, The King’s Singers, Manchester Collective and The Hermes Experiment, as well as the Aldeburgh, Presteigne, Santa Fe and Cheltenham festivals. Her music has been released on Signum, Nimbus, Nonclassical, Delphian, Platoon and NMC Records. </w:t>
      </w:r>
    </w:p>
    <w:p w14:paraId="67414276" w14:textId="77777777" w:rsidR="007A3359" w:rsidRPr="007A3359" w:rsidRDefault="007A3359" w:rsidP="007A3359">
      <w:pPr>
        <w:rPr>
          <w:rFonts w:ascii="Arial" w:hAnsi="Arial" w:cs="Arial"/>
          <w:sz w:val="20"/>
          <w:szCs w:val="20"/>
        </w:rPr>
      </w:pPr>
    </w:p>
    <w:p w14:paraId="3838FB58" w14:textId="2174D1F5" w:rsidR="007A3359" w:rsidRDefault="007A3359" w:rsidP="007A3359">
      <w:pPr>
        <w:rPr>
          <w:rFonts w:ascii="Arial" w:hAnsi="Arial" w:cs="Arial"/>
          <w:sz w:val="20"/>
          <w:szCs w:val="20"/>
        </w:rPr>
      </w:pPr>
      <w:r w:rsidRPr="007A3359">
        <w:rPr>
          <w:rFonts w:ascii="Arial" w:hAnsi="Arial" w:cs="Arial"/>
          <w:sz w:val="20"/>
          <w:szCs w:val="20"/>
        </w:rPr>
        <w:t xml:space="preserve">Recent highlights include the world premiere of her first violin concerto, </w:t>
      </w:r>
      <w:r w:rsidRPr="007A3359">
        <w:rPr>
          <w:rFonts w:ascii="Arial" w:hAnsi="Arial" w:cs="Arial"/>
          <w:i/>
          <w:iCs/>
          <w:sz w:val="20"/>
          <w:szCs w:val="20"/>
        </w:rPr>
        <w:t>The Dreamer</w:t>
      </w:r>
      <w:r w:rsidRPr="007A3359">
        <w:rPr>
          <w:rFonts w:ascii="Arial" w:hAnsi="Arial" w:cs="Arial"/>
          <w:sz w:val="20"/>
          <w:szCs w:val="20"/>
        </w:rPr>
        <w:t xml:space="preserve">, </w:t>
      </w:r>
      <w:r w:rsidRPr="007A3359">
        <w:rPr>
          <w:rFonts w:ascii="Arial" w:hAnsi="Arial" w:cs="Arial"/>
          <w:sz w:val="20"/>
          <w:szCs w:val="20"/>
        </w:rPr>
        <w:t>written for</w:t>
      </w:r>
      <w:r w:rsidRPr="007A3359">
        <w:rPr>
          <w:rFonts w:ascii="Arial" w:hAnsi="Arial" w:cs="Arial"/>
          <w:sz w:val="20"/>
          <w:szCs w:val="20"/>
        </w:rPr>
        <w:t xml:space="preserve"> and premiered</w:t>
      </w:r>
      <w:r>
        <w:rPr>
          <w:rFonts w:ascii="Arial" w:hAnsi="Arial" w:cs="Arial"/>
          <w:sz w:val="20"/>
          <w:szCs w:val="20"/>
        </w:rPr>
        <w:t xml:space="preserve"> </w:t>
      </w:r>
      <w:r w:rsidRPr="007A3359">
        <w:rPr>
          <w:rFonts w:ascii="Arial" w:hAnsi="Arial" w:cs="Arial"/>
          <w:sz w:val="20"/>
          <w:szCs w:val="20"/>
        </w:rPr>
        <w:t xml:space="preserve">by her sister Tamsin Waley-Cohen with the BBC National Orchestra of Wales under Kevin John Edusei at the 2026 Aldeburgh Festival. Co-commissioned by Britten Pears Arts, BBC Radio 3 and Philharmonie Luxembourg, the work marks a major addition to her orchestral catalogue. </w:t>
      </w:r>
    </w:p>
    <w:p w14:paraId="5B554766" w14:textId="77777777" w:rsidR="007A3359" w:rsidRPr="007A3359" w:rsidRDefault="007A3359" w:rsidP="007A3359">
      <w:pPr>
        <w:rPr>
          <w:rFonts w:ascii="Arial" w:hAnsi="Arial" w:cs="Arial"/>
          <w:sz w:val="20"/>
          <w:szCs w:val="20"/>
        </w:rPr>
      </w:pPr>
    </w:p>
    <w:p w14:paraId="7D0F40E6" w14:textId="77777777" w:rsidR="007A3359" w:rsidRDefault="007A3359" w:rsidP="007A3359">
      <w:pPr>
        <w:rPr>
          <w:rFonts w:ascii="Arial" w:hAnsi="Arial" w:cs="Arial"/>
          <w:sz w:val="20"/>
          <w:szCs w:val="20"/>
        </w:rPr>
      </w:pPr>
      <w:r w:rsidRPr="007A3359">
        <w:rPr>
          <w:rFonts w:ascii="Arial" w:hAnsi="Arial" w:cs="Arial"/>
          <w:sz w:val="20"/>
          <w:szCs w:val="20"/>
        </w:rPr>
        <w:t xml:space="preserve">Other recent premieres include </w:t>
      </w:r>
      <w:r w:rsidRPr="007A3359">
        <w:rPr>
          <w:rFonts w:ascii="Arial" w:hAnsi="Arial" w:cs="Arial"/>
          <w:i/>
          <w:iCs/>
          <w:sz w:val="20"/>
          <w:szCs w:val="20"/>
        </w:rPr>
        <w:t>Dances, Songs &amp; Hymns for Friendship</w:t>
      </w:r>
      <w:r w:rsidRPr="007A3359">
        <w:rPr>
          <w:rFonts w:ascii="Arial" w:hAnsi="Arial" w:cs="Arial"/>
          <w:sz w:val="20"/>
          <w:szCs w:val="20"/>
        </w:rPr>
        <w:t xml:space="preserve">, a string quartet commissioned by Wigmore Hall, Presteigne Festival and the Sacconi Chamber Music Festival to celebrate the Sacconi Quartet’s 25th anniversary; </w:t>
      </w:r>
      <w:r w:rsidRPr="007A3359">
        <w:rPr>
          <w:rFonts w:ascii="Arial" w:hAnsi="Arial" w:cs="Arial"/>
          <w:i/>
          <w:iCs/>
          <w:sz w:val="20"/>
          <w:szCs w:val="20"/>
        </w:rPr>
        <w:t>Small Plinths</w:t>
      </w:r>
      <w:r w:rsidRPr="007A3359">
        <w:rPr>
          <w:rFonts w:ascii="Arial" w:hAnsi="Arial" w:cs="Arial"/>
          <w:sz w:val="20"/>
          <w:szCs w:val="20"/>
        </w:rPr>
        <w:t xml:space="preserve">, a wind quintet commissioned by the Academy of St Martin in the Fields; and </w:t>
      </w:r>
      <w:r w:rsidRPr="007A3359">
        <w:rPr>
          <w:rFonts w:ascii="Arial" w:hAnsi="Arial" w:cs="Arial"/>
          <w:i/>
          <w:iCs/>
          <w:sz w:val="20"/>
          <w:szCs w:val="20"/>
        </w:rPr>
        <w:t>Night Sky in a Stone</w:t>
      </w:r>
      <w:r w:rsidRPr="007A3359">
        <w:rPr>
          <w:rFonts w:ascii="Arial" w:hAnsi="Arial" w:cs="Arial"/>
          <w:sz w:val="20"/>
          <w:szCs w:val="20"/>
        </w:rPr>
        <w:t xml:space="preserve">, a solo guitar work commissioned by the International Guitar Foundation.   A concerto for recorder virtuoso Lucie Horsch and Orchestra of the Eighteenth Century, </w:t>
      </w:r>
      <w:r w:rsidRPr="007A3359">
        <w:rPr>
          <w:rFonts w:ascii="Arial" w:hAnsi="Arial" w:cs="Arial"/>
          <w:i/>
          <w:iCs/>
          <w:sz w:val="20"/>
          <w:szCs w:val="20"/>
        </w:rPr>
        <w:t>The Ladybird</w:t>
      </w:r>
      <w:r w:rsidRPr="007A3359">
        <w:rPr>
          <w:rFonts w:ascii="Arial" w:hAnsi="Arial" w:cs="Arial"/>
          <w:sz w:val="20"/>
          <w:szCs w:val="20"/>
        </w:rPr>
        <w:t xml:space="preserve">, continued Waley-Cohen’s creative partnership with Horsch, following the success of </w:t>
      </w:r>
      <w:r w:rsidRPr="007A3359">
        <w:rPr>
          <w:rFonts w:ascii="Arial" w:hAnsi="Arial" w:cs="Arial"/>
          <w:i/>
          <w:iCs/>
          <w:sz w:val="20"/>
          <w:szCs w:val="20"/>
        </w:rPr>
        <w:t>Variations on Sellinger’s Round</w:t>
      </w:r>
      <w:r w:rsidRPr="007A3359">
        <w:rPr>
          <w:rFonts w:ascii="Arial" w:hAnsi="Arial" w:cs="Arial"/>
          <w:sz w:val="20"/>
          <w:szCs w:val="20"/>
        </w:rPr>
        <w:t xml:space="preserve"> (2022). </w:t>
      </w:r>
    </w:p>
    <w:p w14:paraId="467CD43C" w14:textId="77777777" w:rsidR="007A3359" w:rsidRPr="007A3359" w:rsidRDefault="007A3359" w:rsidP="007A3359">
      <w:pPr>
        <w:rPr>
          <w:rFonts w:ascii="Arial" w:hAnsi="Arial" w:cs="Arial"/>
          <w:sz w:val="20"/>
          <w:szCs w:val="20"/>
        </w:rPr>
      </w:pPr>
    </w:p>
    <w:p w14:paraId="4D39A0E7" w14:textId="77777777" w:rsidR="007A3359" w:rsidRDefault="007A3359" w:rsidP="007A3359">
      <w:pPr>
        <w:rPr>
          <w:rFonts w:ascii="Arial" w:hAnsi="Arial" w:cs="Arial"/>
          <w:sz w:val="20"/>
          <w:szCs w:val="20"/>
        </w:rPr>
      </w:pPr>
      <w:r w:rsidRPr="007A3359">
        <w:rPr>
          <w:rFonts w:ascii="Arial" w:hAnsi="Arial" w:cs="Arial"/>
          <w:sz w:val="20"/>
          <w:szCs w:val="20"/>
        </w:rPr>
        <w:t xml:space="preserve">In 2024, Waley-Cohen released her debut album </w:t>
      </w:r>
      <w:r w:rsidRPr="007A3359">
        <w:rPr>
          <w:rFonts w:ascii="Arial" w:hAnsi="Arial" w:cs="Arial"/>
          <w:i/>
          <w:iCs/>
          <w:sz w:val="20"/>
          <w:szCs w:val="20"/>
        </w:rPr>
        <w:t>Spell Book</w:t>
      </w:r>
      <w:r w:rsidRPr="007A3359">
        <w:rPr>
          <w:rFonts w:ascii="Arial" w:hAnsi="Arial" w:cs="Arial"/>
          <w:sz w:val="20"/>
          <w:szCs w:val="20"/>
        </w:rPr>
        <w:t xml:space="preserve"> on NMC Recordings. The album was selected as an Editor’s Choice by Gramophone Magazine and praised by Limelight as “uncompromising yet seductive”, while BBC Music Magazine described it as “sophisticated, contemporary and feminist”. The title movement, performed by Héloïse Werner, Katie Bray, Fleur Barron and Manchester Collective, draws inspiration from the rituals and language of spellcasting. A Barbican portrait concert presented by Manchester Collective in 2024 celebrated the completion of the cycle. </w:t>
      </w:r>
    </w:p>
    <w:p w14:paraId="5A8524E8" w14:textId="77777777" w:rsidR="007A3359" w:rsidRPr="007A3359" w:rsidRDefault="007A3359" w:rsidP="007A3359">
      <w:pPr>
        <w:rPr>
          <w:rFonts w:ascii="Arial" w:hAnsi="Arial" w:cs="Arial"/>
          <w:sz w:val="20"/>
          <w:szCs w:val="20"/>
        </w:rPr>
      </w:pPr>
    </w:p>
    <w:p w14:paraId="36DEA6BE" w14:textId="77777777" w:rsidR="007A3359" w:rsidRDefault="007A3359" w:rsidP="007A3359">
      <w:pPr>
        <w:rPr>
          <w:rFonts w:ascii="Arial" w:hAnsi="Arial" w:cs="Arial"/>
          <w:sz w:val="20"/>
          <w:szCs w:val="20"/>
        </w:rPr>
      </w:pPr>
      <w:r w:rsidRPr="007A3359">
        <w:rPr>
          <w:rFonts w:ascii="Arial" w:hAnsi="Arial" w:cs="Arial"/>
          <w:i/>
          <w:iCs/>
          <w:sz w:val="20"/>
          <w:szCs w:val="20"/>
        </w:rPr>
        <w:t>Spell Book</w:t>
      </w:r>
      <w:r w:rsidRPr="007A3359">
        <w:rPr>
          <w:rFonts w:ascii="Arial" w:hAnsi="Arial" w:cs="Arial"/>
          <w:sz w:val="20"/>
          <w:szCs w:val="20"/>
        </w:rPr>
        <w:t xml:space="preserve"> is based on poems from Rebecca Tamás’s </w:t>
      </w:r>
      <w:r w:rsidRPr="007A3359">
        <w:rPr>
          <w:rFonts w:ascii="Arial" w:hAnsi="Arial" w:cs="Arial"/>
          <w:i/>
          <w:iCs/>
          <w:sz w:val="20"/>
          <w:szCs w:val="20"/>
        </w:rPr>
        <w:t>WITCH</w:t>
      </w:r>
      <w:r w:rsidRPr="007A3359">
        <w:rPr>
          <w:rFonts w:ascii="Arial" w:hAnsi="Arial" w:cs="Arial"/>
          <w:sz w:val="20"/>
          <w:szCs w:val="20"/>
        </w:rPr>
        <w:t xml:space="preserve">, which also provided the inspiration for Waley-Cohen’s first opera. Commissioned by the Royal Academy of Music to mark its bicentenary, </w:t>
      </w:r>
      <w:r w:rsidRPr="007A3359">
        <w:rPr>
          <w:rFonts w:ascii="Arial" w:hAnsi="Arial" w:cs="Arial"/>
          <w:i/>
          <w:iCs/>
          <w:sz w:val="20"/>
          <w:szCs w:val="20"/>
        </w:rPr>
        <w:t>WITCH</w:t>
      </w:r>
      <w:r w:rsidRPr="007A3359">
        <w:rPr>
          <w:rFonts w:ascii="Arial" w:hAnsi="Arial" w:cs="Arial"/>
          <w:sz w:val="20"/>
          <w:szCs w:val="20"/>
        </w:rPr>
        <w:t xml:space="preserve"> premiered in 2022, directed by Polly Graham and conducted by Ryan Wigglesworth, and was subsequently nominated for an Ivor Novello Award. </w:t>
      </w:r>
    </w:p>
    <w:p w14:paraId="00AD2EA6" w14:textId="77777777" w:rsidR="007A3359" w:rsidRPr="007A3359" w:rsidRDefault="007A3359" w:rsidP="007A3359">
      <w:pPr>
        <w:rPr>
          <w:rFonts w:ascii="Arial" w:hAnsi="Arial" w:cs="Arial"/>
          <w:sz w:val="20"/>
          <w:szCs w:val="20"/>
        </w:rPr>
      </w:pPr>
    </w:p>
    <w:p w14:paraId="16AFA549" w14:textId="77777777" w:rsidR="007A3359" w:rsidRDefault="007A3359" w:rsidP="007A3359">
      <w:pPr>
        <w:rPr>
          <w:rFonts w:ascii="Arial" w:hAnsi="Arial" w:cs="Arial"/>
          <w:sz w:val="20"/>
          <w:szCs w:val="20"/>
        </w:rPr>
      </w:pPr>
      <w:r w:rsidRPr="007A3359">
        <w:rPr>
          <w:rFonts w:ascii="Arial" w:hAnsi="Arial" w:cs="Arial"/>
          <w:sz w:val="20"/>
          <w:szCs w:val="20"/>
        </w:rPr>
        <w:t xml:space="preserve">Waley-Cohen’s notable orchestral works include </w:t>
      </w:r>
      <w:r w:rsidRPr="007A3359">
        <w:rPr>
          <w:rFonts w:ascii="Arial" w:hAnsi="Arial" w:cs="Arial"/>
          <w:i/>
          <w:iCs/>
          <w:sz w:val="20"/>
          <w:szCs w:val="20"/>
        </w:rPr>
        <w:t>Mother Tongue</w:t>
      </w:r>
      <w:r w:rsidRPr="007A3359">
        <w:rPr>
          <w:rFonts w:ascii="Arial" w:hAnsi="Arial" w:cs="Arial"/>
          <w:sz w:val="20"/>
          <w:szCs w:val="20"/>
        </w:rPr>
        <w:t xml:space="preserve"> (2024), commissioned by the London Philharmonic Orchestra and conducted by Edward Gardner; </w:t>
      </w:r>
      <w:r w:rsidRPr="007A3359">
        <w:rPr>
          <w:rFonts w:ascii="Arial" w:hAnsi="Arial" w:cs="Arial"/>
          <w:i/>
          <w:iCs/>
          <w:sz w:val="20"/>
          <w:szCs w:val="20"/>
        </w:rPr>
        <w:t>After June</w:t>
      </w:r>
      <w:r w:rsidRPr="007A3359">
        <w:rPr>
          <w:rFonts w:ascii="Arial" w:hAnsi="Arial" w:cs="Arial"/>
          <w:sz w:val="20"/>
          <w:szCs w:val="20"/>
        </w:rPr>
        <w:t xml:space="preserve"> (2025), written for the Orchestra of the Age of Enlightenment in response to Fanny Mendelssohn’s </w:t>
      </w:r>
      <w:r w:rsidRPr="007A3359">
        <w:rPr>
          <w:rFonts w:ascii="Arial" w:hAnsi="Arial" w:cs="Arial"/>
          <w:i/>
          <w:iCs/>
          <w:sz w:val="20"/>
          <w:szCs w:val="20"/>
        </w:rPr>
        <w:t>Das Jahr</w:t>
      </w:r>
      <w:r w:rsidRPr="007A3359">
        <w:rPr>
          <w:rFonts w:ascii="Arial" w:hAnsi="Arial" w:cs="Arial"/>
          <w:sz w:val="20"/>
          <w:szCs w:val="20"/>
        </w:rPr>
        <w:t xml:space="preserve">; </w:t>
      </w:r>
      <w:r w:rsidRPr="007A3359">
        <w:rPr>
          <w:rFonts w:ascii="Arial" w:hAnsi="Arial" w:cs="Arial"/>
          <w:i/>
          <w:iCs/>
          <w:sz w:val="20"/>
          <w:szCs w:val="20"/>
        </w:rPr>
        <w:t>Demon</w:t>
      </w:r>
      <w:r w:rsidRPr="007A3359">
        <w:rPr>
          <w:rFonts w:ascii="Arial" w:hAnsi="Arial" w:cs="Arial"/>
          <w:sz w:val="20"/>
          <w:szCs w:val="20"/>
        </w:rPr>
        <w:t xml:space="preserve"> (2023), commissioned by the City of Birmingham Symphony Orchestra and Royal Stockholm Philharmonic Orchestra; and </w:t>
      </w:r>
      <w:r w:rsidRPr="007A3359">
        <w:rPr>
          <w:rFonts w:ascii="Arial" w:hAnsi="Arial" w:cs="Arial"/>
          <w:i/>
          <w:iCs/>
          <w:sz w:val="20"/>
          <w:szCs w:val="20"/>
        </w:rPr>
        <w:t>Pocket Cosmos</w:t>
      </w:r>
      <w:r w:rsidRPr="007A3359">
        <w:rPr>
          <w:rFonts w:ascii="Arial" w:hAnsi="Arial" w:cs="Arial"/>
          <w:sz w:val="20"/>
          <w:szCs w:val="20"/>
        </w:rPr>
        <w:t xml:space="preserve"> (2022), commissioned and premiered by the London Chamber Orchestra under Pekka Kuusisto, concluding her tenure as the orchestra’s Composer-in-Residence. </w:t>
      </w:r>
    </w:p>
    <w:p w14:paraId="3DB27070" w14:textId="77777777" w:rsidR="007A3359" w:rsidRDefault="007A3359" w:rsidP="007A3359">
      <w:pPr>
        <w:rPr>
          <w:rFonts w:ascii="Arial" w:hAnsi="Arial" w:cs="Arial"/>
          <w:sz w:val="20"/>
          <w:szCs w:val="20"/>
        </w:rPr>
      </w:pPr>
    </w:p>
    <w:p w14:paraId="479019B1" w14:textId="77777777" w:rsidR="007A3359" w:rsidRPr="007A3359" w:rsidRDefault="007A3359" w:rsidP="007A3359">
      <w:pPr>
        <w:rPr>
          <w:rFonts w:ascii="Arial" w:hAnsi="Arial" w:cs="Arial"/>
          <w:sz w:val="20"/>
          <w:szCs w:val="20"/>
        </w:rPr>
      </w:pPr>
    </w:p>
    <w:p w14:paraId="6B64A853" w14:textId="77777777" w:rsidR="007A3359" w:rsidRDefault="007A3359" w:rsidP="007A3359">
      <w:pPr>
        <w:rPr>
          <w:rFonts w:ascii="Arial" w:hAnsi="Arial" w:cs="Arial"/>
          <w:sz w:val="20"/>
          <w:szCs w:val="20"/>
        </w:rPr>
      </w:pPr>
      <w:r w:rsidRPr="007A3359">
        <w:rPr>
          <w:rFonts w:ascii="Arial" w:hAnsi="Arial" w:cs="Arial"/>
          <w:sz w:val="20"/>
          <w:szCs w:val="20"/>
        </w:rPr>
        <w:t xml:space="preserve">Among her recent chamber works are </w:t>
      </w:r>
      <w:r w:rsidRPr="007A3359">
        <w:rPr>
          <w:rFonts w:ascii="Arial" w:hAnsi="Arial" w:cs="Arial"/>
          <w:i/>
          <w:iCs/>
          <w:sz w:val="20"/>
          <w:szCs w:val="20"/>
        </w:rPr>
        <w:t>the moon, the moss &amp; the mushrooms</w:t>
      </w:r>
      <w:r w:rsidRPr="007A3359">
        <w:rPr>
          <w:rFonts w:ascii="Arial" w:hAnsi="Arial" w:cs="Arial"/>
          <w:sz w:val="20"/>
          <w:szCs w:val="20"/>
        </w:rPr>
        <w:t xml:space="preserve"> for Roderick Williams and Christopher Glynn; </w:t>
      </w:r>
      <w:r w:rsidRPr="007A3359">
        <w:rPr>
          <w:rFonts w:ascii="Arial" w:hAnsi="Arial" w:cs="Arial"/>
          <w:i/>
          <w:iCs/>
          <w:sz w:val="20"/>
          <w:szCs w:val="20"/>
        </w:rPr>
        <w:t>Pisces</w:t>
      </w:r>
      <w:r w:rsidRPr="007A3359">
        <w:rPr>
          <w:rFonts w:ascii="Arial" w:hAnsi="Arial" w:cs="Arial"/>
          <w:sz w:val="20"/>
          <w:szCs w:val="20"/>
        </w:rPr>
        <w:t xml:space="preserve"> for Archipelago Collective’s tenth-anniversary festival; and </w:t>
      </w:r>
      <w:r w:rsidRPr="007A3359">
        <w:rPr>
          <w:rFonts w:ascii="Arial" w:hAnsi="Arial" w:cs="Arial"/>
          <w:i/>
          <w:iCs/>
          <w:sz w:val="20"/>
          <w:szCs w:val="20"/>
        </w:rPr>
        <w:t>Stone Fruit</w:t>
      </w:r>
      <w:r w:rsidRPr="007A3359">
        <w:rPr>
          <w:rFonts w:ascii="Arial" w:hAnsi="Arial" w:cs="Arial"/>
          <w:sz w:val="20"/>
          <w:szCs w:val="20"/>
        </w:rPr>
        <w:t xml:space="preserve"> for Colin Currie Percussion Quartet, premiered at Wigmore Hall in 2024. </w:t>
      </w:r>
    </w:p>
    <w:p w14:paraId="0A107990" w14:textId="77777777" w:rsidR="007A3359" w:rsidRPr="007A3359" w:rsidRDefault="007A3359" w:rsidP="007A3359">
      <w:pPr>
        <w:rPr>
          <w:rFonts w:ascii="Arial" w:hAnsi="Arial" w:cs="Arial"/>
          <w:sz w:val="20"/>
          <w:szCs w:val="20"/>
        </w:rPr>
      </w:pPr>
    </w:p>
    <w:p w14:paraId="0F9A6AF2" w14:textId="77777777" w:rsidR="007A3359" w:rsidRDefault="007A3359" w:rsidP="007A3359">
      <w:pPr>
        <w:rPr>
          <w:rFonts w:ascii="Arial" w:hAnsi="Arial" w:cs="Arial"/>
          <w:sz w:val="20"/>
          <w:szCs w:val="20"/>
        </w:rPr>
      </w:pPr>
      <w:r w:rsidRPr="007A3359">
        <w:rPr>
          <w:rFonts w:ascii="Arial" w:hAnsi="Arial" w:cs="Arial"/>
          <w:sz w:val="20"/>
          <w:szCs w:val="20"/>
        </w:rPr>
        <w:t xml:space="preserve">Waley-Cohen has also created several immersive and interdisciplinary projects, including </w:t>
      </w:r>
      <w:r w:rsidRPr="007A3359">
        <w:rPr>
          <w:rFonts w:ascii="Arial" w:hAnsi="Arial" w:cs="Arial"/>
          <w:i/>
          <w:iCs/>
          <w:sz w:val="20"/>
          <w:szCs w:val="20"/>
        </w:rPr>
        <w:t>Permutations</w:t>
      </w:r>
      <w:r w:rsidRPr="007A3359">
        <w:rPr>
          <w:rFonts w:ascii="Arial" w:hAnsi="Arial" w:cs="Arial"/>
          <w:sz w:val="20"/>
          <w:szCs w:val="20"/>
        </w:rPr>
        <w:t xml:space="preserve"> (2017), an interactive artwork exploring the relationship between architecture and music, developed during her Open Space Residency at Snape Maltings. </w:t>
      </w:r>
    </w:p>
    <w:p w14:paraId="1782F4C9" w14:textId="77777777" w:rsidR="007A3359" w:rsidRPr="007A3359" w:rsidRDefault="007A3359" w:rsidP="007A3359">
      <w:pPr>
        <w:rPr>
          <w:rFonts w:ascii="Arial" w:hAnsi="Arial" w:cs="Arial"/>
          <w:sz w:val="20"/>
          <w:szCs w:val="20"/>
        </w:rPr>
      </w:pPr>
    </w:p>
    <w:p w14:paraId="320583E2" w14:textId="77777777" w:rsidR="007A3359" w:rsidRPr="007A3359" w:rsidRDefault="007A3359" w:rsidP="007A3359">
      <w:pPr>
        <w:rPr>
          <w:rFonts w:ascii="Arial" w:hAnsi="Arial" w:cs="Arial"/>
          <w:sz w:val="20"/>
          <w:szCs w:val="20"/>
        </w:rPr>
      </w:pPr>
      <w:r w:rsidRPr="007A3359">
        <w:rPr>
          <w:rFonts w:ascii="Arial" w:hAnsi="Arial" w:cs="Arial"/>
          <w:sz w:val="20"/>
          <w:szCs w:val="20"/>
        </w:rPr>
        <w:t xml:space="preserve">A Royal Philharmonic Society Composition Prize winner, Waley-Cohen was Associate Composer at Wigmore Hall in 2019/20 and Associate Composer of St David’s Hall’s contemporary music series </w:t>
      </w:r>
      <w:r w:rsidRPr="007A3359">
        <w:rPr>
          <w:rFonts w:ascii="Arial" w:hAnsi="Arial" w:cs="Arial"/>
          <w:i/>
          <w:iCs/>
          <w:sz w:val="20"/>
          <w:szCs w:val="20"/>
        </w:rPr>
        <w:t>Night Music</w:t>
      </w:r>
      <w:r w:rsidRPr="007A3359">
        <w:rPr>
          <w:rFonts w:ascii="Arial" w:hAnsi="Arial" w:cs="Arial"/>
          <w:sz w:val="20"/>
          <w:szCs w:val="20"/>
        </w:rPr>
        <w:t xml:space="preserve"> from 2018–21. She was previously Associate Composer of </w:t>
      </w:r>
      <w:proofErr w:type="gramStart"/>
      <w:r w:rsidRPr="007A3359">
        <w:rPr>
          <w:rFonts w:ascii="Arial" w:hAnsi="Arial" w:cs="Arial"/>
          <w:sz w:val="20"/>
          <w:szCs w:val="20"/>
        </w:rPr>
        <w:t>Nonclassical, and</w:t>
      </w:r>
      <w:proofErr w:type="gramEnd"/>
      <w:r w:rsidRPr="007A3359">
        <w:rPr>
          <w:rFonts w:ascii="Arial" w:hAnsi="Arial" w:cs="Arial"/>
          <w:sz w:val="20"/>
          <w:szCs w:val="20"/>
        </w:rPr>
        <w:t xml:space="preserve"> was a founding member and artistic director of the </w:t>
      </w:r>
      <w:proofErr w:type="spellStart"/>
      <w:r w:rsidRPr="007A3359">
        <w:rPr>
          <w:rFonts w:ascii="Arial" w:hAnsi="Arial" w:cs="Arial"/>
          <w:sz w:val="20"/>
          <w:szCs w:val="20"/>
        </w:rPr>
        <w:t>Listenpony</w:t>
      </w:r>
      <w:proofErr w:type="spellEnd"/>
      <w:r w:rsidRPr="007A3359">
        <w:rPr>
          <w:rFonts w:ascii="Arial" w:hAnsi="Arial" w:cs="Arial"/>
          <w:sz w:val="20"/>
          <w:szCs w:val="20"/>
        </w:rPr>
        <w:t xml:space="preserve"> concert series and record label. She lives in London. </w:t>
      </w:r>
    </w:p>
    <w:p w14:paraId="2CEAE08B" w14:textId="77777777" w:rsidR="00D96EB2" w:rsidRDefault="00D96EB2" w:rsidP="00D96EB2">
      <w:pPr>
        <w:rPr>
          <w:rFonts w:ascii="Arial" w:eastAsia="Arial" w:hAnsi="Arial" w:cs="Arial"/>
          <w:sz w:val="20"/>
          <w:szCs w:val="20"/>
        </w:rPr>
      </w:pPr>
    </w:p>
    <w:p w14:paraId="4582FD61" w14:textId="77777777" w:rsidR="00D96EB2" w:rsidRDefault="00D96EB2" w:rsidP="00D96EB2"/>
    <w:p w14:paraId="7B43A4D8" w14:textId="77777777" w:rsidR="00D92F1A" w:rsidRDefault="00D92F1A"/>
    <w:sectPr w:rsidR="00D92F1A">
      <w:headerReference w:type="even" r:id="rId9"/>
      <w:headerReference w:type="default" r:id="rId10"/>
      <w:footerReference w:type="even" r:id="rId11"/>
      <w:footerReference w:type="default" r:id="rId12"/>
      <w:headerReference w:type="first" r:id="rId13"/>
      <w:footerReference w:type="first" r:id="rId14"/>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42C70" w14:textId="77777777" w:rsidR="00C067EA" w:rsidRDefault="00C067EA">
      <w:r>
        <w:separator/>
      </w:r>
    </w:p>
  </w:endnote>
  <w:endnote w:type="continuationSeparator" w:id="0">
    <w:p w14:paraId="4D54E399" w14:textId="77777777" w:rsidR="00C067EA" w:rsidRDefault="00C06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948F3" w14:textId="77777777" w:rsidR="001270BD" w:rsidRDefault="001270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5414" w14:textId="2B3B8CE6" w:rsidR="00D92F1A" w:rsidRDefault="00A70E90" w:rsidP="00867A8E">
    <w:pPr>
      <w:ind w:right="26"/>
      <w:jc w:val="center"/>
      <w:rPr>
        <w:rFonts w:ascii="Arial" w:eastAsia="Arial" w:hAnsi="Arial" w:cs="Arial"/>
        <w:sz w:val="20"/>
        <w:szCs w:val="20"/>
      </w:rPr>
    </w:pPr>
    <w:r>
      <w:rPr>
        <w:rFonts w:ascii="Arial" w:hAnsi="Arial"/>
        <w:sz w:val="20"/>
        <w:szCs w:val="20"/>
      </w:rPr>
      <w:t>20</w:t>
    </w:r>
    <w:r w:rsidR="00AA369D">
      <w:rPr>
        <w:rFonts w:ascii="Arial" w:hAnsi="Arial"/>
        <w:sz w:val="20"/>
        <w:szCs w:val="20"/>
      </w:rPr>
      <w:t>2</w:t>
    </w:r>
    <w:r w:rsidR="001270BD">
      <w:rPr>
        <w:rFonts w:ascii="Arial" w:hAnsi="Arial"/>
        <w:sz w:val="20"/>
        <w:szCs w:val="20"/>
      </w:rPr>
      <w:t>6</w:t>
    </w:r>
    <w:r w:rsidR="00AA369D">
      <w:rPr>
        <w:rFonts w:ascii="Arial" w:hAnsi="Arial"/>
        <w:sz w:val="20"/>
        <w:szCs w:val="20"/>
      </w:rPr>
      <w:t>/2</w:t>
    </w:r>
    <w:r w:rsidR="001270BD">
      <w:rPr>
        <w:rFonts w:ascii="Arial" w:hAnsi="Arial"/>
        <w:sz w:val="20"/>
        <w:szCs w:val="20"/>
      </w:rPr>
      <w:t>7</w:t>
    </w:r>
    <w:r>
      <w:rPr>
        <w:rFonts w:ascii="Arial" w:hAnsi="Arial"/>
        <w:sz w:val="20"/>
        <w:szCs w:val="20"/>
      </w:rPr>
      <w:t xml:space="preserve"> season only. Please contact </w:t>
    </w:r>
    <w:r w:rsidR="00827F05">
      <w:rPr>
        <w:rFonts w:ascii="Arial" w:hAnsi="Arial"/>
        <w:sz w:val="20"/>
        <w:szCs w:val="20"/>
      </w:rPr>
      <w:t xml:space="preserve">Birdsong Music Publishing </w:t>
    </w:r>
    <w:r>
      <w:rPr>
        <w:rFonts w:ascii="Arial" w:hAnsi="Arial"/>
        <w:sz w:val="20"/>
        <w:szCs w:val="20"/>
      </w:rPr>
      <w:t>if you wish to edit this biography.</w:t>
    </w:r>
    <w:r w:rsidR="00867A8E">
      <w:rPr>
        <w:rFonts w:ascii="Arial" w:hAnsi="Arial"/>
        <w:sz w:val="20"/>
        <w:szCs w:val="20"/>
      </w:rPr>
      <w:t xml:space="preserve"> Birdsong Music Publishing, a </w:t>
    </w:r>
    <w:proofErr w:type="spellStart"/>
    <w:r w:rsidR="00867A8E">
      <w:rPr>
        <w:rFonts w:ascii="Arial" w:hAnsi="Arial"/>
        <w:sz w:val="20"/>
        <w:szCs w:val="20"/>
      </w:rPr>
      <w:t>HarrisonParrott</w:t>
    </w:r>
    <w:proofErr w:type="spellEnd"/>
    <w:r w:rsidR="00867A8E">
      <w:rPr>
        <w:rFonts w:ascii="Arial" w:hAnsi="Arial"/>
        <w:sz w:val="20"/>
        <w:szCs w:val="20"/>
      </w:rPr>
      <w:t xml:space="preserve"> Group Company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8F8C6" w14:textId="77777777" w:rsidR="001270BD" w:rsidRDefault="001270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8DB87" w14:textId="77777777" w:rsidR="00C067EA" w:rsidRDefault="00C067EA">
      <w:r>
        <w:separator/>
      </w:r>
    </w:p>
  </w:footnote>
  <w:footnote w:type="continuationSeparator" w:id="0">
    <w:p w14:paraId="76D572AB" w14:textId="77777777" w:rsidR="00C067EA" w:rsidRDefault="00C06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51077" w14:textId="77777777" w:rsidR="001270BD" w:rsidRDefault="001270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07FD" w14:textId="1E7D7976" w:rsidR="00D92F1A" w:rsidRDefault="00827F05" w:rsidP="00827F05">
    <w:pPr>
      <w:pStyle w:val="Header"/>
      <w:tabs>
        <w:tab w:val="clear" w:pos="8640"/>
        <w:tab w:val="right" w:pos="8280"/>
      </w:tabs>
      <w:jc w:val="center"/>
    </w:pPr>
    <w:r>
      <w:rPr>
        <w:noProof/>
      </w:rPr>
      <w:drawing>
        <wp:anchor distT="0" distB="0" distL="114300" distR="114300" simplePos="0" relativeHeight="251658240" behindDoc="0" locked="0" layoutInCell="1" allowOverlap="1" wp14:anchorId="262B426A" wp14:editId="7E37864D">
          <wp:simplePos x="0" y="0"/>
          <wp:positionH relativeFrom="column">
            <wp:posOffset>1403350</wp:posOffset>
          </wp:positionH>
          <wp:positionV relativeFrom="paragraph">
            <wp:posOffset>-552122</wp:posOffset>
          </wp:positionV>
          <wp:extent cx="2467897" cy="1205904"/>
          <wp:effectExtent l="0" t="0" r="0" b="635"/>
          <wp:wrapSquare wrapText="bothSides"/>
          <wp:docPr id="551242646" name="Picture 1" descr="A black background with green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242646" name="Picture 1" descr="A black background with green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67897" cy="120590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61667" w14:textId="77777777" w:rsidR="001270BD" w:rsidRDefault="001270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1270BD"/>
    <w:rsid w:val="00132E27"/>
    <w:rsid w:val="00195DB5"/>
    <w:rsid w:val="001E693B"/>
    <w:rsid w:val="00245631"/>
    <w:rsid w:val="002528E4"/>
    <w:rsid w:val="00256D84"/>
    <w:rsid w:val="002926CE"/>
    <w:rsid w:val="004E5801"/>
    <w:rsid w:val="00563408"/>
    <w:rsid w:val="005E20AF"/>
    <w:rsid w:val="00755F7A"/>
    <w:rsid w:val="007A3359"/>
    <w:rsid w:val="007C3F94"/>
    <w:rsid w:val="00827F05"/>
    <w:rsid w:val="00867A8E"/>
    <w:rsid w:val="00A70E90"/>
    <w:rsid w:val="00AA369D"/>
    <w:rsid w:val="00AE0206"/>
    <w:rsid w:val="00BF4F53"/>
    <w:rsid w:val="00BF737A"/>
    <w:rsid w:val="00C067EA"/>
    <w:rsid w:val="00D92F1A"/>
    <w:rsid w:val="00D96EB2"/>
    <w:rsid w:val="00E25523"/>
    <w:rsid w:val="00F564CD"/>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771045">
      <w:bodyDiv w:val="1"/>
      <w:marLeft w:val="0"/>
      <w:marRight w:val="0"/>
      <w:marTop w:val="0"/>
      <w:marBottom w:val="0"/>
      <w:divBdr>
        <w:top w:val="none" w:sz="0" w:space="0" w:color="auto"/>
        <w:left w:val="none" w:sz="0" w:space="0" w:color="auto"/>
        <w:bottom w:val="none" w:sz="0" w:space="0" w:color="auto"/>
        <w:right w:val="none" w:sz="0" w:space="0" w:color="auto"/>
      </w:divBdr>
    </w:div>
    <w:div w:id="1117601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6" ma:contentTypeDescription="Create a new document." ma:contentTypeScope="" ma:versionID="e7c64869ca771c4c91be58aa8c6068f8">
  <xsd:schema xmlns:xsd="http://www.w3.org/2001/XMLSchema" xmlns:xs="http://www.w3.org/2001/XMLSchema" xmlns:p="http://schemas.microsoft.com/office/2006/metadata/properties" xmlns:ns2="2e897a12-8cda-4d2e-9ac1-f2e643f042f5" targetNamespace="http://schemas.microsoft.com/office/2006/metadata/properties" ma:root="true" ma:fieldsID="9acf168eb12d99a101b70747596a20a4"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0E7C90-2487-495C-A397-ACD4A102C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6BCEF-43F1-4044-B39A-9CC9DC07A9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619</Words>
  <Characters>3533</Characters>
  <Application>Microsoft Office Word</Application>
  <DocSecurity>0</DocSecurity>
  <Lines>29</Lines>
  <Paragraphs>8</Paragraphs>
  <ScaleCrop>false</ScaleCrop>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Newton</dc:creator>
  <cp:lastModifiedBy>Caroline Newton</cp:lastModifiedBy>
  <cp:revision>3</cp:revision>
  <dcterms:created xsi:type="dcterms:W3CDTF">2026-08-05T12:37:00Z</dcterms:created>
  <dcterms:modified xsi:type="dcterms:W3CDTF">2026-08-05T12:43:00Z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