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B4BB2" w14:textId="2ACF5EA1" w:rsidR="0039436C" w:rsidRDefault="002926A8">
      <w:pPr>
        <w:pStyle w:val="Body"/>
        <w:rPr>
          <w:rFonts w:ascii="Arial" w:eastAsia="Arial" w:hAnsi="Arial" w:cs="Arial"/>
          <w:sz w:val="40"/>
          <w:szCs w:val="40"/>
        </w:rPr>
      </w:pPr>
      <w:bookmarkStart w:id="0" w:name="OLE_LINK1"/>
      <w:r>
        <w:rPr>
          <w:rFonts w:ascii="Arial" w:hAnsi="Arial"/>
          <w:sz w:val="40"/>
          <w:szCs w:val="40"/>
        </w:rPr>
        <w:softHyphen/>
      </w:r>
      <w:r w:rsidR="00161960" w:rsidRPr="4927E57E">
        <w:rPr>
          <w:rFonts w:ascii="Arial" w:eastAsia="Arial" w:hAnsi="Arial" w:cs="Arial"/>
          <w:sz w:val="40"/>
          <w:szCs w:val="40"/>
        </w:rPr>
        <w:t>Dani Howard</w:t>
      </w:r>
    </w:p>
    <w:p w14:paraId="5673CFD8" w14:textId="77777777" w:rsidR="0039436C" w:rsidRDefault="4927E57E" w:rsidP="4927E57E">
      <w:pPr>
        <w:pStyle w:val="Body"/>
        <w:rPr>
          <w:rFonts w:ascii="Arial" w:eastAsia="Arial" w:hAnsi="Arial" w:cs="Arial"/>
          <w:sz w:val="34"/>
          <w:szCs w:val="34"/>
          <w:lang w:val="fr-FR"/>
        </w:rPr>
      </w:pPr>
      <w:r w:rsidRPr="4927E57E">
        <w:rPr>
          <w:rFonts w:ascii="Arial" w:eastAsia="Arial" w:hAnsi="Arial" w:cs="Arial"/>
          <w:sz w:val="34"/>
          <w:szCs w:val="34"/>
          <w:lang w:val="fr-FR"/>
        </w:rPr>
        <w:t>Composer</w:t>
      </w:r>
      <w:bookmarkEnd w:id="0"/>
    </w:p>
    <w:p w14:paraId="24B4D6B3" w14:textId="42027E20" w:rsidR="1E495114" w:rsidRDefault="1E495114" w:rsidP="4927E57E">
      <w:pPr>
        <w:pStyle w:val="Body"/>
        <w:rPr>
          <w:rFonts w:ascii="Arial" w:eastAsia="Arial" w:hAnsi="Arial" w:cs="Arial"/>
          <w:sz w:val="21"/>
          <w:szCs w:val="21"/>
          <w:lang w:val="fr-FR"/>
        </w:rPr>
      </w:pPr>
    </w:p>
    <w:p w14:paraId="43CC5E54" w14:textId="46AEC5D2" w:rsidR="00147A17" w:rsidRDefault="16320936" w:rsidP="4927E57E">
      <w:pPr>
        <w:pStyle w:val="Body"/>
        <w:rPr>
          <w:rFonts w:ascii="Arial" w:eastAsia="Arial" w:hAnsi="Arial" w:cs="Arial"/>
          <w:sz w:val="21"/>
          <w:szCs w:val="21"/>
        </w:rPr>
      </w:pPr>
      <w:r w:rsidRPr="16320936">
        <w:rPr>
          <w:rFonts w:ascii="Arial" w:eastAsia="Arial" w:hAnsi="Arial" w:cs="Arial"/>
          <w:sz w:val="21"/>
          <w:szCs w:val="21"/>
        </w:rPr>
        <w:t xml:space="preserve">Described as having a “luminous and effervescent sound world” (Gramophone) and “a brilliant command of the orchestra” (The Times), British composer Dani Howard is quickly gaining international recognition with regular performances across Europe, the US and Asia. </w:t>
      </w:r>
    </w:p>
    <w:p w14:paraId="79AE68E6" w14:textId="77777777" w:rsidR="00147A17" w:rsidRDefault="00147A17" w:rsidP="4927E57E">
      <w:pPr>
        <w:pStyle w:val="Body"/>
        <w:rPr>
          <w:rFonts w:ascii="Arial" w:eastAsia="Arial" w:hAnsi="Arial" w:cs="Arial"/>
          <w:sz w:val="21"/>
          <w:szCs w:val="21"/>
        </w:rPr>
      </w:pPr>
    </w:p>
    <w:p w14:paraId="6C39FD9C" w14:textId="32501353" w:rsidR="5BEF84CA" w:rsidRDefault="7D1006BB" w:rsidP="5BEF84CA">
      <w:pPr>
        <w:pStyle w:val="Body"/>
        <w:rPr>
          <w:rFonts w:ascii="Arial" w:eastAsia="Arial" w:hAnsi="Arial" w:cs="Arial"/>
          <w:sz w:val="21"/>
          <w:szCs w:val="21"/>
          <w:lang w:val="en-GB"/>
        </w:rPr>
      </w:pPr>
      <w:r w:rsidRPr="7D1006BB">
        <w:rPr>
          <w:rFonts w:ascii="Arial" w:eastAsia="Arial" w:hAnsi="Arial" w:cs="Arial"/>
          <w:sz w:val="21"/>
          <w:szCs w:val="21"/>
        </w:rPr>
        <w:t xml:space="preserve">Howard’s work has been commissioned and performed by orchestras around the world including the London Symphony, BBC Symphony, Royal Liverpool Philharmonic, Royal Stockholm Philharmonic, </w:t>
      </w:r>
      <w:proofErr w:type="spellStart"/>
      <w:r w:rsidRPr="7D1006BB">
        <w:rPr>
          <w:rFonts w:ascii="Arial" w:eastAsia="Arial" w:hAnsi="Arial" w:cs="Arial"/>
          <w:sz w:val="21"/>
          <w:szCs w:val="21"/>
        </w:rPr>
        <w:t>Gävle</w:t>
      </w:r>
      <w:proofErr w:type="spellEnd"/>
      <w:r w:rsidRPr="7D1006BB">
        <w:rPr>
          <w:rFonts w:ascii="Arial" w:eastAsia="Arial" w:hAnsi="Arial" w:cs="Arial"/>
          <w:sz w:val="21"/>
          <w:szCs w:val="21"/>
        </w:rPr>
        <w:t xml:space="preserve"> Symphony, Hong Kong Philharmonic and Amarillo and Charlotte Symphony Orchestras in the United States</w:t>
      </w:r>
      <w:r w:rsidR="004B08AA">
        <w:rPr>
          <w:rFonts w:ascii="Arial" w:eastAsia="Arial" w:hAnsi="Arial" w:cs="Arial"/>
          <w:sz w:val="21"/>
          <w:szCs w:val="21"/>
        </w:rPr>
        <w:t xml:space="preserve"> among others</w:t>
      </w:r>
      <w:r w:rsidRPr="7D1006BB">
        <w:rPr>
          <w:rFonts w:ascii="Arial" w:eastAsia="Arial" w:hAnsi="Arial" w:cs="Arial"/>
          <w:sz w:val="21"/>
          <w:szCs w:val="21"/>
        </w:rPr>
        <w:t xml:space="preserve">. Howard’s </w:t>
      </w:r>
      <w:r w:rsidR="00BC35A0">
        <w:rPr>
          <w:rFonts w:ascii="Arial" w:eastAsia="Arial" w:hAnsi="Arial" w:cs="Arial"/>
          <w:sz w:val="21"/>
          <w:szCs w:val="21"/>
        </w:rPr>
        <w:t xml:space="preserve">orchestral </w:t>
      </w:r>
      <w:r w:rsidRPr="7D1006BB">
        <w:rPr>
          <w:rFonts w:ascii="Arial" w:eastAsia="Arial" w:hAnsi="Arial" w:cs="Arial"/>
          <w:sz w:val="21"/>
          <w:szCs w:val="21"/>
        </w:rPr>
        <w:t xml:space="preserve">music has </w:t>
      </w:r>
      <w:r w:rsidR="00ED3659">
        <w:rPr>
          <w:rFonts w:ascii="Arial" w:eastAsia="Arial" w:hAnsi="Arial" w:cs="Arial"/>
          <w:sz w:val="21"/>
          <w:szCs w:val="21"/>
        </w:rPr>
        <w:t>rec</w:t>
      </w:r>
      <w:r w:rsidR="002C3EC3">
        <w:rPr>
          <w:rFonts w:ascii="Arial" w:eastAsia="Arial" w:hAnsi="Arial" w:cs="Arial"/>
          <w:sz w:val="21"/>
          <w:szCs w:val="21"/>
        </w:rPr>
        <w:t>eived over</w:t>
      </w:r>
      <w:r w:rsidR="00BC35A0">
        <w:rPr>
          <w:rFonts w:ascii="Arial" w:eastAsia="Arial" w:hAnsi="Arial" w:cs="Arial"/>
          <w:sz w:val="21"/>
          <w:szCs w:val="21"/>
        </w:rPr>
        <w:t xml:space="preserve"> 100 performances worldwide, and </w:t>
      </w:r>
      <w:r w:rsidR="002C3EC3">
        <w:rPr>
          <w:rFonts w:ascii="Arial" w:eastAsia="Arial" w:hAnsi="Arial" w:cs="Arial"/>
          <w:sz w:val="21"/>
          <w:szCs w:val="21"/>
        </w:rPr>
        <w:t>she has worked</w:t>
      </w:r>
      <w:r w:rsidR="00F40CD9">
        <w:rPr>
          <w:rFonts w:ascii="Arial" w:eastAsia="Arial" w:hAnsi="Arial" w:cs="Arial"/>
          <w:sz w:val="21"/>
          <w:szCs w:val="21"/>
        </w:rPr>
        <w:t xml:space="preserve"> with</w:t>
      </w:r>
      <w:r w:rsidRPr="7D1006BB">
        <w:rPr>
          <w:rFonts w:ascii="Arial" w:eastAsia="Arial" w:hAnsi="Arial" w:cs="Arial"/>
          <w:sz w:val="21"/>
          <w:szCs w:val="21"/>
        </w:rPr>
        <w:t xml:space="preserve"> conductors such as Domingo Hindoyan, Vasily Petrenko, Dalia Stasevska, Paavo Järvi, Elim Chan, Kazuki Yamada</w:t>
      </w:r>
      <w:r w:rsidRPr="002C3EC3">
        <w:rPr>
          <w:rFonts w:ascii="Arial" w:eastAsia="Arial" w:hAnsi="Arial" w:cs="Arial"/>
          <w:sz w:val="21"/>
          <w:szCs w:val="21"/>
        </w:rPr>
        <w:t>,</w:t>
      </w:r>
      <w:r w:rsidRPr="7D1006BB">
        <w:rPr>
          <w:rFonts w:ascii="Arial" w:eastAsia="Arial" w:hAnsi="Arial" w:cs="Arial"/>
          <w:b/>
          <w:bCs/>
          <w:sz w:val="21"/>
          <w:szCs w:val="21"/>
        </w:rPr>
        <w:t xml:space="preserve"> </w:t>
      </w:r>
      <w:r w:rsidRPr="7D1006BB">
        <w:rPr>
          <w:rFonts w:ascii="Arial" w:eastAsia="Arial" w:hAnsi="Arial" w:cs="Arial"/>
          <w:sz w:val="21"/>
          <w:szCs w:val="21"/>
        </w:rPr>
        <w:t xml:space="preserve">Mark Wigglesworth, Chloé Van Soeterstède, </w:t>
      </w:r>
      <w:proofErr w:type="spellStart"/>
      <w:r w:rsidRPr="7D1006BB">
        <w:rPr>
          <w:rFonts w:ascii="Arial" w:eastAsia="Arial" w:hAnsi="Arial" w:cs="Arial"/>
          <w:sz w:val="21"/>
          <w:szCs w:val="21"/>
        </w:rPr>
        <w:t>Kwamé</w:t>
      </w:r>
      <w:proofErr w:type="spellEnd"/>
      <w:r w:rsidRPr="7D1006BB">
        <w:rPr>
          <w:rFonts w:ascii="Arial" w:eastAsia="Arial" w:hAnsi="Arial" w:cs="Arial"/>
          <w:sz w:val="21"/>
          <w:szCs w:val="21"/>
        </w:rPr>
        <w:t xml:space="preserve"> Ryan, Elena Schwarz, Xian Zhang and Michael Sanderling.  </w:t>
      </w:r>
      <w:r w:rsidR="5BEF84CA">
        <w:br/>
      </w:r>
      <w:r w:rsidR="5BEF84CA">
        <w:br/>
      </w:r>
      <w:r w:rsidRPr="7D1006BB">
        <w:rPr>
          <w:rFonts w:ascii="Arial" w:eastAsia="Arial" w:hAnsi="Arial" w:cs="Arial"/>
          <w:sz w:val="21"/>
          <w:szCs w:val="21"/>
          <w:lang w:val="en-GB"/>
        </w:rPr>
        <w:t xml:space="preserve">The 2026/27 season brings a new orchestral work, </w:t>
      </w:r>
      <w:r w:rsidRPr="7D1006BB">
        <w:rPr>
          <w:rFonts w:ascii="Arial" w:eastAsia="Arial" w:hAnsi="Arial" w:cs="Arial"/>
          <w:i/>
          <w:iCs/>
          <w:sz w:val="21"/>
          <w:szCs w:val="21"/>
          <w:lang w:val="en-GB"/>
        </w:rPr>
        <w:t xml:space="preserve">Arian </w:t>
      </w:r>
      <w:r w:rsidRPr="7D1006BB">
        <w:rPr>
          <w:rFonts w:ascii="Arial" w:eastAsia="Arial" w:hAnsi="Arial" w:cs="Arial"/>
          <w:sz w:val="21"/>
          <w:szCs w:val="21"/>
          <w:lang w:val="en-GB"/>
        </w:rPr>
        <w:t>(2026), premiered by long-time supporter Royal Liverpool Philharmonic Orchestra, alongside a new chamber work for London Brass premiering at Kings Place. Her Cello Concerto ‘</w:t>
      </w:r>
      <w:r w:rsidRPr="7D1006BB">
        <w:rPr>
          <w:rFonts w:ascii="Arial" w:eastAsia="Arial" w:hAnsi="Arial" w:cs="Arial"/>
          <w:i/>
          <w:iCs/>
          <w:sz w:val="21"/>
          <w:szCs w:val="21"/>
          <w:lang w:val="en-GB"/>
        </w:rPr>
        <w:t>Maverick’</w:t>
      </w:r>
      <w:r w:rsidRPr="7D1006BB">
        <w:rPr>
          <w:rFonts w:ascii="Arial" w:eastAsia="Arial" w:hAnsi="Arial" w:cs="Arial"/>
          <w:sz w:val="21"/>
          <w:szCs w:val="21"/>
          <w:lang w:val="en-GB"/>
        </w:rPr>
        <w:t xml:space="preserve"> (2026)</w:t>
      </w:r>
      <w:r w:rsidR="009B474A">
        <w:rPr>
          <w:rFonts w:ascii="Arial" w:eastAsia="Arial" w:hAnsi="Arial" w:cs="Arial"/>
          <w:sz w:val="21"/>
          <w:szCs w:val="21"/>
          <w:lang w:val="en-GB"/>
        </w:rPr>
        <w:t>,</w:t>
      </w:r>
      <w:r w:rsidRPr="7D1006BB">
        <w:rPr>
          <w:rFonts w:ascii="Arial" w:eastAsia="Arial" w:hAnsi="Arial" w:cs="Arial"/>
          <w:sz w:val="21"/>
          <w:szCs w:val="21"/>
          <w:lang w:val="en-GB"/>
        </w:rPr>
        <w:t xml:space="preserve"> premiered by her former teacher Richard Bamping and Hong Kong Philharmonic Orchestra in May 2026, sees its UK premiere with BBC Philharmonic Orchestra and </w:t>
      </w:r>
      <w:proofErr w:type="spellStart"/>
      <w:r w:rsidRPr="7D1006BB">
        <w:rPr>
          <w:rFonts w:ascii="Arial" w:eastAsia="Arial" w:hAnsi="Arial" w:cs="Arial"/>
          <w:sz w:val="21"/>
          <w:szCs w:val="21"/>
          <w:lang w:val="en-GB"/>
        </w:rPr>
        <w:t>Chetham’s</w:t>
      </w:r>
      <w:proofErr w:type="spellEnd"/>
      <w:r w:rsidRPr="7D1006BB">
        <w:rPr>
          <w:rFonts w:ascii="Arial" w:eastAsia="Arial" w:hAnsi="Arial" w:cs="Arial"/>
          <w:sz w:val="21"/>
          <w:szCs w:val="21"/>
          <w:lang w:val="en-GB"/>
        </w:rPr>
        <w:t xml:space="preserve"> School of Music. The recording of her saxophone and piano </w:t>
      </w:r>
      <w:r w:rsidR="009B474A">
        <w:rPr>
          <w:rFonts w:ascii="Arial" w:eastAsia="Arial" w:hAnsi="Arial" w:cs="Arial"/>
          <w:sz w:val="21"/>
          <w:szCs w:val="21"/>
          <w:lang w:val="en-GB"/>
        </w:rPr>
        <w:t>work</w:t>
      </w:r>
      <w:r w:rsidRPr="7D1006BB">
        <w:rPr>
          <w:rFonts w:ascii="Arial" w:eastAsia="Arial" w:hAnsi="Arial" w:cs="Arial"/>
          <w:sz w:val="21"/>
          <w:szCs w:val="21"/>
          <w:lang w:val="en-GB"/>
        </w:rPr>
        <w:t xml:space="preserve"> </w:t>
      </w:r>
      <w:r w:rsidRPr="7D1006BB">
        <w:rPr>
          <w:rFonts w:ascii="Arial" w:eastAsia="Arial" w:hAnsi="Arial" w:cs="Arial"/>
          <w:i/>
          <w:iCs/>
          <w:sz w:val="21"/>
          <w:szCs w:val="21"/>
          <w:lang w:val="en-GB"/>
        </w:rPr>
        <w:t>Dancing Shadows</w:t>
      </w:r>
      <w:r w:rsidRPr="7D1006BB">
        <w:rPr>
          <w:rFonts w:ascii="Arial" w:eastAsia="Arial" w:hAnsi="Arial" w:cs="Arial"/>
          <w:sz w:val="21"/>
          <w:szCs w:val="21"/>
          <w:lang w:val="en-GB"/>
        </w:rPr>
        <w:t xml:space="preserve"> (2021) is coming out this season, performed by Jonathan Radford and Ashley Fripp. The EP </w:t>
      </w:r>
      <w:r w:rsidR="009B474A">
        <w:rPr>
          <w:rFonts w:ascii="Arial" w:eastAsia="Arial" w:hAnsi="Arial" w:cs="Arial"/>
          <w:sz w:val="21"/>
          <w:szCs w:val="21"/>
          <w:lang w:val="en-GB"/>
        </w:rPr>
        <w:t>is released</w:t>
      </w:r>
      <w:r w:rsidRPr="7D1006BB">
        <w:rPr>
          <w:rFonts w:ascii="Arial" w:eastAsia="Arial" w:hAnsi="Arial" w:cs="Arial"/>
          <w:sz w:val="21"/>
          <w:szCs w:val="21"/>
          <w:lang w:val="en-GB"/>
        </w:rPr>
        <w:t xml:space="preserve"> in Autumn 2026 alongside a </w:t>
      </w:r>
      <w:r w:rsidR="009B474A">
        <w:rPr>
          <w:rFonts w:ascii="Arial" w:eastAsia="Arial" w:hAnsi="Arial" w:cs="Arial"/>
          <w:sz w:val="21"/>
          <w:szCs w:val="21"/>
          <w:lang w:val="en-GB"/>
        </w:rPr>
        <w:t>d</w:t>
      </w:r>
      <w:r w:rsidRPr="7D1006BB">
        <w:rPr>
          <w:rFonts w:ascii="Arial" w:eastAsia="Arial" w:hAnsi="Arial" w:cs="Arial"/>
          <w:sz w:val="21"/>
          <w:szCs w:val="21"/>
          <w:lang w:val="en-GB"/>
        </w:rPr>
        <w:t xml:space="preserve">ance </w:t>
      </w:r>
      <w:r w:rsidR="009B474A">
        <w:rPr>
          <w:rFonts w:ascii="Arial" w:eastAsia="Arial" w:hAnsi="Arial" w:cs="Arial"/>
          <w:sz w:val="21"/>
          <w:szCs w:val="21"/>
          <w:lang w:val="en-GB"/>
        </w:rPr>
        <w:t>f</w:t>
      </w:r>
      <w:r w:rsidRPr="7D1006BB">
        <w:rPr>
          <w:rFonts w:ascii="Arial" w:eastAsia="Arial" w:hAnsi="Arial" w:cs="Arial"/>
          <w:sz w:val="21"/>
          <w:szCs w:val="21"/>
          <w:lang w:val="en-GB"/>
        </w:rPr>
        <w:t>ilm.</w:t>
      </w:r>
      <w:r w:rsidR="009B474A">
        <w:rPr>
          <w:rFonts w:ascii="Arial" w:eastAsia="Arial" w:hAnsi="Arial" w:cs="Arial"/>
          <w:sz w:val="21"/>
          <w:szCs w:val="21"/>
          <w:lang w:val="en-GB"/>
        </w:rPr>
        <w:t xml:space="preserve"> </w:t>
      </w:r>
      <w:r w:rsidR="009B474A">
        <w:rPr>
          <w:rFonts w:ascii="Arial" w:eastAsia="Arial" w:hAnsi="Arial" w:cs="Arial"/>
          <w:color w:val="000000" w:themeColor="text1"/>
          <w:sz w:val="21"/>
          <w:szCs w:val="21"/>
          <w:lang w:val="en-GB"/>
        </w:rPr>
        <w:t>Howard is also writing</w:t>
      </w:r>
      <w:r w:rsidR="5BEF84CA" w:rsidRPr="5BEF84CA">
        <w:rPr>
          <w:rFonts w:ascii="Arial" w:eastAsia="Arial" w:hAnsi="Arial" w:cs="Arial"/>
          <w:color w:val="000000" w:themeColor="text1"/>
          <w:sz w:val="21"/>
          <w:szCs w:val="21"/>
          <w:lang w:val="en-GB"/>
        </w:rPr>
        <w:t xml:space="preserve"> a Violin Concerto for Emily Sun </w:t>
      </w:r>
      <w:r w:rsidR="009B474A">
        <w:rPr>
          <w:rFonts w:ascii="Arial" w:eastAsia="Arial" w:hAnsi="Arial" w:cs="Arial"/>
          <w:color w:val="000000" w:themeColor="text1"/>
          <w:sz w:val="21"/>
          <w:szCs w:val="21"/>
          <w:lang w:val="en-GB"/>
        </w:rPr>
        <w:t>premiering</w:t>
      </w:r>
      <w:r w:rsidR="5BEF84CA" w:rsidRPr="5BEF84CA">
        <w:rPr>
          <w:rFonts w:ascii="Arial" w:eastAsia="Arial" w:hAnsi="Arial" w:cs="Arial"/>
          <w:color w:val="000000" w:themeColor="text1"/>
          <w:sz w:val="21"/>
          <w:szCs w:val="21"/>
          <w:lang w:val="en-GB"/>
        </w:rPr>
        <w:t xml:space="preserve"> </w:t>
      </w:r>
      <w:r w:rsidR="009B474A">
        <w:rPr>
          <w:rFonts w:ascii="Arial" w:eastAsia="Arial" w:hAnsi="Arial" w:cs="Arial"/>
          <w:color w:val="000000" w:themeColor="text1"/>
          <w:sz w:val="21"/>
          <w:szCs w:val="21"/>
          <w:lang w:val="en-GB"/>
        </w:rPr>
        <w:t xml:space="preserve">in </w:t>
      </w:r>
      <w:r w:rsidR="5BEF84CA" w:rsidRPr="5BEF84CA">
        <w:rPr>
          <w:rFonts w:ascii="Arial" w:eastAsia="Arial" w:hAnsi="Arial" w:cs="Arial"/>
          <w:color w:val="000000" w:themeColor="text1"/>
          <w:sz w:val="21"/>
          <w:szCs w:val="21"/>
          <w:lang w:val="en-GB"/>
        </w:rPr>
        <w:t>summer 2027, alongside a Left-Hand Piano Concerto for pianist Nicholas McCarthy.</w:t>
      </w:r>
    </w:p>
    <w:p w14:paraId="2A81945F" w14:textId="47656886" w:rsidR="16320936" w:rsidRDefault="16320936" w:rsidP="16320936">
      <w:pPr>
        <w:pStyle w:val="Body"/>
        <w:rPr>
          <w:rFonts w:ascii="Arial" w:eastAsia="Arial" w:hAnsi="Arial" w:cs="Arial"/>
          <w:color w:val="000000" w:themeColor="text1"/>
          <w:sz w:val="21"/>
          <w:szCs w:val="21"/>
          <w:lang w:val="en-GB"/>
        </w:rPr>
      </w:pPr>
    </w:p>
    <w:p w14:paraId="6DAC7215" w14:textId="43893647" w:rsidR="007A6C92" w:rsidRDefault="009623F5" w:rsidP="4927E57E">
      <w:pPr>
        <w:pStyle w:val="Body"/>
        <w:rPr>
          <w:rFonts w:ascii="Arial" w:eastAsia="Arial" w:hAnsi="Arial" w:cs="Arial"/>
          <w:sz w:val="21"/>
          <w:szCs w:val="21"/>
        </w:rPr>
      </w:pPr>
      <w:r w:rsidRPr="009623F5">
        <w:rPr>
          <w:rFonts w:ascii="Arial" w:eastAsia="Arial" w:hAnsi="Arial" w:cs="Arial"/>
          <w:color w:val="000000" w:themeColor="text1"/>
          <w:sz w:val="21"/>
          <w:szCs w:val="21"/>
        </w:rPr>
        <w:t>A highlight of her 2025/26 season was her return to the BBC Proms with the world premiere of her Concerto for Brass</w:t>
      </w:r>
      <w:r>
        <w:rPr>
          <w:rFonts w:ascii="Arial" w:eastAsia="Arial" w:hAnsi="Arial" w:cs="Arial"/>
          <w:color w:val="000000" w:themeColor="text1"/>
          <w:sz w:val="21"/>
          <w:szCs w:val="21"/>
        </w:rPr>
        <w:t xml:space="preserve"> ‘</w:t>
      </w:r>
      <w:r w:rsidRPr="009623F5">
        <w:rPr>
          <w:rFonts w:ascii="Arial" w:eastAsia="Arial" w:hAnsi="Arial" w:cs="Arial"/>
          <w:i/>
          <w:iCs/>
          <w:color w:val="000000" w:themeColor="text1"/>
          <w:sz w:val="21"/>
          <w:szCs w:val="21"/>
        </w:rPr>
        <w:t>Signal</w:t>
      </w:r>
      <w:r>
        <w:rPr>
          <w:rFonts w:ascii="Arial" w:eastAsia="Arial" w:hAnsi="Arial" w:cs="Arial"/>
          <w:i/>
          <w:iCs/>
          <w:color w:val="000000" w:themeColor="text1"/>
          <w:sz w:val="21"/>
          <w:szCs w:val="21"/>
        </w:rPr>
        <w:t>’</w:t>
      </w:r>
      <w:r w:rsidRPr="009623F5">
        <w:rPr>
          <w:rFonts w:ascii="Arial" w:eastAsia="Arial" w:hAnsi="Arial" w:cs="Arial"/>
          <w:color w:val="000000" w:themeColor="text1"/>
          <w:sz w:val="21"/>
          <w:szCs w:val="21"/>
        </w:rPr>
        <w:t xml:space="preserve"> (2026), performed by the BBC Symphony Orchestra under Paavo Järvi in August 2026. During that season, Howard was Bournemouth Symphony Orchestra's inaugural ‘Celebrated Composer’. Championed by Chief Conductor Mark Wigglesworth, her music was featured across 15 performances, including the UK premiere of her Saxophone Concerto (2024), performed by Jess Gillam. The concerto had its world premiere in February 2025 with Gillam and the Royal Stockholm Philharmonic Orchestra under Dalia Stasevska.</w:t>
      </w:r>
      <w:r>
        <w:rPr>
          <w:rFonts w:ascii="Arial" w:eastAsia="Arial" w:hAnsi="Arial" w:cs="Arial"/>
          <w:color w:val="000000" w:themeColor="text1"/>
          <w:sz w:val="21"/>
          <w:szCs w:val="21"/>
        </w:rPr>
        <w:br/>
      </w:r>
    </w:p>
    <w:p w14:paraId="4B99E3DB" w14:textId="4A2EBBA6" w:rsidR="007A6C92" w:rsidRDefault="214BA67C" w:rsidP="007A6C92">
      <w:pPr>
        <w:pStyle w:val="Body"/>
        <w:rPr>
          <w:rFonts w:ascii="Arial" w:eastAsia="Arial" w:hAnsi="Arial" w:cs="Arial"/>
          <w:sz w:val="21"/>
          <w:szCs w:val="21"/>
        </w:rPr>
      </w:pPr>
      <w:r w:rsidRPr="214BA67C">
        <w:rPr>
          <w:rFonts w:ascii="Arial" w:eastAsia="Arial" w:hAnsi="Arial" w:cs="Arial"/>
          <w:sz w:val="21"/>
          <w:szCs w:val="21"/>
        </w:rPr>
        <w:t>In the 2024/25 season, Howard w</w:t>
      </w:r>
      <w:r w:rsidR="00460697">
        <w:rPr>
          <w:rFonts w:ascii="Arial" w:eastAsia="Arial" w:hAnsi="Arial" w:cs="Arial"/>
          <w:sz w:val="21"/>
          <w:szCs w:val="21"/>
        </w:rPr>
        <w:t xml:space="preserve">rote a </w:t>
      </w:r>
      <w:r w:rsidRPr="214BA67C">
        <w:rPr>
          <w:rFonts w:ascii="Arial" w:eastAsia="Arial" w:hAnsi="Arial" w:cs="Arial"/>
          <w:sz w:val="21"/>
          <w:szCs w:val="21"/>
        </w:rPr>
        <w:t xml:space="preserve">solo percussion work named </w:t>
      </w:r>
      <w:r w:rsidRPr="214BA67C">
        <w:rPr>
          <w:rFonts w:ascii="Arial" w:eastAsia="Arial" w:hAnsi="Arial" w:cs="Arial"/>
          <w:i/>
          <w:iCs/>
          <w:sz w:val="21"/>
          <w:szCs w:val="21"/>
        </w:rPr>
        <w:t xml:space="preserve">Vasa </w:t>
      </w:r>
      <w:r w:rsidRPr="214BA67C">
        <w:rPr>
          <w:rFonts w:ascii="Arial" w:eastAsia="Arial" w:hAnsi="Arial" w:cs="Arial"/>
          <w:sz w:val="21"/>
          <w:szCs w:val="21"/>
        </w:rPr>
        <w:t xml:space="preserve">(2025) for Colin Currie at Wigmore Hall; a Clarinet Quartet Concerto </w:t>
      </w:r>
      <w:r w:rsidRPr="214BA67C">
        <w:rPr>
          <w:rFonts w:ascii="Arial" w:eastAsia="Arial" w:hAnsi="Arial" w:cs="Arial"/>
          <w:i/>
          <w:iCs/>
          <w:sz w:val="21"/>
          <w:szCs w:val="21"/>
        </w:rPr>
        <w:t xml:space="preserve">‘BLAZE’ </w:t>
      </w:r>
      <w:r w:rsidRPr="214BA67C">
        <w:rPr>
          <w:rFonts w:ascii="Arial" w:eastAsia="Arial" w:hAnsi="Arial" w:cs="Arial"/>
          <w:sz w:val="21"/>
          <w:szCs w:val="21"/>
        </w:rPr>
        <w:t xml:space="preserve">(2024) for </w:t>
      </w:r>
      <w:r w:rsidR="001F4F03">
        <w:rPr>
          <w:rFonts w:ascii="Arial" w:eastAsia="Arial" w:hAnsi="Arial" w:cs="Arial"/>
          <w:sz w:val="21"/>
          <w:szCs w:val="21"/>
        </w:rPr>
        <w:t>T</w:t>
      </w:r>
      <w:r w:rsidRPr="214BA67C">
        <w:rPr>
          <w:rFonts w:ascii="Arial" w:eastAsia="Arial" w:hAnsi="Arial" w:cs="Arial"/>
          <w:sz w:val="21"/>
          <w:szCs w:val="21"/>
        </w:rPr>
        <w:t xml:space="preserve">he German Clarinets and Deutsche </w:t>
      </w:r>
      <w:proofErr w:type="spellStart"/>
      <w:r w:rsidRPr="214BA67C">
        <w:rPr>
          <w:rFonts w:ascii="Arial" w:eastAsia="Arial" w:hAnsi="Arial" w:cs="Arial"/>
          <w:sz w:val="21"/>
          <w:szCs w:val="21"/>
        </w:rPr>
        <w:t>Staatsphilharmonie</w:t>
      </w:r>
      <w:proofErr w:type="spellEnd"/>
      <w:r w:rsidRPr="214BA67C">
        <w:rPr>
          <w:rFonts w:ascii="Arial" w:eastAsia="Arial" w:hAnsi="Arial" w:cs="Arial"/>
          <w:sz w:val="21"/>
          <w:szCs w:val="21"/>
        </w:rPr>
        <w:t xml:space="preserve"> </w:t>
      </w:r>
      <w:proofErr w:type="spellStart"/>
      <w:r w:rsidRPr="214BA67C">
        <w:rPr>
          <w:rFonts w:ascii="Arial" w:eastAsia="Arial" w:hAnsi="Arial" w:cs="Arial"/>
          <w:sz w:val="21"/>
          <w:szCs w:val="21"/>
        </w:rPr>
        <w:t>Rheinland</w:t>
      </w:r>
      <w:proofErr w:type="spellEnd"/>
      <w:r w:rsidRPr="214BA67C">
        <w:rPr>
          <w:rFonts w:ascii="Arial" w:eastAsia="Arial" w:hAnsi="Arial" w:cs="Arial"/>
          <w:sz w:val="21"/>
          <w:szCs w:val="21"/>
        </w:rPr>
        <w:t xml:space="preserve">-Pfalz; and a trumpet and piano work </w:t>
      </w:r>
      <w:r w:rsidRPr="214BA67C">
        <w:rPr>
          <w:rFonts w:ascii="Arial" w:eastAsia="Arial" w:hAnsi="Arial" w:cs="Arial"/>
          <w:i/>
          <w:iCs/>
          <w:sz w:val="21"/>
          <w:szCs w:val="21"/>
        </w:rPr>
        <w:t xml:space="preserve">Continuum </w:t>
      </w:r>
      <w:r w:rsidRPr="214BA67C">
        <w:rPr>
          <w:rFonts w:ascii="Arial" w:eastAsia="Arial" w:hAnsi="Arial" w:cs="Arial"/>
          <w:sz w:val="21"/>
          <w:szCs w:val="21"/>
        </w:rPr>
        <w:t>(2024)</w:t>
      </w:r>
      <w:r w:rsidRPr="214BA67C">
        <w:rPr>
          <w:rFonts w:ascii="Arial" w:eastAsia="Arial" w:hAnsi="Arial" w:cs="Arial"/>
          <w:i/>
          <w:iCs/>
          <w:sz w:val="21"/>
          <w:szCs w:val="21"/>
        </w:rPr>
        <w:t xml:space="preserve"> </w:t>
      </w:r>
      <w:r w:rsidRPr="214BA67C">
        <w:rPr>
          <w:rFonts w:ascii="Arial" w:eastAsia="Arial" w:hAnsi="Arial" w:cs="Arial"/>
          <w:sz w:val="21"/>
          <w:szCs w:val="21"/>
        </w:rPr>
        <w:t xml:space="preserve">for </w:t>
      </w:r>
      <w:hyperlink r:id="rId7">
        <w:r w:rsidRPr="214BA67C">
          <w:rPr>
            <w:rStyle w:val="Hyperlink"/>
            <w:rFonts w:ascii="Arial" w:eastAsia="Arial" w:hAnsi="Arial" w:cs="Arial"/>
            <w:sz w:val="21"/>
            <w:szCs w:val="21"/>
            <w:u w:val="none"/>
          </w:rPr>
          <w:t>Matilda Lloyd</w:t>
        </w:r>
      </w:hyperlink>
      <w:r w:rsidRPr="214BA67C">
        <w:rPr>
          <w:rFonts w:ascii="Arial" w:eastAsia="Arial" w:hAnsi="Arial" w:cs="Arial"/>
          <w:sz w:val="21"/>
          <w:szCs w:val="21"/>
        </w:rPr>
        <w:t xml:space="preserve"> which featured as part of her ECHO Rising Star tour. </w:t>
      </w:r>
      <w:r w:rsidR="009623F5" w:rsidRPr="009623F5">
        <w:rPr>
          <w:rFonts w:ascii="Arial" w:eastAsia="Arial" w:hAnsi="Arial" w:cs="Arial"/>
          <w:sz w:val="21"/>
          <w:szCs w:val="21"/>
        </w:rPr>
        <w:t xml:space="preserve">A chamber work for the Leonore Trio, </w:t>
      </w:r>
      <w:proofErr w:type="spellStart"/>
      <w:r w:rsidR="009623F5" w:rsidRPr="009623F5">
        <w:rPr>
          <w:rFonts w:ascii="Arial" w:eastAsia="Arial" w:hAnsi="Arial" w:cs="Arial"/>
          <w:i/>
          <w:iCs/>
          <w:sz w:val="21"/>
          <w:szCs w:val="21"/>
        </w:rPr>
        <w:t>Unravelled</w:t>
      </w:r>
      <w:proofErr w:type="spellEnd"/>
      <w:r w:rsidR="009623F5" w:rsidRPr="009623F5">
        <w:rPr>
          <w:rFonts w:ascii="Arial" w:eastAsia="Arial" w:hAnsi="Arial" w:cs="Arial"/>
          <w:sz w:val="21"/>
          <w:szCs w:val="21"/>
        </w:rPr>
        <w:t xml:space="preserve"> (2025), was premiered at Presteigne Festival </w:t>
      </w:r>
      <w:r w:rsidR="009623F5">
        <w:rPr>
          <w:rFonts w:ascii="Arial" w:eastAsia="Arial" w:hAnsi="Arial" w:cs="Arial"/>
          <w:sz w:val="21"/>
          <w:szCs w:val="21"/>
        </w:rPr>
        <w:t xml:space="preserve">2025 </w:t>
      </w:r>
      <w:r w:rsidR="009623F5" w:rsidRPr="009623F5">
        <w:rPr>
          <w:rFonts w:ascii="Arial" w:eastAsia="Arial" w:hAnsi="Arial" w:cs="Arial"/>
          <w:sz w:val="21"/>
          <w:szCs w:val="21"/>
        </w:rPr>
        <w:t>and will be performed at Music in the Round in October 2026.</w:t>
      </w:r>
    </w:p>
    <w:p w14:paraId="1CDD37A5" w14:textId="77777777" w:rsidR="007A6C92" w:rsidRDefault="007A6C92" w:rsidP="4927E57E">
      <w:pPr>
        <w:pStyle w:val="Body"/>
        <w:rPr>
          <w:rFonts w:ascii="Arial" w:eastAsia="Arial" w:hAnsi="Arial" w:cs="Arial"/>
          <w:sz w:val="21"/>
          <w:szCs w:val="21"/>
        </w:rPr>
      </w:pPr>
    </w:p>
    <w:p w14:paraId="29D39C82" w14:textId="635E1D16" w:rsidR="007A6C92" w:rsidRPr="009F198A" w:rsidRDefault="214BA67C" w:rsidP="214BA67C">
      <w:pPr>
        <w:pStyle w:val="Body"/>
        <w:spacing w:line="259" w:lineRule="auto"/>
        <w:rPr>
          <w:rFonts w:ascii="Arial" w:eastAsia="Arial" w:hAnsi="Arial" w:cs="Arial"/>
          <w:color w:val="000000" w:themeColor="text1"/>
          <w:sz w:val="21"/>
          <w:szCs w:val="21"/>
        </w:rPr>
      </w:pPr>
      <w:r w:rsidRPr="214BA67C">
        <w:rPr>
          <w:rFonts w:ascii="Arial" w:eastAsia="Arial" w:hAnsi="Arial" w:cs="Arial"/>
          <w:sz w:val="21"/>
          <w:szCs w:val="21"/>
        </w:rPr>
        <w:t>In 2024, Howard was appointed Resident Artist with the National Youth Orchestra of Great Britain. Through her residency she was commissioned to write two new works for NYO, including a large-scale orchestral work at the BBC Proms,</w:t>
      </w:r>
      <w:r w:rsidR="009623F5">
        <w:rPr>
          <w:rFonts w:ascii="Arial" w:eastAsia="Arial" w:hAnsi="Arial" w:cs="Arial"/>
          <w:sz w:val="21"/>
          <w:szCs w:val="21"/>
        </w:rPr>
        <w:t xml:space="preserve"> </w:t>
      </w:r>
      <w:r w:rsidRPr="214BA67C">
        <w:rPr>
          <w:rFonts w:ascii="Arial" w:eastAsia="Arial" w:hAnsi="Arial" w:cs="Arial"/>
          <w:i/>
          <w:iCs/>
          <w:color w:val="000000" w:themeColor="text1"/>
          <w:sz w:val="21"/>
          <w:szCs w:val="21"/>
        </w:rPr>
        <w:t>Three, Four AND...</w:t>
      </w:r>
      <w:r w:rsidRPr="214BA67C">
        <w:rPr>
          <w:rFonts w:ascii="Arial" w:eastAsia="Arial" w:hAnsi="Arial" w:cs="Arial"/>
          <w:color w:val="000000" w:themeColor="text1"/>
          <w:sz w:val="21"/>
          <w:szCs w:val="21"/>
        </w:rPr>
        <w:t xml:space="preserve"> (2024), for over 260 musicians, which was broadcast on BBC Four. That year also saw the release of Howard’s debut album, </w:t>
      </w:r>
      <w:r w:rsidRPr="214BA67C">
        <w:rPr>
          <w:rFonts w:ascii="Arial" w:eastAsia="Arial" w:hAnsi="Arial" w:cs="Arial"/>
          <w:i/>
          <w:iCs/>
          <w:sz w:val="21"/>
          <w:szCs w:val="21"/>
        </w:rPr>
        <w:t>Dani Howard Orchestral Works</w:t>
      </w:r>
      <w:r w:rsidRPr="214BA67C">
        <w:rPr>
          <w:rFonts w:ascii="Arial" w:eastAsia="Arial" w:hAnsi="Arial" w:cs="Arial"/>
          <w:sz w:val="21"/>
          <w:szCs w:val="21"/>
        </w:rPr>
        <w:t xml:space="preserve">, on Rubicon </w:t>
      </w:r>
      <w:r w:rsidRPr="214BA67C">
        <w:rPr>
          <w:rFonts w:ascii="Arial" w:eastAsia="Arial" w:hAnsi="Arial" w:cs="Arial"/>
          <w:sz w:val="21"/>
          <w:szCs w:val="21"/>
        </w:rPr>
        <w:lastRenderedPageBreak/>
        <w:t xml:space="preserve">Classics, featuring Royal Liverpool Philharmonic Orchestra and trombonist Peter Moore, conducted by Pablo Urbina and Michael Seal. </w:t>
      </w:r>
    </w:p>
    <w:p w14:paraId="063DE000" w14:textId="416DA2BD" w:rsidR="007A6C92" w:rsidRPr="007A6C92" w:rsidRDefault="007A6C92" w:rsidP="4927E57E">
      <w:pPr>
        <w:pStyle w:val="Body"/>
        <w:rPr>
          <w:rFonts w:ascii="Arial" w:eastAsia="Arial" w:hAnsi="Arial" w:cs="Arial"/>
          <w:sz w:val="21"/>
          <w:szCs w:val="21"/>
        </w:rPr>
      </w:pPr>
    </w:p>
    <w:p w14:paraId="69DA8813" w14:textId="24156BC2" w:rsidR="007A6C92" w:rsidRDefault="12823691" w:rsidP="0012520C">
      <w:pPr>
        <w:rPr>
          <w:rFonts w:ascii="Arial" w:eastAsia="Arial" w:hAnsi="Arial" w:cs="Arial"/>
          <w:sz w:val="21"/>
          <w:szCs w:val="21"/>
        </w:rPr>
      </w:pPr>
      <w:r w:rsidRPr="12823691">
        <w:rPr>
          <w:rFonts w:ascii="Arial" w:eastAsia="Arial" w:hAnsi="Arial" w:cs="Arial"/>
          <w:sz w:val="21"/>
          <w:szCs w:val="21"/>
        </w:rPr>
        <w:t xml:space="preserve">Following the premiere of Howard’s Trombone Concerto (2021) with Peter Moore and Royal Liverpool Philharmonic Orchestra conducted by Domingo Hindoyan, the work has since received performances from London Symphony Orchestra, BBC Philharmonic, </w:t>
      </w:r>
      <w:proofErr w:type="spellStart"/>
      <w:r w:rsidRPr="12823691">
        <w:rPr>
          <w:rFonts w:ascii="Arial" w:eastAsia="Arial" w:hAnsi="Arial" w:cs="Arial"/>
          <w:sz w:val="21"/>
          <w:szCs w:val="21"/>
        </w:rPr>
        <w:t>Gävle</w:t>
      </w:r>
      <w:proofErr w:type="spellEnd"/>
      <w:r w:rsidRPr="12823691">
        <w:rPr>
          <w:rFonts w:ascii="Arial" w:eastAsia="Arial" w:hAnsi="Arial" w:cs="Arial"/>
          <w:sz w:val="21"/>
          <w:szCs w:val="21"/>
        </w:rPr>
        <w:t xml:space="preserve"> </w:t>
      </w:r>
      <w:proofErr w:type="spellStart"/>
      <w:r w:rsidRPr="12823691">
        <w:rPr>
          <w:rFonts w:ascii="Arial" w:eastAsia="Arial" w:hAnsi="Arial" w:cs="Arial"/>
          <w:sz w:val="21"/>
          <w:szCs w:val="21"/>
        </w:rPr>
        <w:t>Symfoniorkester</w:t>
      </w:r>
      <w:proofErr w:type="spellEnd"/>
      <w:r w:rsidRPr="12823691">
        <w:rPr>
          <w:rFonts w:ascii="Arial" w:eastAsia="Arial" w:hAnsi="Arial" w:cs="Arial"/>
          <w:sz w:val="21"/>
          <w:szCs w:val="21"/>
        </w:rPr>
        <w:t>, The Orchestra NOW and with Hartford Symphony Orchestra in October 2026. In 2022, she won a Royal Philharmonic Society Award for her Trombone Concerto which was dubbed “an instant classic" (The Times).</w:t>
      </w:r>
      <w:r w:rsidR="00EA63BD">
        <w:rPr>
          <w:rFonts w:ascii="Arial" w:eastAsia="Arial" w:hAnsi="Arial" w:cs="Arial"/>
          <w:sz w:val="21"/>
          <w:szCs w:val="21"/>
        </w:rPr>
        <w:t xml:space="preserve"> </w:t>
      </w:r>
      <w:r w:rsidR="0012520C" w:rsidRPr="0012520C">
        <w:rPr>
          <w:rFonts w:ascii="Arial" w:eastAsia="Arial" w:hAnsi="Arial" w:cs="Arial"/>
          <w:sz w:val="21"/>
          <w:szCs w:val="21"/>
        </w:rPr>
        <w:t xml:space="preserve">The piece was nominated for a South Bank Sky Arts Award, where Howard was also nominated for </w:t>
      </w:r>
      <w:r w:rsidR="0012520C" w:rsidRPr="002D76EE">
        <w:rPr>
          <w:rFonts w:ascii="Arial" w:eastAsia="Arial" w:hAnsi="Arial" w:cs="Arial"/>
          <w:sz w:val="21"/>
          <w:szCs w:val="21"/>
        </w:rPr>
        <w:t>The Times'</w:t>
      </w:r>
      <w:r w:rsidR="0012520C" w:rsidRPr="0012520C">
        <w:rPr>
          <w:rFonts w:ascii="Arial" w:eastAsia="Arial" w:hAnsi="Arial" w:cs="Arial"/>
          <w:sz w:val="21"/>
          <w:szCs w:val="21"/>
        </w:rPr>
        <w:t xml:space="preserve"> 'Young Artist of the Year' </w:t>
      </w:r>
      <w:r w:rsidR="00943A84">
        <w:rPr>
          <w:rFonts w:ascii="Arial" w:eastAsia="Arial" w:hAnsi="Arial" w:cs="Arial"/>
          <w:sz w:val="21"/>
          <w:szCs w:val="21"/>
        </w:rPr>
        <w:t>A</w:t>
      </w:r>
      <w:r w:rsidR="0012520C" w:rsidRPr="0012520C">
        <w:rPr>
          <w:rFonts w:ascii="Arial" w:eastAsia="Arial" w:hAnsi="Arial" w:cs="Arial"/>
          <w:sz w:val="21"/>
          <w:szCs w:val="21"/>
        </w:rPr>
        <w:t>ward.</w:t>
      </w:r>
    </w:p>
    <w:p w14:paraId="5DDB1B4F" w14:textId="77777777" w:rsidR="0012520C" w:rsidRPr="007A6C92" w:rsidRDefault="0012520C" w:rsidP="0012520C">
      <w:pPr>
        <w:rPr>
          <w:rFonts w:ascii="Arial" w:eastAsia="Arial" w:hAnsi="Arial" w:cs="Arial"/>
          <w:sz w:val="21"/>
          <w:szCs w:val="21"/>
        </w:rPr>
      </w:pPr>
    </w:p>
    <w:p w14:paraId="368C325A" w14:textId="6D5AC449" w:rsidR="00D51A5C" w:rsidRPr="00A30EF8" w:rsidRDefault="661906F7" w:rsidP="4927E57E">
      <w:pPr>
        <w:pStyle w:val="Body"/>
        <w:rPr>
          <w:rFonts w:ascii="Arial" w:eastAsia="Arial" w:hAnsi="Arial" w:cs="Arial"/>
          <w:color w:val="000000" w:themeColor="text1"/>
          <w:sz w:val="21"/>
          <w:szCs w:val="21"/>
        </w:rPr>
      </w:pPr>
      <w:r w:rsidRPr="661906F7">
        <w:rPr>
          <w:rFonts w:ascii="Arial" w:eastAsia="Arial" w:hAnsi="Arial" w:cs="Arial"/>
          <w:sz w:val="21"/>
          <w:szCs w:val="21"/>
        </w:rPr>
        <w:t xml:space="preserve">August 2023 saw the premiere of Howard’s chamber opera </w:t>
      </w:r>
      <w:r w:rsidRPr="661906F7">
        <w:rPr>
          <w:rFonts w:ascii="Arial" w:eastAsia="Arial" w:hAnsi="Arial" w:cs="Arial"/>
          <w:i/>
          <w:iCs/>
          <w:sz w:val="21"/>
          <w:szCs w:val="21"/>
        </w:rPr>
        <w:t>The Yellow Wallpaper</w:t>
      </w:r>
      <w:r w:rsidR="003C642B">
        <w:rPr>
          <w:rFonts w:ascii="Arial" w:eastAsia="Arial" w:hAnsi="Arial" w:cs="Arial"/>
          <w:i/>
          <w:iCs/>
          <w:sz w:val="21"/>
          <w:szCs w:val="21"/>
        </w:rPr>
        <w:t xml:space="preserve"> </w:t>
      </w:r>
      <w:r w:rsidR="003C642B" w:rsidRPr="003C642B">
        <w:rPr>
          <w:rFonts w:ascii="Arial" w:eastAsia="Arial" w:hAnsi="Arial" w:cs="Arial"/>
          <w:sz w:val="21"/>
          <w:szCs w:val="21"/>
        </w:rPr>
        <w:t>(2023)</w:t>
      </w:r>
      <w:r w:rsidRPr="661906F7">
        <w:rPr>
          <w:rFonts w:ascii="Arial" w:eastAsia="Arial" w:hAnsi="Arial" w:cs="Arial"/>
          <w:i/>
          <w:iCs/>
          <w:sz w:val="21"/>
          <w:szCs w:val="21"/>
        </w:rPr>
        <w:t xml:space="preserve"> </w:t>
      </w:r>
      <w:r w:rsidRPr="661906F7">
        <w:rPr>
          <w:rFonts w:ascii="Arial" w:eastAsia="Arial" w:hAnsi="Arial" w:cs="Arial"/>
          <w:sz w:val="21"/>
          <w:szCs w:val="21"/>
        </w:rPr>
        <w:t xml:space="preserve">at Copenhagen Opera Festival, with the UK premiere taking place the following month at Sadler’s Wells. The production was Howard’s second collaboration with commissioners The Opera Story; her debut opera </w:t>
      </w:r>
      <w:r w:rsidRPr="661906F7">
        <w:rPr>
          <w:rFonts w:ascii="Arial" w:eastAsia="Arial" w:hAnsi="Arial" w:cs="Arial"/>
          <w:i/>
          <w:iCs/>
          <w:sz w:val="21"/>
          <w:szCs w:val="21"/>
        </w:rPr>
        <w:t xml:space="preserve">Robin Hood </w:t>
      </w:r>
      <w:r w:rsidRPr="661906F7">
        <w:rPr>
          <w:rFonts w:ascii="Arial" w:eastAsia="Arial" w:hAnsi="Arial" w:cs="Arial"/>
          <w:sz w:val="21"/>
          <w:szCs w:val="21"/>
        </w:rPr>
        <w:t>(2019)</w:t>
      </w:r>
      <w:r w:rsidRPr="661906F7">
        <w:rPr>
          <w:rFonts w:ascii="Arial" w:eastAsia="Arial" w:hAnsi="Arial" w:cs="Arial"/>
          <w:i/>
          <w:iCs/>
          <w:sz w:val="21"/>
          <w:szCs w:val="21"/>
        </w:rPr>
        <w:t xml:space="preserve"> </w:t>
      </w:r>
      <w:r w:rsidRPr="661906F7">
        <w:rPr>
          <w:rFonts w:ascii="Arial" w:eastAsia="Arial" w:hAnsi="Arial" w:cs="Arial"/>
          <w:sz w:val="21"/>
          <w:szCs w:val="21"/>
        </w:rPr>
        <w:t>premiered to critical acclaim, described as “a sophisticated and incredibly beautiful piece that surely places Howard amongst the best of contemporary British opera composers” (</w:t>
      </w:r>
      <w:proofErr w:type="spellStart"/>
      <w:r w:rsidRPr="661906F7">
        <w:rPr>
          <w:rFonts w:ascii="Arial" w:eastAsia="Arial" w:hAnsi="Arial" w:cs="Arial"/>
          <w:sz w:val="21"/>
          <w:szCs w:val="21"/>
        </w:rPr>
        <w:t>Bachtrack</w:t>
      </w:r>
      <w:proofErr w:type="spellEnd"/>
      <w:r w:rsidRPr="661906F7">
        <w:rPr>
          <w:rFonts w:ascii="Arial" w:eastAsia="Arial" w:hAnsi="Arial" w:cs="Arial"/>
          <w:sz w:val="21"/>
          <w:szCs w:val="21"/>
        </w:rPr>
        <w:t>).</w:t>
      </w:r>
      <w:r w:rsidRPr="661906F7">
        <w:rPr>
          <w:rFonts w:ascii="Arial" w:eastAsia="Arial" w:hAnsi="Arial" w:cs="Arial"/>
          <w:color w:val="000000" w:themeColor="text1"/>
          <w:sz w:val="21"/>
          <w:szCs w:val="21"/>
        </w:rPr>
        <w:t xml:space="preserve"> </w:t>
      </w:r>
    </w:p>
    <w:p w14:paraId="585A87E2" w14:textId="7204E4B1" w:rsidR="00D51A5C" w:rsidRPr="00A30EF8" w:rsidRDefault="00D51A5C" w:rsidP="4927E57E">
      <w:pPr>
        <w:pStyle w:val="Body"/>
        <w:rPr>
          <w:rFonts w:ascii="Arial" w:eastAsia="Arial" w:hAnsi="Arial" w:cs="Arial"/>
          <w:color w:val="000000" w:themeColor="text1"/>
          <w:sz w:val="21"/>
          <w:szCs w:val="21"/>
        </w:rPr>
      </w:pPr>
    </w:p>
    <w:p w14:paraId="1F16F7F8" w14:textId="13036954" w:rsidR="00D51A5C" w:rsidRPr="00A30EF8" w:rsidRDefault="34FB41A8" w:rsidP="4927E57E">
      <w:pPr>
        <w:pStyle w:val="Body"/>
        <w:rPr>
          <w:rFonts w:ascii="Arial" w:eastAsia="Arial" w:hAnsi="Arial" w:cs="Arial"/>
          <w:sz w:val="21"/>
          <w:szCs w:val="21"/>
        </w:rPr>
      </w:pPr>
      <w:r w:rsidRPr="34FB41A8">
        <w:rPr>
          <w:rFonts w:ascii="Arial" w:eastAsia="Arial" w:hAnsi="Arial" w:cs="Arial"/>
          <w:color w:val="000000" w:themeColor="text1"/>
          <w:sz w:val="21"/>
          <w:szCs w:val="21"/>
        </w:rPr>
        <w:t xml:space="preserve">Other orchestral highlights include a Percussion Concerto (2024) for Dame Evelyn Glennie and the BBC National Orchestra of Wales, alongside works such as </w:t>
      </w:r>
      <w:r w:rsidRPr="34FB41A8">
        <w:rPr>
          <w:rFonts w:ascii="Arial" w:eastAsia="Arial" w:hAnsi="Arial" w:cs="Arial"/>
          <w:i/>
          <w:iCs/>
          <w:sz w:val="21"/>
          <w:szCs w:val="21"/>
        </w:rPr>
        <w:t xml:space="preserve">The Butterfly Effect </w:t>
      </w:r>
      <w:r w:rsidRPr="34FB41A8">
        <w:rPr>
          <w:rFonts w:ascii="Arial" w:eastAsia="Arial" w:hAnsi="Arial" w:cs="Arial"/>
          <w:sz w:val="21"/>
          <w:szCs w:val="21"/>
        </w:rPr>
        <w:t xml:space="preserve">(2023) premiered by Kazuki Yamada and City of Birmingham Symphony Orchestra for the orchestra </w:t>
      </w:r>
      <w:r w:rsidRPr="34FB41A8">
        <w:rPr>
          <w:rFonts w:ascii="Arial" w:eastAsia="Arial" w:hAnsi="Arial" w:cs="Arial"/>
          <w:color w:val="131514"/>
          <w:sz w:val="21"/>
          <w:szCs w:val="21"/>
        </w:rPr>
        <w:t>centenary celebrations,</w:t>
      </w:r>
      <w:r w:rsidRPr="34FB41A8">
        <w:rPr>
          <w:rFonts w:ascii="Arial" w:eastAsia="Arial" w:hAnsi="Arial" w:cs="Arial"/>
          <w:color w:val="000000" w:themeColor="text1"/>
          <w:sz w:val="21"/>
          <w:szCs w:val="21"/>
        </w:rPr>
        <w:t xml:space="preserve"> </w:t>
      </w:r>
      <w:r w:rsidRPr="34FB41A8">
        <w:rPr>
          <w:rFonts w:ascii="Arial" w:eastAsia="Arial" w:hAnsi="Arial" w:cs="Arial"/>
          <w:i/>
          <w:iCs/>
          <w:sz w:val="21"/>
          <w:szCs w:val="21"/>
        </w:rPr>
        <w:t xml:space="preserve">Ellipsis </w:t>
      </w:r>
      <w:r w:rsidRPr="34FB41A8">
        <w:rPr>
          <w:rFonts w:ascii="Arial" w:eastAsia="Arial" w:hAnsi="Arial" w:cs="Arial"/>
          <w:sz w:val="21"/>
          <w:szCs w:val="21"/>
        </w:rPr>
        <w:t>(2022) premiered by Vasily Petrenko and Royal Philharmonic Orchestra in celebration of its 75</w:t>
      </w:r>
      <w:r w:rsidRPr="34FB41A8">
        <w:rPr>
          <w:rFonts w:ascii="Arial" w:eastAsia="Arial" w:hAnsi="Arial" w:cs="Arial"/>
          <w:sz w:val="21"/>
          <w:szCs w:val="21"/>
          <w:vertAlign w:val="superscript"/>
        </w:rPr>
        <w:t>th</w:t>
      </w:r>
      <w:r w:rsidRPr="34FB41A8">
        <w:rPr>
          <w:rFonts w:ascii="Arial" w:eastAsia="Arial" w:hAnsi="Arial" w:cs="Arial"/>
          <w:sz w:val="21"/>
          <w:szCs w:val="21"/>
        </w:rPr>
        <w:t xml:space="preserve"> anniversary;</w:t>
      </w:r>
      <w:r w:rsidRPr="34FB41A8">
        <w:rPr>
          <w:rFonts w:ascii="Arial" w:eastAsia="Arial" w:hAnsi="Arial" w:cs="Arial"/>
          <w:i/>
          <w:iCs/>
          <w:color w:val="000000" w:themeColor="text1"/>
          <w:sz w:val="21"/>
          <w:szCs w:val="21"/>
        </w:rPr>
        <w:t xml:space="preserve"> Coalescence </w:t>
      </w:r>
      <w:r w:rsidRPr="34FB41A8">
        <w:rPr>
          <w:rFonts w:ascii="Arial" w:eastAsia="Arial" w:hAnsi="Arial" w:cs="Arial"/>
          <w:color w:val="000000" w:themeColor="text1"/>
          <w:sz w:val="21"/>
          <w:szCs w:val="21"/>
        </w:rPr>
        <w:t xml:space="preserve">(2019) for Royal Liverpool Philharmonic Orchestra; and </w:t>
      </w:r>
      <w:r w:rsidRPr="34FB41A8">
        <w:rPr>
          <w:rFonts w:ascii="Arial" w:eastAsia="Arial" w:hAnsi="Arial" w:cs="Arial"/>
          <w:i/>
          <w:iCs/>
          <w:sz w:val="21"/>
          <w:szCs w:val="21"/>
        </w:rPr>
        <w:t>Gates of Spring</w:t>
      </w:r>
      <w:r w:rsidRPr="34FB41A8">
        <w:rPr>
          <w:rFonts w:ascii="Arial" w:eastAsia="Arial" w:hAnsi="Arial" w:cs="Arial"/>
          <w:sz w:val="21"/>
          <w:szCs w:val="21"/>
        </w:rPr>
        <w:t xml:space="preserve"> (2019) for London Symphony Orchestra and Elim Chan</w:t>
      </w:r>
      <w:r w:rsidRPr="34FB41A8">
        <w:rPr>
          <w:rFonts w:ascii="Arial" w:eastAsia="Arial" w:hAnsi="Arial" w:cs="Arial"/>
          <w:color w:val="131514"/>
          <w:sz w:val="21"/>
          <w:szCs w:val="21"/>
        </w:rPr>
        <w:t xml:space="preserve">. </w:t>
      </w:r>
      <w:r w:rsidRPr="34FB41A8">
        <w:rPr>
          <w:rFonts w:ascii="Arial" w:eastAsia="Arial" w:hAnsi="Arial" w:cs="Arial"/>
          <w:sz w:val="21"/>
          <w:szCs w:val="21"/>
        </w:rPr>
        <w:t>In 2020, Howard was commissioned by the Antoni Gaudí building Casa Batlló</w:t>
      </w:r>
      <w:r w:rsidRPr="34FB41A8">
        <w:rPr>
          <w:rFonts w:ascii="Arial" w:eastAsia="Arial" w:hAnsi="Arial" w:cs="Arial"/>
          <w:i/>
          <w:iCs/>
          <w:sz w:val="21"/>
          <w:szCs w:val="21"/>
        </w:rPr>
        <w:t xml:space="preserve"> </w:t>
      </w:r>
      <w:r w:rsidRPr="34FB41A8">
        <w:rPr>
          <w:rFonts w:ascii="Arial" w:eastAsia="Arial" w:hAnsi="Arial" w:cs="Arial"/>
          <w:sz w:val="21"/>
          <w:szCs w:val="21"/>
        </w:rPr>
        <w:t>in Barcelona to write music inspired by the building, which saw her record with members of the Berlin Philharmonic Orchestra, Berlin Radio Symphony and Deutsche Oper Berlin.</w:t>
      </w:r>
    </w:p>
    <w:p w14:paraId="0593DE31" w14:textId="001A1929" w:rsidR="00D51A5C" w:rsidRPr="00A30EF8" w:rsidRDefault="00D51A5C" w:rsidP="661906F7">
      <w:pPr>
        <w:pStyle w:val="Body"/>
        <w:rPr>
          <w:rFonts w:ascii="Arial" w:eastAsia="Arial" w:hAnsi="Arial" w:cs="Arial"/>
          <w:color w:val="000000" w:themeColor="text1"/>
          <w:sz w:val="21"/>
          <w:szCs w:val="21"/>
        </w:rPr>
      </w:pPr>
    </w:p>
    <w:p w14:paraId="7C164CE6" w14:textId="7B195B32" w:rsidR="00973C9F" w:rsidRDefault="4927E57E" w:rsidP="4927E57E">
      <w:pPr>
        <w:rPr>
          <w:rFonts w:ascii="Arial" w:eastAsia="Arial" w:hAnsi="Arial" w:cs="Arial"/>
          <w:sz w:val="21"/>
          <w:szCs w:val="21"/>
        </w:rPr>
      </w:pPr>
      <w:r w:rsidRPr="4927E57E">
        <w:rPr>
          <w:rFonts w:ascii="Arial" w:eastAsia="Arial" w:hAnsi="Arial" w:cs="Arial"/>
          <w:sz w:val="21"/>
          <w:szCs w:val="21"/>
        </w:rPr>
        <w:t xml:space="preserve">An early success for Howard came with </w:t>
      </w:r>
      <w:r w:rsidRPr="4927E57E">
        <w:rPr>
          <w:rFonts w:ascii="Arial" w:eastAsia="Arial" w:hAnsi="Arial" w:cs="Arial"/>
          <w:i/>
          <w:iCs/>
          <w:sz w:val="21"/>
          <w:szCs w:val="21"/>
        </w:rPr>
        <w:t xml:space="preserve">Argentum </w:t>
      </w:r>
      <w:r w:rsidRPr="4927E57E">
        <w:rPr>
          <w:rFonts w:ascii="Arial" w:eastAsia="Arial" w:hAnsi="Arial" w:cs="Arial"/>
          <w:sz w:val="21"/>
          <w:szCs w:val="21"/>
        </w:rPr>
        <w:t>(2017), commissioned by Classic FM to celebrate their 25</w:t>
      </w:r>
      <w:r w:rsidRPr="4927E57E">
        <w:rPr>
          <w:rFonts w:ascii="Arial" w:eastAsia="Arial" w:hAnsi="Arial" w:cs="Arial"/>
          <w:sz w:val="21"/>
          <w:szCs w:val="21"/>
          <w:vertAlign w:val="superscript"/>
        </w:rPr>
        <w:t>th</w:t>
      </w:r>
      <w:r w:rsidRPr="4927E57E">
        <w:rPr>
          <w:rFonts w:ascii="Arial" w:eastAsia="Arial" w:hAnsi="Arial" w:cs="Arial"/>
          <w:sz w:val="21"/>
          <w:szCs w:val="21"/>
        </w:rPr>
        <w:t xml:space="preserve"> anniversary, and co-commissioned by the Royal Philharmonic Society. </w:t>
      </w:r>
      <w:r w:rsidRPr="4927E57E">
        <w:rPr>
          <w:rFonts w:ascii="Arial" w:eastAsia="Arial" w:hAnsi="Arial" w:cs="Arial"/>
          <w:i/>
          <w:iCs/>
          <w:sz w:val="21"/>
          <w:szCs w:val="21"/>
        </w:rPr>
        <w:t xml:space="preserve">Argentum </w:t>
      </w:r>
      <w:r w:rsidRPr="4927E57E">
        <w:rPr>
          <w:rFonts w:ascii="Arial" w:eastAsia="Arial" w:hAnsi="Arial" w:cs="Arial"/>
          <w:sz w:val="21"/>
          <w:szCs w:val="21"/>
        </w:rPr>
        <w:t>has since received over fifty performances worldwide, including with BBC Symphony, Philharmonic, and Concert orchestras, at the BBC Proms with Sinfonia Smith Square (formerly Southbank Sinfonia) and recent US performances by the Charlotte Symphony Orchestra.</w:t>
      </w:r>
    </w:p>
    <w:p w14:paraId="3F8F60CA" w14:textId="5D5B8FE6" w:rsidR="4927E57E" w:rsidRDefault="4927E57E" w:rsidP="661906F7">
      <w:pPr>
        <w:rPr>
          <w:rFonts w:ascii="Arial" w:eastAsia="Arial" w:hAnsi="Arial" w:cs="Arial"/>
          <w:color w:val="000000" w:themeColor="text1"/>
          <w:sz w:val="21"/>
          <w:szCs w:val="21"/>
        </w:rPr>
      </w:pPr>
    </w:p>
    <w:p w14:paraId="5D40327B" w14:textId="0FD30A81" w:rsidR="0039436C" w:rsidRPr="00BC6442" w:rsidRDefault="00792DB4" w:rsidP="7D1006BB">
      <w:pPr>
        <w:rPr>
          <w:rFonts w:ascii="Arial" w:eastAsia="Arial" w:hAnsi="Arial" w:cs="Arial"/>
          <w:color w:val="000000" w:themeColor="text1"/>
          <w:sz w:val="21"/>
          <w:szCs w:val="21"/>
        </w:rPr>
      </w:pPr>
      <w:r>
        <w:rPr>
          <w:rFonts w:ascii="Calibri" w:eastAsia="Calibri" w:hAnsi="Calibri" w:cs="Calibri"/>
          <w:color w:val="333333"/>
          <w:u w:color="333333"/>
          <w:shd w:val="clear" w:color="auto" w:fill="FFFFFF"/>
        </w:rPr>
        <w:softHyphen/>
      </w:r>
      <w:r>
        <w:rPr>
          <w:rFonts w:ascii="Calibri" w:eastAsia="Calibri" w:hAnsi="Calibri" w:cs="Calibri"/>
          <w:color w:val="333333"/>
          <w:u w:color="333333"/>
          <w:shd w:val="clear" w:color="auto" w:fill="FFFFFF"/>
        </w:rPr>
        <w:softHyphen/>
      </w:r>
      <w:r w:rsidR="27136E09" w:rsidRPr="27136E09">
        <w:rPr>
          <w:rFonts w:ascii="Arial" w:eastAsia="Arial" w:hAnsi="Arial" w:cs="Arial"/>
          <w:color w:val="000000" w:themeColor="text1"/>
          <w:sz w:val="21"/>
          <w:szCs w:val="21"/>
        </w:rPr>
        <w:t xml:space="preserve">Born and raised in Hong Kong, Howard studied drums, piano, and cello from an early age. A profound turning point came at age nine when she began a nine-year mentorship under Richard Bamping, the Principal Cellist of the Hong Kong Philharmonic. Watching </w:t>
      </w:r>
      <w:proofErr w:type="spellStart"/>
      <w:r w:rsidR="27136E09" w:rsidRPr="27136E09">
        <w:rPr>
          <w:rFonts w:ascii="Arial" w:eastAsia="Arial" w:hAnsi="Arial" w:cs="Arial"/>
          <w:color w:val="000000" w:themeColor="text1"/>
          <w:sz w:val="21"/>
          <w:szCs w:val="21"/>
        </w:rPr>
        <w:t>Bamping</w:t>
      </w:r>
      <w:proofErr w:type="spellEnd"/>
      <w:r w:rsidR="27136E09" w:rsidRPr="27136E09">
        <w:rPr>
          <w:rFonts w:ascii="Arial" w:eastAsia="Arial" w:hAnsi="Arial" w:cs="Arial"/>
          <w:color w:val="000000" w:themeColor="text1"/>
          <w:sz w:val="21"/>
          <w:szCs w:val="21"/>
        </w:rPr>
        <w:t xml:space="preserve"> perform Strauss’s Don Quixote ignited her lifelong fascination with the infinite </w:t>
      </w:r>
      <w:proofErr w:type="spellStart"/>
      <w:r w:rsidR="27136E09" w:rsidRPr="27136E09">
        <w:rPr>
          <w:rFonts w:ascii="Arial" w:eastAsia="Arial" w:hAnsi="Arial" w:cs="Arial"/>
          <w:color w:val="000000" w:themeColor="text1"/>
          <w:sz w:val="21"/>
          <w:szCs w:val="21"/>
        </w:rPr>
        <w:t>colour</w:t>
      </w:r>
      <w:proofErr w:type="spellEnd"/>
      <w:r w:rsidR="27136E09" w:rsidRPr="27136E09">
        <w:rPr>
          <w:rFonts w:ascii="Arial" w:eastAsia="Arial" w:hAnsi="Arial" w:cs="Arial"/>
          <w:color w:val="000000" w:themeColor="text1"/>
          <w:sz w:val="21"/>
          <w:szCs w:val="21"/>
        </w:rPr>
        <w:t xml:space="preserve"> palette of the orchestra. She graduated with First Class Honours from the Royal College of Music as a Rose Williams Scholar, studying composition under Jonathan Cole. </w:t>
      </w:r>
    </w:p>
    <w:p w14:paraId="50E0CD34" w14:textId="1AC2A5C0" w:rsidR="7D1006BB" w:rsidRDefault="7D1006BB" w:rsidP="7D1006BB">
      <w:pPr>
        <w:rPr>
          <w:rFonts w:ascii="Arial" w:eastAsia="Arial" w:hAnsi="Arial" w:cs="Arial"/>
          <w:color w:val="000000" w:themeColor="text1"/>
          <w:sz w:val="21"/>
          <w:szCs w:val="21"/>
        </w:rPr>
      </w:pPr>
    </w:p>
    <w:p w14:paraId="6DDFDC08" w14:textId="19C2923B" w:rsidR="41573C95" w:rsidRDefault="7D1006BB" w:rsidP="7D1006BB">
      <w:pPr>
        <w:pStyle w:val="Body"/>
        <w:spacing w:before="45" w:line="390" w:lineRule="auto"/>
        <w:rPr>
          <w:rFonts w:ascii="Arial" w:eastAsia="Arial" w:hAnsi="Arial" w:cs="Arial"/>
          <w:color w:val="000000" w:themeColor="text1"/>
          <w:sz w:val="21"/>
          <w:szCs w:val="21"/>
        </w:rPr>
      </w:pPr>
      <w:hyperlink r:id="rId8">
        <w:r w:rsidRPr="7D1006BB">
          <w:rPr>
            <w:rStyle w:val="Hyperlink"/>
            <w:rFonts w:ascii="Arial" w:eastAsia="Arial" w:hAnsi="Arial" w:cs="Arial"/>
            <w:sz w:val="21"/>
            <w:szCs w:val="21"/>
          </w:rPr>
          <w:t>https://www.danihoward.com/</w:t>
        </w:r>
      </w:hyperlink>
      <w:r w:rsidRPr="7D1006BB">
        <w:rPr>
          <w:rFonts w:ascii="Arial" w:eastAsia="Arial" w:hAnsi="Arial" w:cs="Arial"/>
          <w:sz w:val="21"/>
          <w:szCs w:val="21"/>
        </w:rPr>
        <w:t xml:space="preserve">  </w:t>
      </w:r>
      <w:hyperlink r:id="rId9">
        <w:r w:rsidRPr="7D1006BB">
          <w:rPr>
            <w:rFonts w:ascii="Arial" w:eastAsia="Arial" w:hAnsi="Arial" w:cs="Arial"/>
            <w:color w:val="000000" w:themeColor="text1"/>
            <w:sz w:val="21"/>
            <w:szCs w:val="21"/>
          </w:rPr>
          <w:t>@danihoward6</w:t>
        </w:r>
      </w:hyperlink>
    </w:p>
    <w:p w14:paraId="5931288F" w14:textId="15DFF21F" w:rsidR="41573C95" w:rsidRDefault="41573C95" w:rsidP="41573C95">
      <w:pPr>
        <w:pStyle w:val="Body"/>
        <w:rPr>
          <w:rFonts w:ascii="Arial" w:eastAsia="Arial" w:hAnsi="Arial" w:cs="Arial"/>
          <w:sz w:val="21"/>
          <w:szCs w:val="21"/>
        </w:rPr>
      </w:pPr>
    </w:p>
    <w:sectPr w:rsidR="41573C95">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04E33" w14:textId="77777777" w:rsidR="00AB650F" w:rsidRDefault="00AB650F">
      <w:r>
        <w:separator/>
      </w:r>
    </w:p>
  </w:endnote>
  <w:endnote w:type="continuationSeparator" w:id="0">
    <w:p w14:paraId="7EBFEDD4" w14:textId="77777777" w:rsidR="00AB650F" w:rsidRDefault="00AB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5CBE" w14:textId="52825DAB" w:rsidR="0039436C" w:rsidRPr="009010F0" w:rsidRDefault="7D1006BB" w:rsidP="009010F0">
    <w:pPr>
      <w:ind w:right="26"/>
      <w:jc w:val="center"/>
      <w:rPr>
        <w:rFonts w:ascii="Arial" w:eastAsia="Arial" w:hAnsi="Arial" w:cs="Arial"/>
        <w:sz w:val="20"/>
        <w:szCs w:val="20"/>
      </w:rPr>
    </w:pPr>
    <w:r w:rsidRPr="7D1006BB">
      <w:rPr>
        <w:rFonts w:ascii="Arial" w:hAnsi="Arial"/>
        <w:sz w:val="20"/>
        <w:szCs w:val="20"/>
      </w:rPr>
      <w:t xml:space="preserve">2026/27 season only. Please contact Birdsong Music Publishing if you wish to edit this biography. Birdsong Music Publishing, a </w:t>
    </w:r>
    <w:proofErr w:type="spellStart"/>
    <w:r w:rsidRPr="7D1006BB">
      <w:rPr>
        <w:rFonts w:ascii="Arial" w:hAnsi="Arial"/>
        <w:sz w:val="20"/>
        <w:szCs w:val="20"/>
      </w:rPr>
      <w:t>HarrisonParrott</w:t>
    </w:r>
    <w:proofErr w:type="spellEnd"/>
    <w:r w:rsidRPr="7D1006BB">
      <w:rPr>
        <w:rFonts w:ascii="Arial" w:hAnsi="Arial"/>
        <w:sz w:val="20"/>
        <w:szCs w:val="20"/>
      </w:rPr>
      <w:t xml:space="preserve"> Group Company.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BE621" w14:textId="77777777" w:rsidR="00AB650F" w:rsidRDefault="00AB650F">
      <w:r>
        <w:separator/>
      </w:r>
    </w:p>
  </w:footnote>
  <w:footnote w:type="continuationSeparator" w:id="0">
    <w:p w14:paraId="29F5365A" w14:textId="77777777" w:rsidR="00AB650F" w:rsidRDefault="00AB6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4F9C" w14:textId="77777777" w:rsidR="0039436C" w:rsidRDefault="00161960">
    <w:pPr>
      <w:pStyle w:val="Header"/>
      <w:tabs>
        <w:tab w:val="clear" w:pos="8640"/>
        <w:tab w:val="right" w:pos="8280"/>
      </w:tabs>
      <w:jc w:val="center"/>
    </w:pPr>
    <w:r>
      <w:rPr>
        <w:noProof/>
      </w:rPr>
      <w:drawing>
        <wp:anchor distT="152400" distB="152400" distL="152400" distR="152400" simplePos="0" relativeHeight="251658240" behindDoc="1" locked="0" layoutInCell="1" allowOverlap="1" wp14:anchorId="5F649374" wp14:editId="0128973C">
          <wp:simplePos x="0" y="0"/>
          <wp:positionH relativeFrom="column">
            <wp:posOffset>1762125</wp:posOffset>
          </wp:positionH>
          <wp:positionV relativeFrom="paragraph">
            <wp:posOffset>-533400</wp:posOffset>
          </wp:positionV>
          <wp:extent cx="1919476" cy="937926"/>
          <wp:effectExtent l="12700" t="12700" r="12700" b="12700"/>
          <wp:wrapNone/>
          <wp:docPr id="1073741825" name="officeArt object" descr="A black background with green letters&#10;&#10;Description automatically generated">
            <a:extLst xmlns:a="http://schemas.openxmlformats.org/drawingml/2006/main">
              <a:ext uri="{FF2B5EF4-FFF2-40B4-BE49-F238E27FC236}">
                <a16:creationId xmlns:a16="http://schemas.microsoft.com/office/drawing/2014/main" id="{6704DBCE-5D3A-4FD2-B1CC-27851EE86D7F}"/>
              </a:ext>
            </a:extLst>
          </wp:docPr>
          <wp:cNvGraphicFramePr/>
          <a:graphic xmlns:a="http://schemas.openxmlformats.org/drawingml/2006/main">
            <a:graphicData uri="http://schemas.openxmlformats.org/drawingml/2006/picture">
              <pic:pic xmlns:pic="http://schemas.openxmlformats.org/drawingml/2006/picture">
                <pic:nvPicPr>
                  <pic:cNvPr id="1073741825" name="A black background with green letters&#10;&#10;Description automatically generated" descr="A black background with green lettersDescription automatically generated"/>
                  <pic:cNvPicPr>
                    <a:picLocks/>
                  </pic:cNvPicPr>
                </pic:nvPicPr>
                <pic:blipFill>
                  <a:blip r:embed="rId1"/>
                  <a:stretch>
                    <a:fillRect/>
                  </a:stretch>
                </pic:blipFill>
                <pic:spPr>
                  <a:xfrm>
                    <a:off x="0" y="0"/>
                    <a:ext cx="1919476" cy="937926"/>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84B3C"/>
    <w:multiLevelType w:val="hybridMultilevel"/>
    <w:tmpl w:val="D6AAF48C"/>
    <w:lvl w:ilvl="0" w:tplc="56846750">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D76202"/>
    <w:multiLevelType w:val="hybridMultilevel"/>
    <w:tmpl w:val="1930B6CE"/>
    <w:lvl w:ilvl="0" w:tplc="09EE4784">
      <w:start w:val="2019"/>
      <w:numFmt w:val="bullet"/>
      <w:lvlText w:val="-"/>
      <w:lvlJc w:val="left"/>
      <w:pPr>
        <w:ind w:left="720" w:hanging="360"/>
      </w:pPr>
      <w:rPr>
        <w:rFonts w:ascii="Arial" w:eastAsia="Cambria"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240757">
    <w:abstractNumId w:val="0"/>
  </w:num>
  <w:num w:numId="2" w16cid:durableId="782965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36C"/>
    <w:rsid w:val="0004670B"/>
    <w:rsid w:val="000A6BD4"/>
    <w:rsid w:val="000E4F8F"/>
    <w:rsid w:val="0012520C"/>
    <w:rsid w:val="00134CF0"/>
    <w:rsid w:val="001415C9"/>
    <w:rsid w:val="00147A17"/>
    <w:rsid w:val="00161960"/>
    <w:rsid w:val="001C4423"/>
    <w:rsid w:val="001F4F03"/>
    <w:rsid w:val="00201BB3"/>
    <w:rsid w:val="00202018"/>
    <w:rsid w:val="002926A8"/>
    <w:rsid w:val="002A67D1"/>
    <w:rsid w:val="002C3EC3"/>
    <w:rsid w:val="002D76EE"/>
    <w:rsid w:val="00300A29"/>
    <w:rsid w:val="0030365F"/>
    <w:rsid w:val="0032445C"/>
    <w:rsid w:val="003439F8"/>
    <w:rsid w:val="00391B6F"/>
    <w:rsid w:val="0039436C"/>
    <w:rsid w:val="003C642B"/>
    <w:rsid w:val="003F38E2"/>
    <w:rsid w:val="00460697"/>
    <w:rsid w:val="00467986"/>
    <w:rsid w:val="004930DA"/>
    <w:rsid w:val="004B08AA"/>
    <w:rsid w:val="004B7F87"/>
    <w:rsid w:val="004C3F18"/>
    <w:rsid w:val="00504056"/>
    <w:rsid w:val="005120B3"/>
    <w:rsid w:val="0055742E"/>
    <w:rsid w:val="00561A0B"/>
    <w:rsid w:val="005A7564"/>
    <w:rsid w:val="005E039E"/>
    <w:rsid w:val="005F30A7"/>
    <w:rsid w:val="00625FAB"/>
    <w:rsid w:val="00641DE2"/>
    <w:rsid w:val="00691F91"/>
    <w:rsid w:val="006B1346"/>
    <w:rsid w:val="006E03A9"/>
    <w:rsid w:val="00700946"/>
    <w:rsid w:val="00792DB4"/>
    <w:rsid w:val="007A6C92"/>
    <w:rsid w:val="007F7E66"/>
    <w:rsid w:val="00854E4A"/>
    <w:rsid w:val="00857946"/>
    <w:rsid w:val="00860B5F"/>
    <w:rsid w:val="00873D43"/>
    <w:rsid w:val="0087784E"/>
    <w:rsid w:val="00886657"/>
    <w:rsid w:val="0088673E"/>
    <w:rsid w:val="008D1797"/>
    <w:rsid w:val="009010F0"/>
    <w:rsid w:val="00907A59"/>
    <w:rsid w:val="009333CF"/>
    <w:rsid w:val="00943A84"/>
    <w:rsid w:val="009623F5"/>
    <w:rsid w:val="00962F52"/>
    <w:rsid w:val="00973C9F"/>
    <w:rsid w:val="009A503B"/>
    <w:rsid w:val="009B474A"/>
    <w:rsid w:val="009E14E7"/>
    <w:rsid w:val="009F198A"/>
    <w:rsid w:val="00A254D1"/>
    <w:rsid w:val="00A30EF8"/>
    <w:rsid w:val="00A75DAC"/>
    <w:rsid w:val="00AB650F"/>
    <w:rsid w:val="00AB6A92"/>
    <w:rsid w:val="00AF0AED"/>
    <w:rsid w:val="00AF52F7"/>
    <w:rsid w:val="00B06410"/>
    <w:rsid w:val="00B52C2D"/>
    <w:rsid w:val="00BC35A0"/>
    <w:rsid w:val="00BC6442"/>
    <w:rsid w:val="00BD0B44"/>
    <w:rsid w:val="00C5772A"/>
    <w:rsid w:val="00D12CD2"/>
    <w:rsid w:val="00D51A5C"/>
    <w:rsid w:val="00D942FE"/>
    <w:rsid w:val="00E04DFC"/>
    <w:rsid w:val="00E10F07"/>
    <w:rsid w:val="00E56E1F"/>
    <w:rsid w:val="00E813C4"/>
    <w:rsid w:val="00E93108"/>
    <w:rsid w:val="00EA63BD"/>
    <w:rsid w:val="00ED3659"/>
    <w:rsid w:val="00F40CD9"/>
    <w:rsid w:val="00F455A5"/>
    <w:rsid w:val="00FE1889"/>
    <w:rsid w:val="08692437"/>
    <w:rsid w:val="0E6A7A14"/>
    <w:rsid w:val="12823691"/>
    <w:rsid w:val="16320936"/>
    <w:rsid w:val="1D4F34B5"/>
    <w:rsid w:val="1E495114"/>
    <w:rsid w:val="214BA67C"/>
    <w:rsid w:val="27136E09"/>
    <w:rsid w:val="286DFC7A"/>
    <w:rsid w:val="3204DDCB"/>
    <w:rsid w:val="34FB41A8"/>
    <w:rsid w:val="36FB8884"/>
    <w:rsid w:val="3AE31E00"/>
    <w:rsid w:val="41573C95"/>
    <w:rsid w:val="43DFE555"/>
    <w:rsid w:val="469DBABF"/>
    <w:rsid w:val="4927E57E"/>
    <w:rsid w:val="4E18260A"/>
    <w:rsid w:val="56CF5559"/>
    <w:rsid w:val="5704BE24"/>
    <w:rsid w:val="583AA6B3"/>
    <w:rsid w:val="5BEF84CA"/>
    <w:rsid w:val="5F71DAAB"/>
    <w:rsid w:val="6404BD11"/>
    <w:rsid w:val="661906F7"/>
    <w:rsid w:val="6BC2F64C"/>
    <w:rsid w:val="6EFC2FFC"/>
    <w:rsid w:val="7474268D"/>
    <w:rsid w:val="753994FE"/>
    <w:rsid w:val="7D1006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D2D7"/>
  <w15:docId w15:val="{4D375453-54DD-47C9-94A3-6229BDBA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uiPriority w:val="9"/>
    <w:unhideWhenUsed/>
    <w:qFormat/>
    <w:rsid w:val="41573C95"/>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1"/>
      <w:szCs w:val="21"/>
      <w:u w:val="single" w:color="0000FF"/>
      <w:lang w:val="en-US"/>
    </w:rPr>
  </w:style>
  <w:style w:type="character" w:customStyle="1" w:styleId="numbers">
    <w:name w:val="numbers"/>
  </w:style>
  <w:style w:type="paragraph" w:styleId="Revision">
    <w:name w:val="Revision"/>
    <w:hidden/>
    <w:uiPriority w:val="99"/>
    <w:semiHidden/>
    <w:rsid w:val="0016196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D12CD2"/>
    <w:rPr>
      <w:b/>
      <w:bCs/>
    </w:rPr>
  </w:style>
  <w:style w:type="paragraph" w:styleId="Footer">
    <w:name w:val="footer"/>
    <w:basedOn w:val="Normal"/>
    <w:link w:val="FooterChar"/>
    <w:uiPriority w:val="99"/>
    <w:unhideWhenUsed/>
    <w:rsid w:val="009010F0"/>
    <w:pPr>
      <w:tabs>
        <w:tab w:val="center" w:pos="4513"/>
        <w:tab w:val="right" w:pos="9026"/>
      </w:tabs>
    </w:pPr>
  </w:style>
  <w:style w:type="character" w:customStyle="1" w:styleId="FooterChar">
    <w:name w:val="Footer Char"/>
    <w:basedOn w:val="DefaultParagraphFont"/>
    <w:link w:val="Footer"/>
    <w:uiPriority w:val="99"/>
    <w:rsid w:val="009010F0"/>
    <w:rPr>
      <w:sz w:val="24"/>
      <w:szCs w:val="24"/>
      <w:lang w:val="en-US" w:eastAsia="en-US"/>
    </w:rPr>
  </w:style>
  <w:style w:type="character" w:styleId="CommentReference">
    <w:name w:val="annotation reference"/>
    <w:basedOn w:val="DefaultParagraphFont"/>
    <w:uiPriority w:val="99"/>
    <w:semiHidden/>
    <w:unhideWhenUsed/>
    <w:rsid w:val="00973C9F"/>
    <w:rPr>
      <w:sz w:val="16"/>
      <w:szCs w:val="16"/>
    </w:rPr>
  </w:style>
  <w:style w:type="paragraph" w:styleId="CommentText">
    <w:name w:val="annotation text"/>
    <w:basedOn w:val="Normal"/>
    <w:link w:val="CommentTextChar"/>
    <w:uiPriority w:val="99"/>
    <w:unhideWhenUsed/>
    <w:rsid w:val="00973C9F"/>
    <w:rPr>
      <w:sz w:val="20"/>
      <w:szCs w:val="20"/>
    </w:rPr>
  </w:style>
  <w:style w:type="character" w:customStyle="1" w:styleId="CommentTextChar">
    <w:name w:val="Comment Text Char"/>
    <w:basedOn w:val="DefaultParagraphFont"/>
    <w:link w:val="CommentText"/>
    <w:uiPriority w:val="99"/>
    <w:rsid w:val="00973C9F"/>
    <w:rPr>
      <w:lang w:val="en-US" w:eastAsia="en-US"/>
    </w:rPr>
  </w:style>
  <w:style w:type="paragraph" w:styleId="CommentSubject">
    <w:name w:val="annotation subject"/>
    <w:basedOn w:val="CommentText"/>
    <w:next w:val="CommentText"/>
    <w:link w:val="CommentSubjectChar"/>
    <w:uiPriority w:val="99"/>
    <w:semiHidden/>
    <w:unhideWhenUsed/>
    <w:rsid w:val="00973C9F"/>
    <w:rPr>
      <w:b/>
      <w:bCs/>
    </w:rPr>
  </w:style>
  <w:style w:type="character" w:customStyle="1" w:styleId="CommentSubjectChar">
    <w:name w:val="Comment Subject Char"/>
    <w:basedOn w:val="CommentTextChar"/>
    <w:link w:val="CommentSubject"/>
    <w:uiPriority w:val="99"/>
    <w:semiHidden/>
    <w:rsid w:val="00973C9F"/>
    <w:rPr>
      <w:b/>
      <w:bCs/>
      <w:lang w:val="en-US" w:eastAsia="en-US"/>
    </w:rPr>
  </w:style>
  <w:style w:type="character" w:styleId="UnresolvedMention">
    <w:name w:val="Unresolved Mention"/>
    <w:basedOn w:val="DefaultParagraphFont"/>
    <w:uiPriority w:val="99"/>
    <w:semiHidden/>
    <w:unhideWhenUsed/>
    <w:rsid w:val="002926A8"/>
    <w:rPr>
      <w:color w:val="605E5C"/>
      <w:shd w:val="clear" w:color="auto" w:fill="E1DFDD"/>
    </w:rPr>
  </w:style>
  <w:style w:type="paragraph" w:styleId="NormalWeb">
    <w:name w:val="Normal (Web)"/>
    <w:basedOn w:val="Normal"/>
    <w:uiPriority w:val="99"/>
    <w:semiHidden/>
    <w:unhideWhenUsed/>
    <w:rsid w:val="00BC6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anihoward.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arrisonparrott.com/artists/matilda-lloy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danihoward6/?__d=1%E8%BF%85%E9%80%9F%E6%9F%A5%E8%AF%A2%E6%A1%88%E4%BB%B6%E8%BF%9B%E5%BA%A6%E5%8F%8A%E8%81%94%E7%B3%BB%E4%BA%BA%E3%80%82%E5%8C%85%E6%BB%A1%E6%84%8F%E7%9A%84Hope%E7%A4%BE%E5%B7%A5%E5%BA%93%E5%BE%AE%E5%8D%9A%E7%A4%BE%E5%B7%A5%E5%BA%93UID%E6%9F%A5%E6%89%8B%E6%9C%BA%E5%8F%B7%E2%9C%94%EF%B8%8Fweibobo.cyo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Moore</dc:creator>
  <cp:keywords/>
  <dc:description/>
  <cp:lastModifiedBy>Alice Moore</cp:lastModifiedBy>
  <cp:revision>12</cp:revision>
  <dcterms:created xsi:type="dcterms:W3CDTF">2026-07-30T10:21:00Z</dcterms:created>
  <dcterms:modified xsi:type="dcterms:W3CDTF">2026-08-07T08:26:00Z</dcterms:modified>
</cp:coreProperties>
</file>