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A81893" w14:textId="77777777" w:rsidR="006B3BF7" w:rsidRPr="003F44AF" w:rsidRDefault="006B3BF7" w:rsidP="00730AAA">
      <w:pPr>
        <w:rPr>
          <w:rFonts w:ascii="Arial" w:hAnsi="Arial" w:cs="Arial"/>
        </w:rPr>
      </w:pPr>
    </w:p>
    <w:p w14:paraId="438B16C1" w14:textId="77777777" w:rsidR="006B3BF7" w:rsidRPr="003F44AF" w:rsidRDefault="006B3BF7" w:rsidP="00730AAA">
      <w:pPr>
        <w:rPr>
          <w:rFonts w:ascii="Arial" w:hAnsi="Arial" w:cs="Arial"/>
          <w:sz w:val="36"/>
          <w:szCs w:val="36"/>
        </w:rPr>
      </w:pPr>
    </w:p>
    <w:p w14:paraId="56EC948F" w14:textId="77777777" w:rsidR="003F44AF" w:rsidRDefault="006B3BF7" w:rsidP="003F44AF">
      <w:pPr>
        <w:rPr>
          <w:rFonts w:ascii="Arial" w:hAnsi="Arial" w:cs="Arial"/>
          <w:sz w:val="32"/>
          <w:szCs w:val="32"/>
        </w:rPr>
      </w:pPr>
      <w:r w:rsidRPr="003F44AF">
        <w:rPr>
          <w:rFonts w:ascii="Arial" w:hAnsi="Arial" w:cs="Arial"/>
          <w:b/>
          <w:bCs/>
          <w:sz w:val="36"/>
          <w:szCs w:val="36"/>
        </w:rPr>
        <w:t>Christopher Sokolowski</w:t>
      </w:r>
      <w:r w:rsidR="003F44AF">
        <w:rPr>
          <w:rFonts w:ascii="Arial" w:hAnsi="Arial" w:cs="Arial"/>
          <w:b/>
          <w:bCs/>
          <w:sz w:val="36"/>
          <w:szCs w:val="36"/>
        </w:rPr>
        <w:br/>
      </w:r>
      <w:r w:rsidRPr="003F44AF">
        <w:rPr>
          <w:rFonts w:ascii="Arial" w:hAnsi="Arial" w:cs="Arial"/>
          <w:sz w:val="32"/>
          <w:szCs w:val="32"/>
        </w:rPr>
        <w:t>Tenor</w:t>
      </w:r>
    </w:p>
    <w:p w14:paraId="15B88E78" w14:textId="77777777" w:rsidR="00FB3FE4" w:rsidRPr="00FB3FE4" w:rsidRDefault="001B3774" w:rsidP="00FB3FE4">
      <w:pPr>
        <w:rPr>
          <w:rFonts w:ascii="Arial" w:hAnsi="Arial" w:cs="Arial"/>
          <w:sz w:val="20"/>
          <w:szCs w:val="20"/>
          <w:lang w:val="en-GB" w:eastAsia="en-GB"/>
        </w:rPr>
      </w:pPr>
      <w:r w:rsidRPr="00FB3FE4">
        <w:rPr>
          <w:rFonts w:ascii="Arial" w:hAnsi="Arial" w:cs="Arial"/>
          <w:sz w:val="20"/>
          <w:szCs w:val="20"/>
          <w:lang w:val="en-GB" w:eastAsia="en-GB"/>
        </w:rPr>
        <w:br/>
      </w:r>
      <w:r w:rsidR="00FB3FE4" w:rsidRPr="00FB3FE4">
        <w:rPr>
          <w:rFonts w:ascii="Arial" w:hAnsi="Arial" w:cs="Arial"/>
          <w:sz w:val="20"/>
          <w:szCs w:val="20"/>
          <w:lang w:val="en-GB" w:eastAsia="en-GB"/>
        </w:rPr>
        <w:br/>
        <w:t xml:space="preserve">Described by </w:t>
      </w:r>
      <w:proofErr w:type="spellStart"/>
      <w:r w:rsidR="00FB3FE4" w:rsidRPr="00835E1B">
        <w:rPr>
          <w:rFonts w:ascii="Arial" w:hAnsi="Arial" w:cs="Arial"/>
          <w:i/>
          <w:iCs/>
          <w:sz w:val="20"/>
          <w:szCs w:val="20"/>
          <w:lang w:val="en-GB" w:eastAsia="en-GB"/>
        </w:rPr>
        <w:t>Opernglas</w:t>
      </w:r>
      <w:proofErr w:type="spellEnd"/>
      <w:r w:rsidR="00FB3FE4" w:rsidRPr="00FB3FE4">
        <w:rPr>
          <w:rFonts w:ascii="Arial" w:hAnsi="Arial" w:cs="Arial"/>
          <w:sz w:val="20"/>
          <w:szCs w:val="20"/>
          <w:lang w:val="en-GB" w:eastAsia="en-GB"/>
        </w:rPr>
        <w:t xml:space="preserve"> as “one of the most exciting young singers of his generation,” Christopher Sokolowski is rapidly ascending the operatic landscape, distinguished by his magnetic stage presence, distinctive vocal timbre, and “Wagnerian power” (</w:t>
      </w:r>
      <w:proofErr w:type="spellStart"/>
      <w:r w:rsidR="00FB3FE4" w:rsidRPr="00835E1B">
        <w:rPr>
          <w:rFonts w:ascii="Arial" w:hAnsi="Arial" w:cs="Arial"/>
          <w:i/>
          <w:iCs/>
          <w:sz w:val="20"/>
          <w:szCs w:val="20"/>
          <w:lang w:val="en-GB" w:eastAsia="en-GB"/>
        </w:rPr>
        <w:t>Ôlyrix</w:t>
      </w:r>
      <w:proofErr w:type="spellEnd"/>
      <w:r w:rsidR="00FB3FE4" w:rsidRPr="00FB3FE4">
        <w:rPr>
          <w:rFonts w:ascii="Arial" w:hAnsi="Arial" w:cs="Arial"/>
          <w:sz w:val="20"/>
          <w:szCs w:val="20"/>
          <w:lang w:val="en-GB" w:eastAsia="en-GB"/>
        </w:rPr>
        <w:t>).  </w:t>
      </w:r>
    </w:p>
    <w:p w14:paraId="43571BF0" w14:textId="3A3325EC" w:rsidR="00FB3FE4" w:rsidRPr="00FB3FE4" w:rsidRDefault="00FB3FE4" w:rsidP="00FB3FE4">
      <w:pPr>
        <w:rPr>
          <w:rFonts w:ascii="Arial" w:hAnsi="Arial" w:cs="Arial"/>
          <w:sz w:val="20"/>
          <w:szCs w:val="20"/>
          <w:lang w:val="en-GB" w:eastAsia="en-GB"/>
        </w:rPr>
      </w:pPr>
      <w:r w:rsidRPr="00FB3FE4">
        <w:rPr>
          <w:rFonts w:ascii="Arial" w:hAnsi="Arial" w:cs="Arial"/>
          <w:sz w:val="20"/>
          <w:szCs w:val="20"/>
          <w:lang w:val="en-GB" w:eastAsia="en-GB"/>
        </w:rPr>
        <w:t xml:space="preserve">Last season’s role debut as Parsifal in Opera Ballet Vlaanderen’s new production, conducted by Alejo Pérez, proved a pivotal moment in the growing career of this young American tenor, having already been widely praised for his authenticity and vocal ease in new productions of </w:t>
      </w:r>
      <w:r w:rsidRPr="00FB3FE4">
        <w:rPr>
          <w:rFonts w:ascii="Arial" w:hAnsi="Arial" w:cs="Arial"/>
          <w:i/>
          <w:iCs/>
          <w:sz w:val="20"/>
          <w:szCs w:val="20"/>
          <w:lang w:val="en-GB" w:eastAsia="en-GB"/>
        </w:rPr>
        <w:t>Lohengrin</w:t>
      </w:r>
      <w:r w:rsidRPr="00FB3FE4">
        <w:rPr>
          <w:rFonts w:ascii="Arial" w:hAnsi="Arial" w:cs="Arial"/>
          <w:sz w:val="20"/>
          <w:szCs w:val="20"/>
          <w:lang w:val="en-GB" w:eastAsia="en-GB"/>
        </w:rPr>
        <w:t xml:space="preserve"> at both </w:t>
      </w:r>
      <w:proofErr w:type="spellStart"/>
      <w:r w:rsidRPr="00FB3FE4">
        <w:rPr>
          <w:rFonts w:ascii="Arial" w:hAnsi="Arial" w:cs="Arial"/>
          <w:sz w:val="20"/>
          <w:szCs w:val="20"/>
          <w:lang w:val="en-GB" w:eastAsia="en-GB"/>
        </w:rPr>
        <w:t>Theater</w:t>
      </w:r>
      <w:proofErr w:type="spellEnd"/>
      <w:r w:rsidRPr="00FB3FE4">
        <w:rPr>
          <w:rFonts w:ascii="Arial" w:hAnsi="Arial" w:cs="Arial"/>
          <w:sz w:val="20"/>
          <w:szCs w:val="20"/>
          <w:lang w:val="en-GB" w:eastAsia="en-GB"/>
        </w:rPr>
        <w:t xml:space="preserve"> Bremen and the Hungarian State Opera in Budapest.  Sokolowski’s dramatic sensibilities and repertoire versatility were further revealed as Manolios (</w:t>
      </w:r>
      <w:r w:rsidRPr="00FB3FE4">
        <w:rPr>
          <w:rFonts w:ascii="Arial" w:hAnsi="Arial" w:cs="Arial"/>
          <w:i/>
          <w:iCs/>
          <w:sz w:val="20"/>
          <w:szCs w:val="20"/>
          <w:lang w:val="en-GB" w:eastAsia="en-GB"/>
        </w:rPr>
        <w:t>The Greek Passion</w:t>
      </w:r>
      <w:r w:rsidRPr="00FB3FE4">
        <w:rPr>
          <w:rFonts w:ascii="Arial" w:hAnsi="Arial" w:cs="Arial"/>
          <w:sz w:val="20"/>
          <w:szCs w:val="20"/>
          <w:lang w:val="en-GB" w:eastAsia="en-GB"/>
        </w:rPr>
        <w:t xml:space="preserve">) in Barbora Horáková’s new production at Staatsoper Hannover, in his standout debut at Festival </w:t>
      </w:r>
      <w:proofErr w:type="spellStart"/>
      <w:r w:rsidRPr="00FB3FE4">
        <w:rPr>
          <w:rFonts w:ascii="Arial" w:hAnsi="Arial" w:cs="Arial"/>
          <w:sz w:val="20"/>
          <w:szCs w:val="20"/>
          <w:lang w:val="en-GB" w:eastAsia="en-GB"/>
        </w:rPr>
        <w:t>d’Aix</w:t>
      </w:r>
      <w:proofErr w:type="spellEnd"/>
      <w:r w:rsidRPr="00FB3FE4">
        <w:rPr>
          <w:rFonts w:ascii="Arial" w:hAnsi="Arial" w:cs="Arial"/>
          <w:sz w:val="20"/>
          <w:szCs w:val="20"/>
          <w:lang w:val="en-GB" w:eastAsia="en-GB"/>
        </w:rPr>
        <w:t>-</w:t>
      </w:r>
      <w:proofErr w:type="spellStart"/>
      <w:r w:rsidRPr="00FB3FE4">
        <w:rPr>
          <w:rFonts w:ascii="Arial" w:hAnsi="Arial" w:cs="Arial"/>
          <w:sz w:val="20"/>
          <w:szCs w:val="20"/>
          <w:lang w:val="en-GB" w:eastAsia="en-GB"/>
        </w:rPr>
        <w:t>en</w:t>
      </w:r>
      <w:proofErr w:type="spellEnd"/>
      <w:r w:rsidRPr="00FB3FE4">
        <w:rPr>
          <w:rFonts w:ascii="Arial" w:hAnsi="Arial" w:cs="Arial"/>
          <w:sz w:val="20"/>
          <w:szCs w:val="20"/>
          <w:lang w:val="en-GB" w:eastAsia="en-GB"/>
        </w:rPr>
        <w:t>-Provence as Captain Vere in </w:t>
      </w:r>
      <w:r w:rsidRPr="00FB3FE4">
        <w:rPr>
          <w:rFonts w:ascii="Arial" w:hAnsi="Arial" w:cs="Arial"/>
          <w:i/>
          <w:iCs/>
          <w:sz w:val="20"/>
          <w:szCs w:val="20"/>
          <w:lang w:val="en-GB" w:eastAsia="en-GB"/>
        </w:rPr>
        <w:t>The Story of Billy Budd,</w:t>
      </w:r>
      <w:r w:rsidRPr="00FB3FE4">
        <w:rPr>
          <w:rFonts w:ascii="Arial" w:hAnsi="Arial" w:cs="Arial"/>
          <w:sz w:val="20"/>
          <w:szCs w:val="20"/>
          <w:lang w:val="en-GB" w:eastAsia="en-GB"/>
        </w:rPr>
        <w:t xml:space="preserve"> Ted Huffman’s reimagining of Britten’s opera for chamber forces conducted by Finnegan Downie Dear</w:t>
      </w:r>
      <w:r>
        <w:rPr>
          <w:rFonts w:ascii="Arial" w:hAnsi="Arial" w:cs="Arial"/>
          <w:sz w:val="20"/>
          <w:szCs w:val="20"/>
          <w:lang w:val="en-GB" w:eastAsia="en-GB"/>
        </w:rPr>
        <w:t>,</w:t>
      </w:r>
      <w:r w:rsidRPr="00FB3FE4">
        <w:rPr>
          <w:rFonts w:ascii="Arial" w:hAnsi="Arial" w:cs="Arial"/>
          <w:sz w:val="20"/>
          <w:szCs w:val="20"/>
          <w:lang w:val="en-GB" w:eastAsia="en-GB"/>
        </w:rPr>
        <w:t xml:space="preserve"> and as </w:t>
      </w:r>
      <w:proofErr w:type="spellStart"/>
      <w:r w:rsidRPr="00FB3FE4">
        <w:rPr>
          <w:rFonts w:ascii="Arial" w:hAnsi="Arial" w:cs="Arial"/>
          <w:sz w:val="20"/>
          <w:szCs w:val="20"/>
          <w:lang w:val="en-GB" w:eastAsia="en-GB"/>
        </w:rPr>
        <w:t>Narraboth</w:t>
      </w:r>
      <w:proofErr w:type="spellEnd"/>
      <w:r w:rsidRPr="00FB3FE4">
        <w:rPr>
          <w:rFonts w:ascii="Arial" w:hAnsi="Arial" w:cs="Arial"/>
          <w:sz w:val="20"/>
          <w:szCs w:val="20"/>
          <w:lang w:val="en-GB" w:eastAsia="en-GB"/>
        </w:rPr>
        <w:t xml:space="preserve"> (</w:t>
      </w:r>
      <w:r w:rsidRPr="00FB3FE4">
        <w:rPr>
          <w:rFonts w:ascii="Arial" w:hAnsi="Arial" w:cs="Arial"/>
          <w:i/>
          <w:iCs/>
          <w:sz w:val="20"/>
          <w:szCs w:val="20"/>
          <w:lang w:val="en-GB" w:eastAsia="en-GB"/>
        </w:rPr>
        <w:t>Salome</w:t>
      </w:r>
      <w:r w:rsidRPr="00FB3FE4">
        <w:rPr>
          <w:rFonts w:ascii="Arial" w:hAnsi="Arial" w:cs="Arial"/>
          <w:sz w:val="20"/>
          <w:szCs w:val="20"/>
          <w:lang w:val="en-GB" w:eastAsia="en-GB"/>
        </w:rPr>
        <w:t>) at Les Arts, Valencia conducted by James Gaffigan in a staging by Damiano Michieletto.</w:t>
      </w:r>
    </w:p>
    <w:p w14:paraId="0BB05A69" w14:textId="6B233673" w:rsidR="00FB3FE4" w:rsidRPr="00FB3FE4" w:rsidRDefault="00FB3FE4" w:rsidP="00FB3FE4">
      <w:pPr>
        <w:rPr>
          <w:rFonts w:ascii="Arial" w:hAnsi="Arial" w:cs="Arial"/>
          <w:sz w:val="20"/>
          <w:szCs w:val="20"/>
          <w:lang w:val="en-GB" w:eastAsia="en-GB"/>
        </w:rPr>
      </w:pPr>
      <w:r w:rsidRPr="00FB3FE4">
        <w:rPr>
          <w:rFonts w:ascii="Arial" w:hAnsi="Arial" w:cs="Arial"/>
          <w:sz w:val="20"/>
          <w:szCs w:val="20"/>
          <w:lang w:val="en-GB" w:eastAsia="en-GB"/>
        </w:rPr>
        <w:t>The current season brings a series of exciting further debuts including as Lord Darnley (</w:t>
      </w:r>
      <w:r w:rsidRPr="004502CA">
        <w:rPr>
          <w:rFonts w:ascii="Arial" w:hAnsi="Arial" w:cs="Arial"/>
          <w:i/>
          <w:iCs/>
          <w:sz w:val="20"/>
          <w:szCs w:val="20"/>
          <w:lang w:val="en-GB" w:eastAsia="en-GB"/>
        </w:rPr>
        <w:t>Mary</w:t>
      </w:r>
      <w:r w:rsidR="003D0523">
        <w:rPr>
          <w:rFonts w:ascii="Arial" w:hAnsi="Arial" w:cs="Arial"/>
          <w:i/>
          <w:iCs/>
          <w:sz w:val="20"/>
          <w:szCs w:val="20"/>
          <w:lang w:val="en-GB" w:eastAsia="en-GB"/>
        </w:rPr>
        <w:t>,</w:t>
      </w:r>
      <w:r w:rsidRPr="004502CA">
        <w:rPr>
          <w:rFonts w:ascii="Arial" w:hAnsi="Arial" w:cs="Arial"/>
          <w:i/>
          <w:iCs/>
          <w:sz w:val="20"/>
          <w:szCs w:val="20"/>
          <w:lang w:val="en-GB" w:eastAsia="en-GB"/>
        </w:rPr>
        <w:t xml:space="preserve"> Queen of Scots</w:t>
      </w:r>
      <w:r w:rsidRPr="00FB3FE4">
        <w:rPr>
          <w:rFonts w:ascii="Arial" w:hAnsi="Arial" w:cs="Arial"/>
          <w:sz w:val="20"/>
          <w:szCs w:val="20"/>
          <w:lang w:val="en-GB" w:eastAsia="en-GB"/>
        </w:rPr>
        <w:t xml:space="preserve">) at San Francisco Opera, as </w:t>
      </w:r>
      <w:proofErr w:type="spellStart"/>
      <w:r w:rsidRPr="00FB3FE4">
        <w:rPr>
          <w:rFonts w:ascii="Arial" w:hAnsi="Arial" w:cs="Arial"/>
          <w:sz w:val="20"/>
          <w:szCs w:val="20"/>
          <w:lang w:val="en-GB" w:eastAsia="en-GB"/>
        </w:rPr>
        <w:t>Tambour’major</w:t>
      </w:r>
      <w:proofErr w:type="spellEnd"/>
      <w:r w:rsidRPr="00FB3FE4">
        <w:rPr>
          <w:rFonts w:ascii="Arial" w:hAnsi="Arial" w:cs="Arial"/>
          <w:sz w:val="20"/>
          <w:szCs w:val="20"/>
          <w:lang w:val="en-GB" w:eastAsia="en-GB"/>
        </w:rPr>
        <w:t xml:space="preserve"> (</w:t>
      </w:r>
      <w:r w:rsidRPr="004502CA">
        <w:rPr>
          <w:rFonts w:ascii="Arial" w:hAnsi="Arial" w:cs="Arial"/>
          <w:i/>
          <w:iCs/>
          <w:sz w:val="20"/>
          <w:szCs w:val="20"/>
          <w:lang w:val="en-GB" w:eastAsia="en-GB"/>
        </w:rPr>
        <w:t>Wozzeck)</w:t>
      </w:r>
      <w:r w:rsidRPr="00FB3FE4">
        <w:rPr>
          <w:rFonts w:ascii="Arial" w:hAnsi="Arial" w:cs="Arial"/>
          <w:sz w:val="20"/>
          <w:szCs w:val="20"/>
          <w:lang w:val="en-GB" w:eastAsia="en-GB"/>
        </w:rPr>
        <w:t xml:space="preserve"> at La Monnaie, as both Walther (</w:t>
      </w:r>
      <w:r w:rsidRPr="004502CA">
        <w:rPr>
          <w:rFonts w:ascii="Arial" w:hAnsi="Arial" w:cs="Arial"/>
          <w:i/>
          <w:iCs/>
          <w:sz w:val="20"/>
          <w:szCs w:val="20"/>
          <w:lang w:val="en-GB" w:eastAsia="en-GB"/>
        </w:rPr>
        <w:t>Tannhäuser</w:t>
      </w:r>
      <w:r w:rsidRPr="00FB3FE4">
        <w:rPr>
          <w:rFonts w:ascii="Arial" w:hAnsi="Arial" w:cs="Arial"/>
          <w:sz w:val="20"/>
          <w:szCs w:val="20"/>
          <w:lang w:val="en-GB" w:eastAsia="en-GB"/>
        </w:rPr>
        <w:t>) and Froh (</w:t>
      </w:r>
      <w:r w:rsidRPr="004502CA">
        <w:rPr>
          <w:rFonts w:ascii="Arial" w:hAnsi="Arial" w:cs="Arial"/>
          <w:i/>
          <w:iCs/>
          <w:sz w:val="20"/>
          <w:szCs w:val="20"/>
          <w:lang w:val="en-GB" w:eastAsia="en-GB"/>
        </w:rPr>
        <w:t>Das Rheingold)</w:t>
      </w:r>
      <w:r w:rsidRPr="00FB3FE4">
        <w:rPr>
          <w:rFonts w:ascii="Arial" w:hAnsi="Arial" w:cs="Arial"/>
          <w:sz w:val="20"/>
          <w:szCs w:val="20"/>
          <w:lang w:val="en-GB" w:eastAsia="en-GB"/>
        </w:rPr>
        <w:t xml:space="preserve"> at Bayerische Staatsoper, and as Parsifal at </w:t>
      </w:r>
      <w:proofErr w:type="spellStart"/>
      <w:r w:rsidRPr="00FB3FE4">
        <w:rPr>
          <w:rFonts w:ascii="Arial" w:hAnsi="Arial" w:cs="Arial"/>
          <w:sz w:val="20"/>
          <w:szCs w:val="20"/>
          <w:lang w:val="en-GB" w:eastAsia="en-GB"/>
        </w:rPr>
        <w:t>Bayreuther</w:t>
      </w:r>
      <w:proofErr w:type="spellEnd"/>
      <w:r w:rsidRPr="00FB3FE4">
        <w:rPr>
          <w:rFonts w:ascii="Arial" w:hAnsi="Arial" w:cs="Arial"/>
          <w:sz w:val="20"/>
          <w:szCs w:val="20"/>
          <w:lang w:val="en-GB" w:eastAsia="en-GB"/>
        </w:rPr>
        <w:t xml:space="preserve"> </w:t>
      </w:r>
      <w:proofErr w:type="spellStart"/>
      <w:r w:rsidRPr="00FB3FE4">
        <w:rPr>
          <w:rFonts w:ascii="Arial" w:hAnsi="Arial" w:cs="Arial"/>
          <w:sz w:val="20"/>
          <w:szCs w:val="20"/>
          <w:lang w:val="en-GB" w:eastAsia="en-GB"/>
        </w:rPr>
        <w:t>Festspiele</w:t>
      </w:r>
      <w:proofErr w:type="spellEnd"/>
      <w:r w:rsidRPr="00FB3FE4">
        <w:rPr>
          <w:rFonts w:ascii="Arial" w:hAnsi="Arial" w:cs="Arial"/>
          <w:sz w:val="20"/>
          <w:szCs w:val="20"/>
          <w:lang w:val="en-GB" w:eastAsia="en-GB"/>
        </w:rPr>
        <w:t xml:space="preserve"> under Christian Thielemann.  After a debut in the role of The Shepherd (</w:t>
      </w:r>
      <w:r w:rsidRPr="004502CA">
        <w:rPr>
          <w:rFonts w:ascii="Arial" w:hAnsi="Arial" w:cs="Arial"/>
          <w:i/>
          <w:iCs/>
          <w:sz w:val="20"/>
          <w:szCs w:val="20"/>
          <w:lang w:val="en-GB" w:eastAsia="en-GB"/>
        </w:rPr>
        <w:t>Kr</w:t>
      </w:r>
      <w:r w:rsidR="00A911AB">
        <w:rPr>
          <w:rFonts w:ascii="Arial" w:hAnsi="Arial" w:cs="Arial"/>
          <w:i/>
          <w:iCs/>
          <w:sz w:val="20"/>
          <w:szCs w:val="20"/>
          <w:lang w:val="en-GB" w:eastAsia="en-GB"/>
        </w:rPr>
        <w:t>ó</w:t>
      </w:r>
      <w:r w:rsidRPr="004502CA">
        <w:rPr>
          <w:rFonts w:ascii="Arial" w:hAnsi="Arial" w:cs="Arial"/>
          <w:i/>
          <w:iCs/>
          <w:sz w:val="20"/>
          <w:szCs w:val="20"/>
          <w:lang w:val="en-GB" w:eastAsia="en-GB"/>
        </w:rPr>
        <w:t>l Roger</w:t>
      </w:r>
      <w:r w:rsidRPr="00FB3FE4">
        <w:rPr>
          <w:rFonts w:ascii="Arial" w:hAnsi="Arial" w:cs="Arial"/>
          <w:sz w:val="20"/>
          <w:szCs w:val="20"/>
          <w:lang w:val="en-GB" w:eastAsia="en-GB"/>
        </w:rPr>
        <w:t xml:space="preserve">) at Des Moines Metro Opera this summer, Christopher debuts at </w:t>
      </w:r>
      <w:proofErr w:type="spellStart"/>
      <w:r w:rsidRPr="00FB3FE4">
        <w:rPr>
          <w:rFonts w:ascii="Arial" w:hAnsi="Arial" w:cs="Arial"/>
          <w:sz w:val="20"/>
          <w:szCs w:val="20"/>
          <w:lang w:val="en-GB" w:eastAsia="en-GB"/>
        </w:rPr>
        <w:t>Komische</w:t>
      </w:r>
      <w:proofErr w:type="spellEnd"/>
      <w:r w:rsidRPr="00FB3FE4">
        <w:rPr>
          <w:rFonts w:ascii="Arial" w:hAnsi="Arial" w:cs="Arial"/>
          <w:sz w:val="20"/>
          <w:szCs w:val="20"/>
          <w:lang w:val="en-GB" w:eastAsia="en-GB"/>
        </w:rPr>
        <w:t xml:space="preserve"> Oper Berlin in the same role in their new production by Evgeny Titov and conducted by James Gaffigan.  </w:t>
      </w:r>
    </w:p>
    <w:p w14:paraId="07893136" w14:textId="0D7C8424" w:rsidR="00FB3FE4" w:rsidRPr="00FB3FE4" w:rsidRDefault="00FB3FE4" w:rsidP="00FB3FE4">
      <w:pPr>
        <w:rPr>
          <w:rFonts w:ascii="Arial" w:hAnsi="Arial" w:cs="Arial"/>
          <w:sz w:val="20"/>
          <w:szCs w:val="20"/>
          <w:lang w:val="en-GB" w:eastAsia="en-GB"/>
        </w:rPr>
      </w:pPr>
      <w:r w:rsidRPr="00FB3FE4">
        <w:rPr>
          <w:rFonts w:ascii="Arial" w:hAnsi="Arial" w:cs="Arial"/>
          <w:sz w:val="20"/>
          <w:szCs w:val="20"/>
          <w:lang w:val="en-GB" w:eastAsia="en-GB"/>
        </w:rPr>
        <w:t>Sokolowski’s concert work is equally flourishing and following his debut in Beethoven</w:t>
      </w:r>
      <w:r w:rsidR="000B2FF0">
        <w:rPr>
          <w:rFonts w:ascii="Arial" w:hAnsi="Arial" w:cs="Arial"/>
          <w:sz w:val="20"/>
          <w:szCs w:val="20"/>
          <w:lang w:val="en-GB" w:eastAsia="en-GB"/>
        </w:rPr>
        <w:t xml:space="preserve">’s </w:t>
      </w:r>
      <w:r w:rsidRPr="00FB3FE4">
        <w:rPr>
          <w:rFonts w:ascii="Arial" w:hAnsi="Arial" w:cs="Arial"/>
          <w:sz w:val="20"/>
          <w:szCs w:val="20"/>
          <w:lang w:val="en-GB" w:eastAsia="en-GB"/>
        </w:rPr>
        <w:t>Symphony No.9 with Rundfunk-</w:t>
      </w:r>
      <w:proofErr w:type="spellStart"/>
      <w:r w:rsidRPr="00FB3FE4">
        <w:rPr>
          <w:rFonts w:ascii="Arial" w:hAnsi="Arial" w:cs="Arial"/>
          <w:sz w:val="20"/>
          <w:szCs w:val="20"/>
          <w:lang w:val="en-GB" w:eastAsia="en-GB"/>
        </w:rPr>
        <w:t>Sinfonieorchester</w:t>
      </w:r>
      <w:proofErr w:type="spellEnd"/>
      <w:r w:rsidRPr="00FB3FE4">
        <w:rPr>
          <w:rFonts w:ascii="Arial" w:hAnsi="Arial" w:cs="Arial"/>
          <w:sz w:val="20"/>
          <w:szCs w:val="20"/>
          <w:lang w:val="en-GB" w:eastAsia="en-GB"/>
        </w:rPr>
        <w:t xml:space="preserve"> Berlin under Vladimir Jurowski, he gave his first performances </w:t>
      </w:r>
      <w:r w:rsidRPr="000B2FF0">
        <w:rPr>
          <w:rFonts w:ascii="Arial" w:hAnsi="Arial" w:cs="Arial"/>
          <w:i/>
          <w:iCs/>
          <w:sz w:val="20"/>
          <w:szCs w:val="20"/>
          <w:lang w:val="en-GB" w:eastAsia="en-GB"/>
        </w:rPr>
        <w:t>of Das Lied von der Erde</w:t>
      </w:r>
      <w:r w:rsidRPr="00FB3FE4">
        <w:rPr>
          <w:rFonts w:ascii="Arial" w:hAnsi="Arial" w:cs="Arial"/>
          <w:sz w:val="20"/>
          <w:szCs w:val="20"/>
          <w:lang w:val="en-GB" w:eastAsia="en-GB"/>
        </w:rPr>
        <w:t> with Bayerische Staatsoper under Finnegan Downie Dear</w:t>
      </w:r>
      <w:r w:rsidR="001C7F8D">
        <w:rPr>
          <w:rFonts w:ascii="Arial" w:hAnsi="Arial" w:cs="Arial"/>
          <w:sz w:val="20"/>
          <w:szCs w:val="20"/>
          <w:lang w:val="en-GB" w:eastAsia="en-GB"/>
        </w:rPr>
        <w:t xml:space="preserve">.  Last season he </w:t>
      </w:r>
      <w:r w:rsidRPr="00FB3FE4">
        <w:rPr>
          <w:rFonts w:ascii="Arial" w:hAnsi="Arial" w:cs="Arial"/>
          <w:sz w:val="20"/>
          <w:szCs w:val="20"/>
          <w:lang w:val="en-GB" w:eastAsia="en-GB"/>
        </w:rPr>
        <w:t xml:space="preserve">reprised the </w:t>
      </w:r>
      <w:r w:rsidR="001C7F8D">
        <w:rPr>
          <w:rFonts w:ascii="Arial" w:hAnsi="Arial" w:cs="Arial"/>
          <w:sz w:val="20"/>
          <w:szCs w:val="20"/>
          <w:lang w:val="en-GB" w:eastAsia="en-GB"/>
        </w:rPr>
        <w:t>Mahler</w:t>
      </w:r>
      <w:r w:rsidRPr="00FB3FE4">
        <w:rPr>
          <w:rFonts w:ascii="Arial" w:hAnsi="Arial" w:cs="Arial"/>
          <w:sz w:val="20"/>
          <w:szCs w:val="20"/>
          <w:lang w:val="en-GB" w:eastAsia="en-GB"/>
        </w:rPr>
        <w:t xml:space="preserve"> with </w:t>
      </w:r>
      <w:proofErr w:type="spellStart"/>
      <w:r w:rsidRPr="00FB3FE4">
        <w:rPr>
          <w:rFonts w:ascii="Arial" w:hAnsi="Arial" w:cs="Arial"/>
          <w:sz w:val="20"/>
          <w:szCs w:val="20"/>
          <w:lang w:val="en-GB" w:eastAsia="en-GB"/>
        </w:rPr>
        <w:t>Sinfonieorkester</w:t>
      </w:r>
      <w:proofErr w:type="spellEnd"/>
      <w:r w:rsidRPr="00FB3FE4">
        <w:rPr>
          <w:rFonts w:ascii="Arial" w:hAnsi="Arial" w:cs="Arial"/>
          <w:sz w:val="20"/>
          <w:szCs w:val="20"/>
          <w:lang w:val="en-GB" w:eastAsia="en-GB"/>
        </w:rPr>
        <w:t xml:space="preserve"> St Gallen under Modestas </w:t>
      </w:r>
      <w:proofErr w:type="spellStart"/>
      <w:r w:rsidRPr="00FB3FE4">
        <w:rPr>
          <w:rFonts w:ascii="Arial" w:hAnsi="Arial" w:cs="Arial"/>
          <w:sz w:val="20"/>
          <w:szCs w:val="20"/>
          <w:lang w:val="en-GB" w:eastAsia="en-GB"/>
        </w:rPr>
        <w:t>Pitrénas</w:t>
      </w:r>
      <w:proofErr w:type="spellEnd"/>
      <w:r w:rsidR="001C7F8D">
        <w:rPr>
          <w:rFonts w:ascii="Arial" w:hAnsi="Arial" w:cs="Arial"/>
          <w:sz w:val="20"/>
          <w:szCs w:val="20"/>
          <w:lang w:val="en-GB" w:eastAsia="en-GB"/>
        </w:rPr>
        <w:t xml:space="preserve"> and</w:t>
      </w:r>
      <w:r w:rsidR="000B2FF0">
        <w:rPr>
          <w:rFonts w:ascii="Arial" w:hAnsi="Arial" w:cs="Arial"/>
          <w:sz w:val="20"/>
          <w:szCs w:val="20"/>
          <w:lang w:val="en-GB" w:eastAsia="en-GB"/>
        </w:rPr>
        <w:t xml:space="preserve"> further expanded his repertoire </w:t>
      </w:r>
      <w:r w:rsidR="00611803">
        <w:rPr>
          <w:rFonts w:ascii="Arial" w:hAnsi="Arial" w:cs="Arial"/>
          <w:sz w:val="20"/>
          <w:szCs w:val="20"/>
          <w:lang w:val="en-GB" w:eastAsia="en-GB"/>
        </w:rPr>
        <w:t xml:space="preserve">with </w:t>
      </w:r>
      <w:r w:rsidR="001C7F8D">
        <w:rPr>
          <w:rFonts w:ascii="Arial" w:hAnsi="Arial" w:cs="Arial"/>
          <w:sz w:val="20"/>
          <w:szCs w:val="20"/>
          <w:lang w:val="en-GB" w:eastAsia="en-GB"/>
        </w:rPr>
        <w:t xml:space="preserve">performances of Stravinsky’s </w:t>
      </w:r>
      <w:r w:rsidR="001C7F8D">
        <w:rPr>
          <w:rFonts w:ascii="Arial" w:hAnsi="Arial" w:cs="Arial"/>
          <w:i/>
          <w:iCs/>
          <w:sz w:val="20"/>
          <w:szCs w:val="20"/>
          <w:lang w:val="en-GB" w:eastAsia="en-GB"/>
        </w:rPr>
        <w:t>Pulcinella</w:t>
      </w:r>
      <w:r w:rsidR="001C7F8D">
        <w:rPr>
          <w:rFonts w:ascii="Arial" w:hAnsi="Arial" w:cs="Arial"/>
          <w:sz w:val="20"/>
          <w:szCs w:val="20"/>
          <w:lang w:val="en-GB" w:eastAsia="en-GB"/>
        </w:rPr>
        <w:t xml:space="preserve"> w</w:t>
      </w:r>
      <w:r w:rsidRPr="00FB3FE4">
        <w:rPr>
          <w:rFonts w:ascii="Arial" w:hAnsi="Arial" w:cs="Arial"/>
          <w:sz w:val="20"/>
          <w:szCs w:val="20"/>
          <w:lang w:val="en-GB" w:eastAsia="en-GB"/>
        </w:rPr>
        <w:t xml:space="preserve">ith Orchestre national de Lyon </w:t>
      </w:r>
      <w:r w:rsidR="001C7F8D">
        <w:rPr>
          <w:rFonts w:ascii="Arial" w:hAnsi="Arial" w:cs="Arial"/>
          <w:sz w:val="20"/>
          <w:szCs w:val="20"/>
          <w:lang w:val="en-GB" w:eastAsia="en-GB"/>
        </w:rPr>
        <w:t xml:space="preserve">conducted by </w:t>
      </w:r>
      <w:r w:rsidRPr="00FB3FE4">
        <w:rPr>
          <w:rFonts w:ascii="Arial" w:hAnsi="Arial" w:cs="Arial"/>
          <w:sz w:val="20"/>
          <w:szCs w:val="20"/>
          <w:lang w:val="en-GB" w:eastAsia="en-GB"/>
        </w:rPr>
        <w:t>Nicolaj Szeps-Znaider</w:t>
      </w:r>
      <w:r w:rsidR="001C7F8D">
        <w:rPr>
          <w:rFonts w:ascii="Arial" w:hAnsi="Arial" w:cs="Arial"/>
          <w:sz w:val="20"/>
          <w:szCs w:val="20"/>
          <w:lang w:val="en-GB" w:eastAsia="en-GB"/>
        </w:rPr>
        <w:t>.</w:t>
      </w:r>
    </w:p>
    <w:p w14:paraId="48295EF9" w14:textId="4E186793" w:rsidR="00FB3FE4" w:rsidRPr="00FB3FE4" w:rsidRDefault="00FB3FE4" w:rsidP="00FB3FE4">
      <w:pPr>
        <w:rPr>
          <w:rFonts w:ascii="Arial" w:hAnsi="Arial" w:cs="Arial"/>
          <w:sz w:val="20"/>
          <w:szCs w:val="20"/>
          <w:lang w:val="en-GB" w:eastAsia="en-GB"/>
        </w:rPr>
      </w:pPr>
      <w:r w:rsidRPr="00FB3FE4">
        <w:rPr>
          <w:rFonts w:ascii="Arial" w:hAnsi="Arial" w:cs="Arial"/>
          <w:sz w:val="20"/>
          <w:szCs w:val="20"/>
          <w:lang w:val="en-GB" w:eastAsia="en-GB"/>
        </w:rPr>
        <w:t xml:space="preserve">A native of New York’s Hudson Valley, Sokolowski trained at Indiana University’s Jacobs School of Music and the Purchase Conservatory. He further honed his skills at prestigious institutions including the Tanglewood Music </w:t>
      </w:r>
      <w:proofErr w:type="spellStart"/>
      <w:r w:rsidRPr="00FB3FE4">
        <w:rPr>
          <w:rFonts w:ascii="Arial" w:hAnsi="Arial" w:cs="Arial"/>
          <w:sz w:val="20"/>
          <w:szCs w:val="20"/>
          <w:lang w:val="en-GB" w:eastAsia="en-GB"/>
        </w:rPr>
        <w:t>Center</w:t>
      </w:r>
      <w:proofErr w:type="spellEnd"/>
      <w:r w:rsidRPr="00FB3FE4">
        <w:rPr>
          <w:rFonts w:ascii="Arial" w:hAnsi="Arial" w:cs="Arial"/>
          <w:sz w:val="20"/>
          <w:szCs w:val="20"/>
          <w:lang w:val="en-GB" w:eastAsia="en-GB"/>
        </w:rPr>
        <w:t xml:space="preserve">, </w:t>
      </w:r>
      <w:proofErr w:type="spellStart"/>
      <w:r w:rsidRPr="00FB3FE4">
        <w:rPr>
          <w:rFonts w:ascii="Arial" w:hAnsi="Arial" w:cs="Arial"/>
          <w:sz w:val="20"/>
          <w:szCs w:val="20"/>
          <w:lang w:val="en-GB" w:eastAsia="en-GB"/>
        </w:rPr>
        <w:t>Fondation</w:t>
      </w:r>
      <w:proofErr w:type="spellEnd"/>
      <w:r w:rsidRPr="00FB3FE4">
        <w:rPr>
          <w:rFonts w:ascii="Arial" w:hAnsi="Arial" w:cs="Arial"/>
          <w:sz w:val="20"/>
          <w:szCs w:val="20"/>
          <w:lang w:val="en-GB" w:eastAsia="en-GB"/>
        </w:rPr>
        <w:t xml:space="preserve"> des </w:t>
      </w:r>
      <w:proofErr w:type="spellStart"/>
      <w:r w:rsidRPr="00FB3FE4">
        <w:rPr>
          <w:rFonts w:ascii="Arial" w:hAnsi="Arial" w:cs="Arial"/>
          <w:sz w:val="20"/>
          <w:szCs w:val="20"/>
          <w:lang w:val="en-GB" w:eastAsia="en-GB"/>
        </w:rPr>
        <w:t>Treilles</w:t>
      </w:r>
      <w:proofErr w:type="spellEnd"/>
      <w:r w:rsidRPr="00FB3FE4">
        <w:rPr>
          <w:rFonts w:ascii="Arial" w:hAnsi="Arial" w:cs="Arial"/>
          <w:sz w:val="20"/>
          <w:szCs w:val="20"/>
          <w:lang w:val="en-GB" w:eastAsia="en-GB"/>
        </w:rPr>
        <w:t xml:space="preserve"> Académie de la Voix, and as a member of the </w:t>
      </w:r>
      <w:proofErr w:type="spellStart"/>
      <w:r w:rsidRPr="00FB3FE4">
        <w:rPr>
          <w:rFonts w:ascii="Arial" w:hAnsi="Arial" w:cs="Arial"/>
          <w:sz w:val="20"/>
          <w:szCs w:val="20"/>
          <w:lang w:val="en-GB" w:eastAsia="en-GB"/>
        </w:rPr>
        <w:t>Opernstudio</w:t>
      </w:r>
      <w:proofErr w:type="spellEnd"/>
      <w:r w:rsidRPr="00FB3FE4">
        <w:rPr>
          <w:rFonts w:ascii="Arial" w:hAnsi="Arial" w:cs="Arial"/>
          <w:sz w:val="20"/>
          <w:szCs w:val="20"/>
          <w:lang w:val="en-GB" w:eastAsia="en-GB"/>
        </w:rPr>
        <w:t xml:space="preserve"> at Staatsoper Stuttgart, and in the ensemble at </w:t>
      </w:r>
      <w:proofErr w:type="spellStart"/>
      <w:r w:rsidRPr="00FB3FE4">
        <w:rPr>
          <w:rFonts w:ascii="Arial" w:hAnsi="Arial" w:cs="Arial"/>
          <w:sz w:val="20"/>
          <w:szCs w:val="20"/>
          <w:lang w:val="en-GB" w:eastAsia="en-GB"/>
        </w:rPr>
        <w:t>Theater</w:t>
      </w:r>
      <w:proofErr w:type="spellEnd"/>
      <w:r w:rsidRPr="00FB3FE4">
        <w:rPr>
          <w:rFonts w:ascii="Arial" w:hAnsi="Arial" w:cs="Arial"/>
          <w:sz w:val="20"/>
          <w:szCs w:val="20"/>
          <w:lang w:val="en-GB" w:eastAsia="en-GB"/>
        </w:rPr>
        <w:t xml:space="preserve"> St Gallen. </w:t>
      </w:r>
    </w:p>
    <w:p w14:paraId="02204ED7" w14:textId="762D45E1" w:rsidR="00FF3968" w:rsidRPr="003F44AF" w:rsidRDefault="00FF3968" w:rsidP="00FB3FE4">
      <w:pPr>
        <w:spacing w:line="276" w:lineRule="atLeast"/>
        <w:rPr>
          <w:rFonts w:ascii="Arial" w:hAnsi="Arial" w:cs="Arial"/>
          <w:sz w:val="20"/>
          <w:szCs w:val="20"/>
        </w:rPr>
      </w:pPr>
    </w:p>
    <w:sectPr w:rsidR="00FF3968" w:rsidRPr="003F44A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D5B28B" w14:textId="77777777" w:rsidR="000E21C1" w:rsidRDefault="000E21C1" w:rsidP="006B3BF7">
      <w:pPr>
        <w:spacing w:after="0" w:line="240" w:lineRule="auto"/>
      </w:pPr>
      <w:r>
        <w:separator/>
      </w:r>
    </w:p>
  </w:endnote>
  <w:endnote w:type="continuationSeparator" w:id="0">
    <w:p w14:paraId="141FCD1A" w14:textId="77777777" w:rsidR="000E21C1" w:rsidRDefault="000E21C1" w:rsidP="006B3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C558AD" w14:textId="41C94A33" w:rsidR="006B3BF7" w:rsidRPr="004512EC" w:rsidRDefault="006B3BF7" w:rsidP="006B3BF7">
    <w:pPr>
      <w:ind w:right="26"/>
      <w:rPr>
        <w:rFonts w:ascii="Arial" w:hAnsi="Arial" w:cs="Arial"/>
        <w:sz w:val="20"/>
        <w:szCs w:val="20"/>
      </w:rPr>
    </w:pPr>
    <w:r>
      <w:rPr>
        <w:rFonts w:ascii="Arial" w:hAnsi="Arial" w:cs="Arial"/>
        <w:sz w:val="20"/>
        <w:szCs w:val="20"/>
      </w:rPr>
      <w:t>202</w:t>
    </w:r>
    <w:r w:rsidR="004502CA">
      <w:rPr>
        <w:rFonts w:ascii="Arial" w:hAnsi="Arial" w:cs="Arial"/>
        <w:sz w:val="20"/>
        <w:szCs w:val="20"/>
      </w:rPr>
      <w:t>6</w:t>
    </w:r>
    <w:r>
      <w:rPr>
        <w:rFonts w:ascii="Arial" w:hAnsi="Arial" w:cs="Arial"/>
        <w:sz w:val="20"/>
        <w:szCs w:val="20"/>
      </w:rPr>
      <w:t>/2</w:t>
    </w:r>
    <w:r w:rsidR="004502CA">
      <w:rPr>
        <w:rFonts w:ascii="Arial" w:hAnsi="Arial" w:cs="Arial"/>
        <w:sz w:val="20"/>
        <w:szCs w:val="20"/>
      </w:rPr>
      <w:t>7</w:t>
    </w:r>
    <w:r w:rsidRPr="004512EC">
      <w:rPr>
        <w:rFonts w:ascii="Arial" w:hAnsi="Arial" w:cs="Arial"/>
        <w:sz w:val="20"/>
        <w:szCs w:val="20"/>
      </w:rPr>
      <w:t xml:space="preserve"> season only. Please contact </w:t>
    </w:r>
    <w:proofErr w:type="spellStart"/>
    <w:r w:rsidRPr="004512EC">
      <w:rPr>
        <w:rFonts w:ascii="Arial" w:hAnsi="Arial" w:cs="Arial"/>
        <w:sz w:val="20"/>
        <w:szCs w:val="20"/>
      </w:rPr>
      <w:t>HarrisonParrott</w:t>
    </w:r>
    <w:proofErr w:type="spellEnd"/>
    <w:r w:rsidRPr="004512EC">
      <w:rPr>
        <w:rFonts w:ascii="Arial" w:hAnsi="Arial" w:cs="Arial"/>
        <w:sz w:val="20"/>
        <w:szCs w:val="20"/>
      </w:rPr>
      <w:t xml:space="preserve"> if you wish to edit this biography.</w:t>
    </w:r>
  </w:p>
  <w:p w14:paraId="39261512" w14:textId="77777777" w:rsidR="006B3BF7" w:rsidRDefault="006B3B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3DBF31" w14:textId="77777777" w:rsidR="000E21C1" w:rsidRDefault="000E21C1" w:rsidP="006B3BF7">
      <w:pPr>
        <w:spacing w:after="0" w:line="240" w:lineRule="auto"/>
      </w:pPr>
      <w:r>
        <w:separator/>
      </w:r>
    </w:p>
  </w:footnote>
  <w:footnote w:type="continuationSeparator" w:id="0">
    <w:p w14:paraId="67930807" w14:textId="77777777" w:rsidR="000E21C1" w:rsidRDefault="000E21C1" w:rsidP="006B3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A2DA7A" w14:textId="124BC68E" w:rsidR="006B3BF7" w:rsidRDefault="006B3BF7">
    <w:pPr>
      <w:pStyle w:val="Header"/>
    </w:pPr>
    <w:r>
      <w:rPr>
        <w:noProof/>
        <w:lang w:val="en-GB" w:eastAsia="en-GB"/>
      </w:rPr>
      <w:drawing>
        <wp:anchor distT="0" distB="0" distL="114300" distR="114300" simplePos="0" relativeHeight="251659264" behindDoc="0" locked="0" layoutInCell="1" allowOverlap="1" wp14:anchorId="000CE253" wp14:editId="431A5DAB">
          <wp:simplePos x="0" y="0"/>
          <wp:positionH relativeFrom="margin">
            <wp:align>center</wp:align>
          </wp:positionH>
          <wp:positionV relativeFrom="paragraph">
            <wp:posOffset>-7620</wp:posOffset>
          </wp:positionV>
          <wp:extent cx="1800225" cy="674370"/>
          <wp:effectExtent l="0" t="0" r="9525" b="0"/>
          <wp:wrapSquare wrapText="bothSides"/>
          <wp:docPr id="3" name="Picture 3" descr="Ma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t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743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968"/>
    <w:rsid w:val="000112B8"/>
    <w:rsid w:val="000516FF"/>
    <w:rsid w:val="000B2FF0"/>
    <w:rsid w:val="000B5C4B"/>
    <w:rsid w:val="000C5663"/>
    <w:rsid w:val="000E21C1"/>
    <w:rsid w:val="00110CB7"/>
    <w:rsid w:val="00116E55"/>
    <w:rsid w:val="001B3774"/>
    <w:rsid w:val="001C7F8D"/>
    <w:rsid w:val="00205643"/>
    <w:rsid w:val="00236709"/>
    <w:rsid w:val="00275A72"/>
    <w:rsid w:val="002902AF"/>
    <w:rsid w:val="002B3A98"/>
    <w:rsid w:val="002D7C31"/>
    <w:rsid w:val="00337CE9"/>
    <w:rsid w:val="00350040"/>
    <w:rsid w:val="003D0523"/>
    <w:rsid w:val="003F44AF"/>
    <w:rsid w:val="00405FE6"/>
    <w:rsid w:val="004502CA"/>
    <w:rsid w:val="00465CCD"/>
    <w:rsid w:val="004E2612"/>
    <w:rsid w:val="005978CB"/>
    <w:rsid w:val="005B2A18"/>
    <w:rsid w:val="005B338E"/>
    <w:rsid w:val="00611803"/>
    <w:rsid w:val="00694508"/>
    <w:rsid w:val="006B3BF7"/>
    <w:rsid w:val="00730AAA"/>
    <w:rsid w:val="007405A5"/>
    <w:rsid w:val="007814EC"/>
    <w:rsid w:val="00835E1B"/>
    <w:rsid w:val="0085316D"/>
    <w:rsid w:val="0086463C"/>
    <w:rsid w:val="00915DD9"/>
    <w:rsid w:val="00975B40"/>
    <w:rsid w:val="009A7567"/>
    <w:rsid w:val="00A911AB"/>
    <w:rsid w:val="00A914EA"/>
    <w:rsid w:val="00BD20F0"/>
    <w:rsid w:val="00C176AA"/>
    <w:rsid w:val="00CA47E0"/>
    <w:rsid w:val="00CA6AC6"/>
    <w:rsid w:val="00CC004F"/>
    <w:rsid w:val="00CE5B78"/>
    <w:rsid w:val="00CF39E6"/>
    <w:rsid w:val="00D13311"/>
    <w:rsid w:val="00E62717"/>
    <w:rsid w:val="00E80031"/>
    <w:rsid w:val="00F46F36"/>
    <w:rsid w:val="00F97B61"/>
    <w:rsid w:val="00FB3FE4"/>
    <w:rsid w:val="00FC1A0F"/>
    <w:rsid w:val="00FF3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3B58"/>
  <w15:chartTrackingRefBased/>
  <w15:docId w15:val="{E6044845-32FE-F844-B72F-E1E957B91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39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39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39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39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39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39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39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9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9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9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39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9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39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9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9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9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9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968"/>
    <w:rPr>
      <w:rFonts w:eastAsiaTheme="majorEastAsia" w:cstheme="majorBidi"/>
      <w:color w:val="272727" w:themeColor="text1" w:themeTint="D8"/>
    </w:rPr>
  </w:style>
  <w:style w:type="paragraph" w:styleId="Title">
    <w:name w:val="Title"/>
    <w:basedOn w:val="Normal"/>
    <w:next w:val="Normal"/>
    <w:link w:val="TitleChar"/>
    <w:uiPriority w:val="10"/>
    <w:qFormat/>
    <w:rsid w:val="00FF3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9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39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968"/>
    <w:pPr>
      <w:spacing w:before="160"/>
      <w:jc w:val="center"/>
    </w:pPr>
    <w:rPr>
      <w:i/>
      <w:iCs/>
      <w:color w:val="404040" w:themeColor="text1" w:themeTint="BF"/>
    </w:rPr>
  </w:style>
  <w:style w:type="character" w:customStyle="1" w:styleId="QuoteChar">
    <w:name w:val="Quote Char"/>
    <w:basedOn w:val="DefaultParagraphFont"/>
    <w:link w:val="Quote"/>
    <w:uiPriority w:val="29"/>
    <w:rsid w:val="00FF3968"/>
    <w:rPr>
      <w:i/>
      <w:iCs/>
      <w:color w:val="404040" w:themeColor="text1" w:themeTint="BF"/>
    </w:rPr>
  </w:style>
  <w:style w:type="paragraph" w:styleId="ListParagraph">
    <w:name w:val="List Paragraph"/>
    <w:basedOn w:val="Normal"/>
    <w:uiPriority w:val="34"/>
    <w:qFormat/>
    <w:rsid w:val="00FF3968"/>
    <w:pPr>
      <w:ind w:left="720"/>
      <w:contextualSpacing/>
    </w:pPr>
  </w:style>
  <w:style w:type="character" w:styleId="IntenseEmphasis">
    <w:name w:val="Intense Emphasis"/>
    <w:basedOn w:val="DefaultParagraphFont"/>
    <w:uiPriority w:val="21"/>
    <w:qFormat/>
    <w:rsid w:val="00FF3968"/>
    <w:rPr>
      <w:i/>
      <w:iCs/>
      <w:color w:val="0F4761" w:themeColor="accent1" w:themeShade="BF"/>
    </w:rPr>
  </w:style>
  <w:style w:type="paragraph" w:styleId="IntenseQuote">
    <w:name w:val="Intense Quote"/>
    <w:basedOn w:val="Normal"/>
    <w:next w:val="Normal"/>
    <w:link w:val="IntenseQuoteChar"/>
    <w:uiPriority w:val="30"/>
    <w:qFormat/>
    <w:rsid w:val="00FF39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3968"/>
    <w:rPr>
      <w:i/>
      <w:iCs/>
      <w:color w:val="0F4761" w:themeColor="accent1" w:themeShade="BF"/>
    </w:rPr>
  </w:style>
  <w:style w:type="character" w:styleId="IntenseReference">
    <w:name w:val="Intense Reference"/>
    <w:basedOn w:val="DefaultParagraphFont"/>
    <w:uiPriority w:val="32"/>
    <w:qFormat/>
    <w:rsid w:val="00FF3968"/>
    <w:rPr>
      <w:b/>
      <w:bCs/>
      <w:smallCaps/>
      <w:color w:val="0F4761" w:themeColor="accent1" w:themeShade="BF"/>
      <w:spacing w:val="5"/>
    </w:rPr>
  </w:style>
  <w:style w:type="paragraph" w:styleId="Header">
    <w:name w:val="header"/>
    <w:basedOn w:val="Normal"/>
    <w:link w:val="HeaderChar"/>
    <w:uiPriority w:val="99"/>
    <w:unhideWhenUsed/>
    <w:rsid w:val="006B3B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BF7"/>
  </w:style>
  <w:style w:type="paragraph" w:styleId="Footer">
    <w:name w:val="footer"/>
    <w:basedOn w:val="Normal"/>
    <w:link w:val="FooterChar"/>
    <w:uiPriority w:val="99"/>
    <w:unhideWhenUsed/>
    <w:rsid w:val="006B3B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BF7"/>
  </w:style>
  <w:style w:type="paragraph" w:customStyle="1" w:styleId="paragraph">
    <w:name w:val="paragraph"/>
    <w:basedOn w:val="Normal"/>
    <w:rsid w:val="003F44AF"/>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normaltextrun">
    <w:name w:val="normaltextrun"/>
    <w:basedOn w:val="DefaultParagraphFont"/>
    <w:rsid w:val="003F44AF"/>
  </w:style>
  <w:style w:type="character" w:customStyle="1" w:styleId="eop">
    <w:name w:val="eop"/>
    <w:basedOn w:val="DefaultParagraphFont"/>
    <w:rsid w:val="003F44AF"/>
  </w:style>
  <w:style w:type="character" w:customStyle="1" w:styleId="scxw232868933">
    <w:name w:val="scxw232868933"/>
    <w:basedOn w:val="DefaultParagraphFont"/>
    <w:rsid w:val="003F44AF"/>
  </w:style>
  <w:style w:type="character" w:customStyle="1" w:styleId="apple-converted-space">
    <w:name w:val="apple-converted-space"/>
    <w:basedOn w:val="DefaultParagraphFont"/>
    <w:rsid w:val="001B3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4685402">
      <w:bodyDiv w:val="1"/>
      <w:marLeft w:val="0"/>
      <w:marRight w:val="0"/>
      <w:marTop w:val="0"/>
      <w:marBottom w:val="0"/>
      <w:divBdr>
        <w:top w:val="none" w:sz="0" w:space="0" w:color="auto"/>
        <w:left w:val="none" w:sz="0" w:space="0" w:color="auto"/>
        <w:bottom w:val="none" w:sz="0" w:space="0" w:color="auto"/>
        <w:right w:val="none" w:sz="0" w:space="0" w:color="auto"/>
      </w:divBdr>
      <w:divsChild>
        <w:div w:id="472217566">
          <w:marLeft w:val="0"/>
          <w:marRight w:val="0"/>
          <w:marTop w:val="0"/>
          <w:marBottom w:val="0"/>
          <w:divBdr>
            <w:top w:val="none" w:sz="0" w:space="0" w:color="auto"/>
            <w:left w:val="none" w:sz="0" w:space="0" w:color="auto"/>
            <w:bottom w:val="none" w:sz="0" w:space="0" w:color="auto"/>
            <w:right w:val="none" w:sz="0" w:space="0" w:color="auto"/>
          </w:divBdr>
        </w:div>
        <w:div w:id="955327963">
          <w:marLeft w:val="0"/>
          <w:marRight w:val="0"/>
          <w:marTop w:val="0"/>
          <w:marBottom w:val="0"/>
          <w:divBdr>
            <w:top w:val="none" w:sz="0" w:space="0" w:color="auto"/>
            <w:left w:val="none" w:sz="0" w:space="0" w:color="auto"/>
            <w:bottom w:val="none" w:sz="0" w:space="0" w:color="auto"/>
            <w:right w:val="none" w:sz="0" w:space="0" w:color="auto"/>
          </w:divBdr>
        </w:div>
        <w:div w:id="1410347276">
          <w:marLeft w:val="0"/>
          <w:marRight w:val="0"/>
          <w:marTop w:val="0"/>
          <w:marBottom w:val="0"/>
          <w:divBdr>
            <w:top w:val="none" w:sz="0" w:space="0" w:color="auto"/>
            <w:left w:val="none" w:sz="0" w:space="0" w:color="auto"/>
            <w:bottom w:val="none" w:sz="0" w:space="0" w:color="auto"/>
            <w:right w:val="none" w:sz="0" w:space="0" w:color="auto"/>
          </w:divBdr>
        </w:div>
        <w:div w:id="771515503">
          <w:marLeft w:val="0"/>
          <w:marRight w:val="0"/>
          <w:marTop w:val="0"/>
          <w:marBottom w:val="0"/>
          <w:divBdr>
            <w:top w:val="none" w:sz="0" w:space="0" w:color="auto"/>
            <w:left w:val="none" w:sz="0" w:space="0" w:color="auto"/>
            <w:bottom w:val="none" w:sz="0" w:space="0" w:color="auto"/>
            <w:right w:val="none" w:sz="0" w:space="0" w:color="auto"/>
          </w:divBdr>
        </w:div>
        <w:div w:id="602300135">
          <w:marLeft w:val="0"/>
          <w:marRight w:val="0"/>
          <w:marTop w:val="0"/>
          <w:marBottom w:val="0"/>
          <w:divBdr>
            <w:top w:val="none" w:sz="0" w:space="0" w:color="auto"/>
            <w:left w:val="none" w:sz="0" w:space="0" w:color="auto"/>
            <w:bottom w:val="none" w:sz="0" w:space="0" w:color="auto"/>
            <w:right w:val="none" w:sz="0" w:space="0" w:color="auto"/>
          </w:divBdr>
        </w:div>
        <w:div w:id="1824854271">
          <w:marLeft w:val="0"/>
          <w:marRight w:val="0"/>
          <w:marTop w:val="0"/>
          <w:marBottom w:val="0"/>
          <w:divBdr>
            <w:top w:val="none" w:sz="0" w:space="0" w:color="auto"/>
            <w:left w:val="none" w:sz="0" w:space="0" w:color="auto"/>
            <w:bottom w:val="none" w:sz="0" w:space="0" w:color="auto"/>
            <w:right w:val="none" w:sz="0" w:space="0" w:color="auto"/>
          </w:divBdr>
        </w:div>
      </w:divsChild>
    </w:div>
    <w:div w:id="340134073">
      <w:bodyDiv w:val="1"/>
      <w:marLeft w:val="0"/>
      <w:marRight w:val="0"/>
      <w:marTop w:val="0"/>
      <w:marBottom w:val="0"/>
      <w:divBdr>
        <w:top w:val="none" w:sz="0" w:space="0" w:color="auto"/>
        <w:left w:val="none" w:sz="0" w:space="0" w:color="auto"/>
        <w:bottom w:val="none" w:sz="0" w:space="0" w:color="auto"/>
        <w:right w:val="none" w:sz="0" w:space="0" w:color="auto"/>
      </w:divBdr>
      <w:divsChild>
        <w:div w:id="2095392900">
          <w:marLeft w:val="0"/>
          <w:marRight w:val="0"/>
          <w:marTop w:val="0"/>
          <w:marBottom w:val="0"/>
          <w:divBdr>
            <w:top w:val="none" w:sz="0" w:space="0" w:color="auto"/>
            <w:left w:val="none" w:sz="0" w:space="0" w:color="auto"/>
            <w:bottom w:val="none" w:sz="0" w:space="0" w:color="auto"/>
            <w:right w:val="none" w:sz="0" w:space="0" w:color="auto"/>
          </w:divBdr>
        </w:div>
        <w:div w:id="1536843228">
          <w:marLeft w:val="0"/>
          <w:marRight w:val="0"/>
          <w:marTop w:val="0"/>
          <w:marBottom w:val="0"/>
          <w:divBdr>
            <w:top w:val="none" w:sz="0" w:space="0" w:color="auto"/>
            <w:left w:val="none" w:sz="0" w:space="0" w:color="auto"/>
            <w:bottom w:val="none" w:sz="0" w:space="0" w:color="auto"/>
            <w:right w:val="none" w:sz="0" w:space="0" w:color="auto"/>
          </w:divBdr>
        </w:div>
        <w:div w:id="1722438956">
          <w:marLeft w:val="0"/>
          <w:marRight w:val="0"/>
          <w:marTop w:val="0"/>
          <w:marBottom w:val="0"/>
          <w:divBdr>
            <w:top w:val="none" w:sz="0" w:space="0" w:color="auto"/>
            <w:left w:val="none" w:sz="0" w:space="0" w:color="auto"/>
            <w:bottom w:val="none" w:sz="0" w:space="0" w:color="auto"/>
            <w:right w:val="none" w:sz="0" w:space="0" w:color="auto"/>
          </w:divBdr>
        </w:div>
        <w:div w:id="688609111">
          <w:marLeft w:val="0"/>
          <w:marRight w:val="0"/>
          <w:marTop w:val="0"/>
          <w:marBottom w:val="0"/>
          <w:divBdr>
            <w:top w:val="none" w:sz="0" w:space="0" w:color="auto"/>
            <w:left w:val="none" w:sz="0" w:space="0" w:color="auto"/>
            <w:bottom w:val="none" w:sz="0" w:space="0" w:color="auto"/>
            <w:right w:val="none" w:sz="0" w:space="0" w:color="auto"/>
          </w:divBdr>
        </w:div>
        <w:div w:id="1063021215">
          <w:marLeft w:val="0"/>
          <w:marRight w:val="0"/>
          <w:marTop w:val="0"/>
          <w:marBottom w:val="0"/>
          <w:divBdr>
            <w:top w:val="none" w:sz="0" w:space="0" w:color="auto"/>
            <w:left w:val="none" w:sz="0" w:space="0" w:color="auto"/>
            <w:bottom w:val="none" w:sz="0" w:space="0" w:color="auto"/>
            <w:right w:val="none" w:sz="0" w:space="0" w:color="auto"/>
          </w:divBdr>
        </w:div>
        <w:div w:id="1865053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Fauth</dc:creator>
  <cp:keywords/>
  <dc:description/>
  <cp:lastModifiedBy>Evi Jaman</cp:lastModifiedBy>
  <cp:revision>3</cp:revision>
  <dcterms:created xsi:type="dcterms:W3CDTF">2026-07-23T11:42:00Z</dcterms:created>
  <dcterms:modified xsi:type="dcterms:W3CDTF">2026-08-05T08:19:00Z</dcterms:modified>
</cp:coreProperties>
</file>