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F131A6" w14:textId="77777777" w:rsidR="00827F05" w:rsidRDefault="00827F05" w:rsidP="00D96EB2">
      <w:pPr>
        <w:rPr>
          <w:rFonts w:ascii="Arial" w:hAnsi="Arial"/>
          <w:sz w:val="40"/>
          <w:szCs w:val="40"/>
        </w:rPr>
      </w:pPr>
      <w:bookmarkStart w:id="0" w:name="OLE_LINK1"/>
    </w:p>
    <w:p w14:paraId="04948FDE" w14:textId="2756AE0C" w:rsidR="00D96EB2" w:rsidRDefault="1B795F9E" w:rsidP="00D96EB2">
      <w:proofErr w:type="spellStart"/>
      <w:r w:rsidRPr="4ADDA43E">
        <w:rPr>
          <w:rFonts w:ascii="Arial" w:hAnsi="Arial"/>
          <w:sz w:val="40"/>
          <w:szCs w:val="40"/>
        </w:rPr>
        <w:t>PatKop</w:t>
      </w:r>
      <w:proofErr w:type="spellEnd"/>
      <w:r w:rsidR="00D96EB2" w:rsidRPr="4ADDA43E">
        <w:rPr>
          <w:rFonts w:ascii="Arial" w:hAnsi="Arial"/>
          <w:sz w:val="40"/>
          <w:szCs w:val="40"/>
        </w:rPr>
        <w:t xml:space="preserve"> </w:t>
      </w:r>
    </w:p>
    <w:p w14:paraId="6CD0D4A1" w14:textId="42052291" w:rsidR="00D96EB2" w:rsidRDefault="014E253E" w:rsidP="4ADDA43E">
      <w:pPr>
        <w:rPr>
          <w:rFonts w:ascii="Arial" w:hAnsi="Arial"/>
          <w:sz w:val="34"/>
          <w:szCs w:val="34"/>
        </w:rPr>
      </w:pPr>
      <w:r w:rsidRPr="4ADDA43E">
        <w:rPr>
          <w:rFonts w:ascii="Arial" w:hAnsi="Arial"/>
          <w:sz w:val="34"/>
          <w:szCs w:val="34"/>
        </w:rPr>
        <w:t xml:space="preserve">Composer </w:t>
      </w:r>
    </w:p>
    <w:bookmarkEnd w:id="0"/>
    <w:p w14:paraId="227A0E24" w14:textId="77777777" w:rsidR="00D96EB2" w:rsidRDefault="00D96EB2" w:rsidP="00D96EB2">
      <w:pPr>
        <w:ind w:right="26"/>
        <w:rPr>
          <w:rFonts w:ascii="Arial" w:eastAsia="Arial" w:hAnsi="Arial" w:cs="Arial"/>
          <w:sz w:val="34"/>
          <w:szCs w:val="34"/>
        </w:rPr>
      </w:pPr>
    </w:p>
    <w:p w14:paraId="63B4CD0D" w14:textId="4F66826A" w:rsidR="1AADB747" w:rsidRDefault="1AADB747" w:rsidP="4ADDA43E">
      <w:pPr>
        <w:spacing w:after="160" w:line="276" w:lineRule="auto"/>
      </w:pPr>
      <w:r w:rsidRPr="4ADDA43E">
        <w:rPr>
          <w:rFonts w:ascii="Aptos" w:eastAsia="Aptos" w:hAnsi="Aptos" w:cs="Aptos"/>
        </w:rPr>
        <w:t xml:space="preserve">Known under the compositional pseudonym </w:t>
      </w:r>
      <w:proofErr w:type="spellStart"/>
      <w:r w:rsidRPr="4ADDA43E">
        <w:rPr>
          <w:rFonts w:ascii="Aptos" w:eastAsia="Aptos" w:hAnsi="Aptos" w:cs="Aptos"/>
        </w:rPr>
        <w:t>PatKop</w:t>
      </w:r>
      <w:proofErr w:type="spellEnd"/>
      <w:r w:rsidRPr="4ADDA43E">
        <w:rPr>
          <w:rFonts w:ascii="Aptos" w:eastAsia="Aptos" w:hAnsi="Aptos" w:cs="Aptos"/>
        </w:rPr>
        <w:t>, Patricia Kopatchinskaja is a distinctive voice in contemporary music whose work blurs the boundaries between composition, performance, and theatrical expression. A Moldovan</w:t>
      </w:r>
      <w:r>
        <w:noBreakHyphen/>
      </w:r>
      <w:r w:rsidRPr="4ADDA43E">
        <w:rPr>
          <w:rFonts w:ascii="Aptos" w:eastAsia="Aptos" w:hAnsi="Aptos" w:cs="Aptos"/>
        </w:rPr>
        <w:t>Austrian</w:t>
      </w:r>
      <w:r>
        <w:noBreakHyphen/>
      </w:r>
      <w:r w:rsidRPr="4ADDA43E">
        <w:rPr>
          <w:rFonts w:ascii="Aptos" w:eastAsia="Aptos" w:hAnsi="Aptos" w:cs="Aptos"/>
        </w:rPr>
        <w:t xml:space="preserve">Swiss artist, she is internationally </w:t>
      </w:r>
      <w:proofErr w:type="spellStart"/>
      <w:r w:rsidRPr="4ADDA43E">
        <w:rPr>
          <w:rFonts w:ascii="Aptos" w:eastAsia="Aptos" w:hAnsi="Aptos" w:cs="Aptos"/>
        </w:rPr>
        <w:t>recognised</w:t>
      </w:r>
      <w:proofErr w:type="spellEnd"/>
      <w:r w:rsidRPr="4ADDA43E">
        <w:rPr>
          <w:rFonts w:ascii="Aptos" w:eastAsia="Aptos" w:hAnsi="Aptos" w:cs="Aptos"/>
        </w:rPr>
        <w:t xml:space="preserve"> as a violinist, but composition has been an integral part of her creative identity since her studies in Vienna, and she frequently includes the music of living composers in her concert </w:t>
      </w:r>
      <w:proofErr w:type="spellStart"/>
      <w:r w:rsidRPr="4ADDA43E">
        <w:rPr>
          <w:rFonts w:ascii="Aptos" w:eastAsia="Aptos" w:hAnsi="Aptos" w:cs="Aptos"/>
        </w:rPr>
        <w:t>programmes</w:t>
      </w:r>
      <w:proofErr w:type="spellEnd"/>
      <w:r w:rsidRPr="4ADDA43E">
        <w:rPr>
          <w:rFonts w:ascii="Aptos" w:eastAsia="Aptos" w:hAnsi="Aptos" w:cs="Aptos"/>
        </w:rPr>
        <w:t>. As a composer</w:t>
      </w:r>
      <w:r>
        <w:noBreakHyphen/>
      </w:r>
      <w:r w:rsidRPr="4ADDA43E">
        <w:rPr>
          <w:rFonts w:ascii="Aptos" w:eastAsia="Aptos" w:hAnsi="Aptos" w:cs="Aptos"/>
        </w:rPr>
        <w:t xml:space="preserve">performer, </w:t>
      </w:r>
      <w:proofErr w:type="spellStart"/>
      <w:r w:rsidRPr="4ADDA43E">
        <w:rPr>
          <w:rFonts w:ascii="Aptos" w:eastAsia="Aptos" w:hAnsi="Aptos" w:cs="Aptos"/>
        </w:rPr>
        <w:t>PatKop</w:t>
      </w:r>
      <w:proofErr w:type="spellEnd"/>
      <w:r w:rsidRPr="4ADDA43E">
        <w:rPr>
          <w:rFonts w:ascii="Aptos" w:eastAsia="Aptos" w:hAnsi="Aptos" w:cs="Aptos"/>
        </w:rPr>
        <w:t xml:space="preserve"> approaches music as a living, evolving art form. Her work challenges traditional concert conventions and seeks to recreate the immediacy and unpredictability of first discovery, drawing listeners into a world where sound, gesture, and meaning are inseparable.</w:t>
      </w:r>
    </w:p>
    <w:p w14:paraId="18F22529" w14:textId="5A22B610" w:rsidR="1AADB747" w:rsidRDefault="1AADB747" w:rsidP="4ADDA43E">
      <w:pPr>
        <w:spacing w:after="160" w:line="276" w:lineRule="auto"/>
      </w:pPr>
      <w:proofErr w:type="spellStart"/>
      <w:r w:rsidRPr="4ADDA43E">
        <w:rPr>
          <w:rFonts w:ascii="Aptos" w:eastAsia="Aptos" w:hAnsi="Aptos" w:cs="Aptos"/>
        </w:rPr>
        <w:t>PatKop’s</w:t>
      </w:r>
      <w:proofErr w:type="spellEnd"/>
      <w:r w:rsidRPr="4ADDA43E">
        <w:rPr>
          <w:rFonts w:ascii="Aptos" w:eastAsia="Aptos" w:hAnsi="Aptos" w:cs="Aptos"/>
        </w:rPr>
        <w:t xml:space="preserve"> music emerges from a deeply personal and imaginative process, often rooted in narrative, memory, and collaboration. Her works range from intimate chamber pieces to large</w:t>
      </w:r>
      <w:r>
        <w:noBreakHyphen/>
      </w:r>
      <w:r w:rsidRPr="4ADDA43E">
        <w:rPr>
          <w:rFonts w:ascii="Aptos" w:eastAsia="Aptos" w:hAnsi="Aptos" w:cs="Aptos"/>
        </w:rPr>
        <w:t xml:space="preserve">scale orchestral works, including the double concerto </w:t>
      </w:r>
      <w:r w:rsidRPr="4ADDA43E">
        <w:rPr>
          <w:rFonts w:ascii="Aptos" w:eastAsia="Aptos" w:hAnsi="Aptos" w:cs="Aptos"/>
          <w:i/>
          <w:iCs/>
        </w:rPr>
        <w:t>Five Dreams</w:t>
      </w:r>
      <w:r w:rsidRPr="4ADDA43E">
        <w:rPr>
          <w:rFonts w:ascii="Aptos" w:eastAsia="Aptos" w:hAnsi="Aptos" w:cs="Aptos"/>
        </w:rPr>
        <w:t xml:space="preserve"> (2024), a multi</w:t>
      </w:r>
      <w:r>
        <w:noBreakHyphen/>
      </w:r>
      <w:r w:rsidRPr="4ADDA43E">
        <w:rPr>
          <w:rFonts w:ascii="Aptos" w:eastAsia="Aptos" w:hAnsi="Aptos" w:cs="Aptos"/>
        </w:rPr>
        <w:t xml:space="preserve">movement piece described by the composer as reflecting friendship, shared histories, and lived experience. </w:t>
      </w:r>
    </w:p>
    <w:p w14:paraId="685CDD6B" w14:textId="75B446CD" w:rsidR="1AADB747" w:rsidRDefault="1AADB747" w:rsidP="4ADDA43E">
      <w:pPr>
        <w:spacing w:after="160" w:line="276" w:lineRule="auto"/>
      </w:pPr>
      <w:r w:rsidRPr="4ADDA43E">
        <w:rPr>
          <w:rFonts w:ascii="Aptos" w:eastAsia="Aptos" w:hAnsi="Aptos" w:cs="Aptos"/>
        </w:rPr>
        <w:t xml:space="preserve">Her compositional language is </w:t>
      </w:r>
      <w:proofErr w:type="spellStart"/>
      <w:r w:rsidRPr="4ADDA43E">
        <w:rPr>
          <w:rFonts w:ascii="Aptos" w:eastAsia="Aptos" w:hAnsi="Aptos" w:cs="Aptos"/>
        </w:rPr>
        <w:t>characterised</w:t>
      </w:r>
      <w:proofErr w:type="spellEnd"/>
      <w:r w:rsidRPr="4ADDA43E">
        <w:rPr>
          <w:rFonts w:ascii="Aptos" w:eastAsia="Aptos" w:hAnsi="Aptos" w:cs="Aptos"/>
        </w:rPr>
        <w:t xml:space="preserve"> by vivid imagery, theatricality, and a playful yet emotionally direct approach. Works frequently incorporate unconventional structures, spoken text, or extra</w:t>
      </w:r>
      <w:r>
        <w:noBreakHyphen/>
      </w:r>
      <w:r w:rsidRPr="4ADDA43E">
        <w:rPr>
          <w:rFonts w:ascii="Aptos" w:eastAsia="Aptos" w:hAnsi="Aptos" w:cs="Aptos"/>
        </w:rPr>
        <w:t xml:space="preserve">musical elements—evident in pieces such as </w:t>
      </w:r>
      <w:proofErr w:type="spellStart"/>
      <w:r w:rsidRPr="4ADDA43E">
        <w:rPr>
          <w:rFonts w:ascii="Aptos" w:eastAsia="Aptos" w:hAnsi="Aptos" w:cs="Aptos"/>
          <w:i/>
          <w:iCs/>
        </w:rPr>
        <w:t>FlügelnWund</w:t>
      </w:r>
      <w:proofErr w:type="spellEnd"/>
      <w:r w:rsidRPr="4ADDA43E">
        <w:rPr>
          <w:rFonts w:ascii="Aptos" w:eastAsia="Aptos" w:hAnsi="Aptos" w:cs="Aptos"/>
        </w:rPr>
        <w:t xml:space="preserve"> for violin and speaking voices, which was premiered at the ORF </w:t>
      </w:r>
      <w:proofErr w:type="spellStart"/>
      <w:r w:rsidRPr="4ADDA43E">
        <w:rPr>
          <w:rFonts w:ascii="Aptos" w:eastAsia="Aptos" w:hAnsi="Aptos" w:cs="Aptos"/>
        </w:rPr>
        <w:t>Radiokulturhaus</w:t>
      </w:r>
      <w:proofErr w:type="spellEnd"/>
      <w:r w:rsidRPr="4ADDA43E">
        <w:rPr>
          <w:rFonts w:ascii="Aptos" w:eastAsia="Aptos" w:hAnsi="Aptos" w:cs="Aptos"/>
        </w:rPr>
        <w:t xml:space="preserve"> in 2022, and </w:t>
      </w:r>
      <w:r w:rsidRPr="4ADDA43E">
        <w:rPr>
          <w:rFonts w:ascii="Aptos" w:eastAsia="Aptos" w:hAnsi="Aptos" w:cs="Aptos"/>
          <w:i/>
          <w:iCs/>
        </w:rPr>
        <w:t xml:space="preserve">Sedna, </w:t>
      </w:r>
      <w:r w:rsidRPr="4ADDA43E">
        <w:rPr>
          <w:rFonts w:ascii="Aptos" w:eastAsia="Aptos" w:hAnsi="Aptos" w:cs="Aptos"/>
        </w:rPr>
        <w:t xml:space="preserve">a melodrama for string quartet, piano and narrator, which was premiered at the Gstaad Festival - as well as numerous </w:t>
      </w:r>
      <w:proofErr w:type="gramStart"/>
      <w:r w:rsidRPr="4ADDA43E">
        <w:rPr>
          <w:rFonts w:ascii="Aptos" w:eastAsia="Aptos" w:hAnsi="Aptos" w:cs="Aptos"/>
        </w:rPr>
        <w:t>chamber</w:t>
      </w:r>
      <w:proofErr w:type="gramEnd"/>
      <w:r w:rsidRPr="4ADDA43E">
        <w:rPr>
          <w:rFonts w:ascii="Aptos" w:eastAsia="Aptos" w:hAnsi="Aptos" w:cs="Aptos"/>
        </w:rPr>
        <w:t xml:space="preserve"> works and duos. She frequently writes instrumental miniatures under the umbrella of </w:t>
      </w:r>
      <w:proofErr w:type="spellStart"/>
      <w:r w:rsidRPr="4ADDA43E">
        <w:rPr>
          <w:rFonts w:ascii="Aptos" w:eastAsia="Aptos" w:hAnsi="Aptos" w:cs="Aptos"/>
          <w:i/>
          <w:iCs/>
        </w:rPr>
        <w:t>Ghiribizzi</w:t>
      </w:r>
      <w:proofErr w:type="spellEnd"/>
      <w:r w:rsidRPr="4ADDA43E">
        <w:rPr>
          <w:rFonts w:ascii="Aptos" w:eastAsia="Aptos" w:hAnsi="Aptos" w:cs="Aptos"/>
        </w:rPr>
        <w:t>.</w:t>
      </w:r>
    </w:p>
    <w:p w14:paraId="5B77C901" w14:textId="768532AE" w:rsidR="1AADB747" w:rsidRDefault="1AADB747" w:rsidP="4ADDA43E">
      <w:pPr>
        <w:spacing w:after="160" w:line="276" w:lineRule="auto"/>
      </w:pPr>
      <w:r w:rsidRPr="4ADDA43E">
        <w:rPr>
          <w:rFonts w:ascii="Aptos" w:eastAsia="Aptos" w:hAnsi="Aptos" w:cs="Aptos"/>
        </w:rPr>
        <w:t xml:space="preserve">A recurring thread in her output is a fascination with ritual, transformation, and the fragile boundary between life and death, explored in projects such as </w:t>
      </w:r>
      <w:proofErr w:type="spellStart"/>
      <w:r w:rsidRPr="4ADDA43E">
        <w:rPr>
          <w:rFonts w:ascii="Aptos" w:eastAsia="Aptos" w:hAnsi="Aptos" w:cs="Aptos"/>
          <w:i/>
          <w:iCs/>
        </w:rPr>
        <w:t>Danses</w:t>
      </w:r>
      <w:proofErr w:type="spellEnd"/>
      <w:r w:rsidRPr="4ADDA43E">
        <w:rPr>
          <w:rFonts w:ascii="Aptos" w:eastAsia="Aptos" w:hAnsi="Aptos" w:cs="Aptos"/>
          <w:i/>
          <w:iCs/>
        </w:rPr>
        <w:t xml:space="preserve"> Macabres</w:t>
      </w:r>
      <w:r w:rsidRPr="4ADDA43E">
        <w:rPr>
          <w:rFonts w:ascii="Aptos" w:eastAsia="Aptos" w:hAnsi="Aptos" w:cs="Aptos"/>
        </w:rPr>
        <w:t xml:space="preserve">, where music becomes a visceral, staged experience confronting existential themes with both intensity and dark </w:t>
      </w:r>
      <w:proofErr w:type="spellStart"/>
      <w:r w:rsidRPr="4ADDA43E">
        <w:rPr>
          <w:rFonts w:ascii="Aptos" w:eastAsia="Aptos" w:hAnsi="Aptos" w:cs="Aptos"/>
        </w:rPr>
        <w:t>humour</w:t>
      </w:r>
      <w:proofErr w:type="spellEnd"/>
      <w:r w:rsidRPr="4ADDA43E">
        <w:rPr>
          <w:rFonts w:ascii="Aptos" w:eastAsia="Aptos" w:hAnsi="Aptos" w:cs="Aptos"/>
        </w:rPr>
        <w:t>.</w:t>
      </w:r>
    </w:p>
    <w:p w14:paraId="5893F358" w14:textId="35921F04" w:rsidR="1AADB747" w:rsidRDefault="1AADB747" w:rsidP="4ADDA43E">
      <w:pPr>
        <w:spacing w:after="160" w:line="276" w:lineRule="auto"/>
      </w:pPr>
      <w:r w:rsidRPr="4ADDA43E">
        <w:rPr>
          <w:rFonts w:ascii="Aptos" w:eastAsia="Aptos" w:hAnsi="Aptos" w:cs="Aptos"/>
        </w:rPr>
        <w:t xml:space="preserve">Collaboration lies at the heart of </w:t>
      </w:r>
      <w:proofErr w:type="spellStart"/>
      <w:r w:rsidRPr="4ADDA43E">
        <w:rPr>
          <w:rFonts w:ascii="Aptos" w:eastAsia="Aptos" w:hAnsi="Aptos" w:cs="Aptos"/>
        </w:rPr>
        <w:t>PatKop’s</w:t>
      </w:r>
      <w:proofErr w:type="spellEnd"/>
      <w:r w:rsidRPr="4ADDA43E">
        <w:rPr>
          <w:rFonts w:ascii="Aptos" w:eastAsia="Aptos" w:hAnsi="Aptos" w:cs="Aptos"/>
        </w:rPr>
        <w:t xml:space="preserve"> practice. She writes for and performs with leading artists including Sol Gabetta, Vilde Frang, Nicolas Altstaedt, and </w:t>
      </w:r>
    </w:p>
    <w:p w14:paraId="447B8272" w14:textId="653CDFAA" w:rsidR="4ADDA43E" w:rsidRDefault="4ADDA43E" w:rsidP="4ADDA43E">
      <w:pPr>
        <w:spacing w:after="160" w:line="276" w:lineRule="auto"/>
        <w:rPr>
          <w:rFonts w:ascii="Aptos" w:eastAsia="Aptos" w:hAnsi="Aptos" w:cs="Aptos"/>
        </w:rPr>
      </w:pPr>
    </w:p>
    <w:p w14:paraId="6F95B089" w14:textId="222473CA" w:rsidR="1AADB747" w:rsidRDefault="1AADB747" w:rsidP="4ADDA43E">
      <w:pPr>
        <w:spacing w:after="160" w:line="276" w:lineRule="auto"/>
      </w:pPr>
      <w:r w:rsidRPr="4ADDA43E">
        <w:rPr>
          <w:rFonts w:ascii="Aptos" w:eastAsia="Aptos" w:hAnsi="Aptos" w:cs="Aptos"/>
        </w:rPr>
        <w:t xml:space="preserve">Trio Gaspard, often integrating her own compositions into concert </w:t>
      </w:r>
      <w:proofErr w:type="spellStart"/>
      <w:r w:rsidRPr="4ADDA43E">
        <w:rPr>
          <w:rFonts w:ascii="Aptos" w:eastAsia="Aptos" w:hAnsi="Aptos" w:cs="Aptos"/>
        </w:rPr>
        <w:t>programmes</w:t>
      </w:r>
      <w:proofErr w:type="spellEnd"/>
      <w:r w:rsidRPr="4ADDA43E">
        <w:rPr>
          <w:rFonts w:ascii="Aptos" w:eastAsia="Aptos" w:hAnsi="Aptos" w:cs="Aptos"/>
        </w:rPr>
        <w:t xml:space="preserve"> alongside canonical repertoire. She often performs her pieces as encores with the members of the orchestras she plays </w:t>
      </w:r>
      <w:proofErr w:type="gramStart"/>
      <w:r w:rsidRPr="4ADDA43E">
        <w:rPr>
          <w:rFonts w:ascii="Aptos" w:eastAsia="Aptos" w:hAnsi="Aptos" w:cs="Aptos"/>
        </w:rPr>
        <w:t>with, and</w:t>
      </w:r>
      <w:proofErr w:type="gramEnd"/>
      <w:r w:rsidRPr="4ADDA43E">
        <w:rPr>
          <w:rFonts w:ascii="Aptos" w:eastAsia="Aptos" w:hAnsi="Aptos" w:cs="Aptos"/>
        </w:rPr>
        <w:t xml:space="preserve"> has recorded her compositions with Alpha for the </w:t>
      </w:r>
      <w:proofErr w:type="spellStart"/>
      <w:r w:rsidRPr="4ADDA43E">
        <w:rPr>
          <w:rFonts w:ascii="Aptos" w:eastAsia="Aptos" w:hAnsi="Aptos" w:cs="Aptos"/>
        </w:rPr>
        <w:t>Outhere</w:t>
      </w:r>
      <w:proofErr w:type="spellEnd"/>
      <w:r w:rsidRPr="4ADDA43E">
        <w:rPr>
          <w:rFonts w:ascii="Aptos" w:eastAsia="Aptos" w:hAnsi="Aptos" w:cs="Aptos"/>
        </w:rPr>
        <w:t xml:space="preserve"> label.</w:t>
      </w:r>
    </w:p>
    <w:p w14:paraId="0B0D2BC0" w14:textId="21B40F19" w:rsidR="4ADDA43E" w:rsidRDefault="4ADDA43E" w:rsidP="4ADDA43E">
      <w:pPr>
        <w:rPr>
          <w:rFonts w:ascii="Arial" w:hAnsi="Arial"/>
          <w:sz w:val="20"/>
          <w:szCs w:val="20"/>
        </w:rPr>
      </w:pPr>
    </w:p>
    <w:p w14:paraId="2CEAE08B" w14:textId="77777777" w:rsidR="00D96EB2" w:rsidRDefault="00D96EB2" w:rsidP="00D96EB2">
      <w:pPr>
        <w:rPr>
          <w:rFonts w:ascii="Arial" w:eastAsia="Arial" w:hAnsi="Arial" w:cs="Arial"/>
          <w:sz w:val="20"/>
          <w:szCs w:val="20"/>
        </w:rPr>
      </w:pPr>
    </w:p>
    <w:p w14:paraId="4582FD61" w14:textId="77777777" w:rsidR="00D96EB2" w:rsidRDefault="00D96EB2" w:rsidP="00D96EB2"/>
    <w:p w14:paraId="7B43A4D8" w14:textId="77777777" w:rsidR="00D92F1A" w:rsidRDefault="00D92F1A"/>
    <w:sectPr w:rsidR="00D92F1A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99FDDD" w14:textId="77777777" w:rsidR="007E119D" w:rsidRDefault="007E119D">
      <w:r>
        <w:separator/>
      </w:r>
    </w:p>
  </w:endnote>
  <w:endnote w:type="continuationSeparator" w:id="0">
    <w:p w14:paraId="696BBDAC" w14:textId="77777777" w:rsidR="007E119D" w:rsidRDefault="007E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2BEB8DCA" w:rsidR="00D92F1A" w:rsidRDefault="20FA39BB" w:rsidP="00867A8E">
    <w:pPr>
      <w:ind w:right="26"/>
      <w:jc w:val="center"/>
      <w:rPr>
        <w:rFonts w:ascii="Arial" w:eastAsia="Arial" w:hAnsi="Arial" w:cs="Arial"/>
        <w:sz w:val="20"/>
        <w:szCs w:val="20"/>
      </w:rPr>
    </w:pPr>
    <w:r w:rsidRPr="20FA39BB">
      <w:rPr>
        <w:rFonts w:ascii="Arial" w:hAnsi="Arial"/>
        <w:sz w:val="20"/>
        <w:szCs w:val="20"/>
      </w:rPr>
      <w:t xml:space="preserve">2026/27 season only. Please contact Birdsong Music Publishing if you wish to edit this biography. Birdsong Music Publishing, a </w:t>
    </w:r>
    <w:proofErr w:type="spellStart"/>
    <w:r w:rsidRPr="20FA39BB">
      <w:rPr>
        <w:rFonts w:ascii="Arial" w:hAnsi="Arial"/>
        <w:sz w:val="20"/>
        <w:szCs w:val="20"/>
      </w:rPr>
      <w:t>HarrisonParrott</w:t>
    </w:r>
    <w:proofErr w:type="spellEnd"/>
    <w:r w:rsidRPr="20FA39BB">
      <w:rPr>
        <w:rFonts w:ascii="Arial" w:hAnsi="Arial"/>
        <w:sz w:val="20"/>
        <w:szCs w:val="20"/>
      </w:rPr>
      <w:t xml:space="preserve"> Group Company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96A3C1" w14:textId="77777777" w:rsidR="007E119D" w:rsidRDefault="007E119D">
      <w:r>
        <w:separator/>
      </w:r>
    </w:p>
  </w:footnote>
  <w:footnote w:type="continuationSeparator" w:id="0">
    <w:p w14:paraId="57D9648A" w14:textId="77777777" w:rsidR="007E119D" w:rsidRDefault="007E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1E7D7976" w:rsidR="00D92F1A" w:rsidRDefault="00827F05" w:rsidP="00827F05">
    <w:pPr>
      <w:pStyle w:val="Header"/>
      <w:tabs>
        <w:tab w:val="clear" w:pos="8640"/>
        <w:tab w:val="right" w:pos="828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2B426A" wp14:editId="7E37864D">
          <wp:simplePos x="0" y="0"/>
          <wp:positionH relativeFrom="column">
            <wp:posOffset>1403350</wp:posOffset>
          </wp:positionH>
          <wp:positionV relativeFrom="paragraph">
            <wp:posOffset>-552122</wp:posOffset>
          </wp:positionV>
          <wp:extent cx="2467897" cy="1205904"/>
          <wp:effectExtent l="0" t="0" r="0" b="635"/>
          <wp:wrapSquare wrapText="bothSides"/>
          <wp:docPr id="551242646" name="Picture 1" descr="A black background with green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242646" name="Picture 1" descr="A black background with green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7897" cy="120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195DB5"/>
    <w:rsid w:val="001E693B"/>
    <w:rsid w:val="00245631"/>
    <w:rsid w:val="00246A76"/>
    <w:rsid w:val="002528E4"/>
    <w:rsid w:val="00256D84"/>
    <w:rsid w:val="002926CE"/>
    <w:rsid w:val="004E5801"/>
    <w:rsid w:val="005E20AF"/>
    <w:rsid w:val="00755F7A"/>
    <w:rsid w:val="007C3F94"/>
    <w:rsid w:val="007E119D"/>
    <w:rsid w:val="00827F05"/>
    <w:rsid w:val="00836174"/>
    <w:rsid w:val="00867A8E"/>
    <w:rsid w:val="00A70E90"/>
    <w:rsid w:val="00AA369D"/>
    <w:rsid w:val="00BF737A"/>
    <w:rsid w:val="00D92F1A"/>
    <w:rsid w:val="00D96EB2"/>
    <w:rsid w:val="00E25523"/>
    <w:rsid w:val="00F564CD"/>
    <w:rsid w:val="014E253E"/>
    <w:rsid w:val="1AADB747"/>
    <w:rsid w:val="1B795F9E"/>
    <w:rsid w:val="20FA39BB"/>
    <w:rsid w:val="4ADDA43E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1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65f39bfbf353b290be6b55fd702c85d0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ade80b70d3a91a2b8f23dc82fcfc2f5d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C3465-DBE4-405F-AB2F-2795BBFC2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2105</Characters>
  <Application>Microsoft Office Word</Application>
  <DocSecurity>0</DocSecurity>
  <Lines>42</Lines>
  <Paragraphs>8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Evi Jaman</cp:lastModifiedBy>
  <cp:revision>2</cp:revision>
  <dcterms:created xsi:type="dcterms:W3CDTF">2026-07-24T11:08:00Z</dcterms:created>
  <dcterms:modified xsi:type="dcterms:W3CDTF">2026-07-24T11:08:00Z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