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A042" w14:textId="77777777" w:rsidR="00B121D8" w:rsidRDefault="00B121D8" w:rsidP="00FB6B6B">
      <w:pPr>
        <w:jc w:val="both"/>
        <w:rPr>
          <w:rFonts w:ascii="Arial" w:hAnsi="Arial"/>
          <w:sz w:val="32"/>
          <w:szCs w:val="32"/>
        </w:rPr>
      </w:pPr>
      <w:bookmarkStart w:id="0" w:name="OLE_LINK1"/>
      <w:r>
        <w:rPr>
          <w:rFonts w:ascii="Arial" w:hAnsi="Arial"/>
          <w:sz w:val="32"/>
          <w:szCs w:val="32"/>
        </w:rPr>
        <w:t xml:space="preserve">Nicolas </w:t>
      </w:r>
      <w:r w:rsidRPr="00B121D8">
        <w:rPr>
          <w:rFonts w:ascii="Arial" w:hAnsi="Arial"/>
          <w:sz w:val="32"/>
          <w:szCs w:val="32"/>
        </w:rPr>
        <w:t>Altstaedt</w:t>
      </w:r>
    </w:p>
    <w:p w14:paraId="5A6E198C" w14:textId="7AB1A2A2" w:rsidR="00D92F1A" w:rsidRPr="00821BA6" w:rsidRDefault="00B121D8" w:rsidP="00FB6B6B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Cello / Conductor</w:t>
      </w:r>
    </w:p>
    <w:p w14:paraId="17FD5E6F" w14:textId="77777777" w:rsidR="00821BA6" w:rsidRPr="00821BA6" w:rsidRDefault="00821BA6" w:rsidP="00FB6B6B">
      <w:pPr>
        <w:jc w:val="both"/>
        <w:rPr>
          <w:rFonts w:ascii="Arial" w:eastAsia="Arial" w:hAnsi="Arial" w:cs="Arial"/>
          <w:sz w:val="22"/>
          <w:szCs w:val="22"/>
        </w:rPr>
      </w:pPr>
    </w:p>
    <w:p w14:paraId="58A07CC6" w14:textId="77C89B59" w:rsidR="005D3B74" w:rsidRPr="000D376D" w:rsidRDefault="000A7EBD" w:rsidP="006D18DC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</w:pPr>
      <w:bookmarkStart w:id="1" w:name="_Hlk139979503"/>
      <w:bookmarkEnd w:id="0"/>
      <w:r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Described as a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n artist “in a category of his own”</w:t>
      </w:r>
      <w:r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(Hamburger </w:t>
      </w:r>
      <w:proofErr w:type="spellStart"/>
      <w:r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Abendblatt</w:t>
      </w:r>
      <w:proofErr w:type="spellEnd"/>
      <w:r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),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Nicolas</w:t>
      </w:r>
      <w:r w:rsidR="00226CFA" w:rsidRPr="000D376D">
        <w:rPr>
          <w:rStyle w:val="apple-converted-space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Altstaedt</w:t>
      </w:r>
      <w:r w:rsidR="00B05B85" w:rsidRPr="000D376D">
        <w:rPr>
          <w:rStyle w:val="apple-converted-space"/>
          <w:rFonts w:ascii="Arial" w:hAnsi="Arial" w:cs="Arial"/>
          <w:color w:val="201F1E"/>
          <w:spacing w:val="-2"/>
          <w:sz w:val="20"/>
          <w:szCs w:val="20"/>
          <w:lang w:val="en-US"/>
        </w:rPr>
        <w:t> 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is</w:t>
      </w:r>
      <w:r w:rsidR="00226CFA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one of 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today’s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most </w:t>
      </w:r>
      <w:r w:rsidR="008D491E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versatile and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sought</w:t>
      </w:r>
      <w:r w:rsidR="00B05B85" w:rsidRPr="000D376D">
        <w:rPr>
          <w:rStyle w:val="bumpedfont20"/>
          <w:rFonts w:ascii="Arial" w:hAnsi="Arial" w:cs="Arial"/>
          <w:color w:val="0070C0"/>
          <w:spacing w:val="-2"/>
          <w:sz w:val="20"/>
          <w:szCs w:val="20"/>
          <w:lang w:val="en-US"/>
        </w:rPr>
        <w:t>-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after 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classical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artists</w:t>
      </w:r>
      <w:r w:rsidR="000D376D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, 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perform</w:t>
      </w:r>
      <w:r w:rsidR="000D376D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ing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worldwide as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a soloist, conductor, and artistic director 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on both period and modern instruments, </w:t>
      </w:r>
      <w:r w:rsid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with</w:t>
      </w:r>
      <w:r w:rsidR="0029013F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repertoire </w:t>
      </w:r>
      <w:r w:rsidR="000D376D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ranging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from early to</w:t>
      </w:r>
      <w:r w:rsidR="00B05B85" w:rsidRPr="000D376D">
        <w:rPr>
          <w:rStyle w:val="bumpedfont20"/>
          <w:rFonts w:ascii="Arial" w:hAnsi="Arial" w:cs="Arial"/>
          <w:color w:val="0070C0"/>
          <w:spacing w:val="-2"/>
          <w:sz w:val="20"/>
          <w:szCs w:val="20"/>
          <w:lang w:val="en-US"/>
        </w:rPr>
        <w:t xml:space="preserve"> 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contemporary</w:t>
      </w:r>
      <w:r w:rsidR="000D376D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 xml:space="preserve"> music</w:t>
      </w:r>
      <w:r w:rsidR="00B05B85" w:rsidRPr="000D376D">
        <w:rPr>
          <w:rStyle w:val="bumpedfont20"/>
          <w:rFonts w:ascii="Arial" w:hAnsi="Arial" w:cs="Arial"/>
          <w:color w:val="201F1E"/>
          <w:spacing w:val="-2"/>
          <w:sz w:val="20"/>
          <w:szCs w:val="20"/>
          <w:lang w:val="en-US"/>
        </w:rPr>
        <w:t>.</w:t>
      </w:r>
    </w:p>
    <w:p w14:paraId="13CB9C48" w14:textId="1B4ABDB0" w:rsidR="000A7EBD" w:rsidRPr="005C5F5C" w:rsidRDefault="00B679C9" w:rsidP="006D18DC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In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2025/26 Altstaedt</w:t>
      </w:r>
      <w:r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begin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a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three-year tenure as </w:t>
      </w:r>
      <w:proofErr w:type="spellStart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Tapiola</w:t>
      </w:r>
      <w:proofErr w:type="spellEnd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Sinfonietta’s Artist in Association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and makes 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d</w:t>
      </w:r>
      <w:r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é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but appearances with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bookmarkStart w:id="2" w:name="_Hlk205645960"/>
      <w:r w:rsidR="00474B25" w:rsidRPr="001E200E">
        <w:rPr>
          <w:rFonts w:ascii="Arial" w:hAnsi="Arial" w:cs="Arial"/>
          <w:color w:val="000000" w:themeColor="text1"/>
          <w:sz w:val="20"/>
          <w:szCs w:val="20"/>
          <w:lang w:val="en-US"/>
        </w:rPr>
        <w:t>Radio-</w:t>
      </w:r>
      <w:proofErr w:type="spellStart"/>
      <w:r w:rsidR="00474B25" w:rsidRPr="001E200E">
        <w:rPr>
          <w:rFonts w:ascii="Arial" w:hAnsi="Arial" w:cs="Arial"/>
          <w:color w:val="000000" w:themeColor="text1"/>
          <w:sz w:val="20"/>
          <w:szCs w:val="20"/>
          <w:lang w:val="en-US"/>
        </w:rPr>
        <w:t>Symphonieorchester</w:t>
      </w:r>
      <w:proofErr w:type="spellEnd"/>
      <w:r w:rsidR="00474B25" w:rsidRPr="001E200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Wien</w:t>
      </w:r>
      <w:r w:rsidR="00474B2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bookmarkEnd w:id="2"/>
      <w:r w:rsidR="00474B25" w:rsidRPr="00D835AE">
        <w:rPr>
          <w:rFonts w:ascii="Arial" w:hAnsi="Arial" w:cs="Arial"/>
          <w:sz w:val="20"/>
          <w:szCs w:val="20"/>
        </w:rPr>
        <w:t>(</w:t>
      </w:r>
      <w:r w:rsidR="00474B25" w:rsidRPr="00D835AE">
        <w:rPr>
          <w:rFonts w:ascii="Arial" w:hAnsi="Arial" w:cs="Arial"/>
          <w:sz w:val="20"/>
          <w:szCs w:val="20"/>
          <w:lang w:val="en-US"/>
        </w:rPr>
        <w:t>Adès)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B50293" w:rsidRP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Los Angeles Chamber Orchestra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(Martín)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="00B50293" w:rsidRP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Hallé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474B25" w:rsidRPr="00D835AE">
        <w:rPr>
          <w:rFonts w:ascii="Arial" w:hAnsi="Arial" w:cs="Arial"/>
          <w:sz w:val="20"/>
          <w:szCs w:val="20"/>
        </w:rPr>
        <w:t>(</w:t>
      </w:r>
      <w:r w:rsidR="00474B25" w:rsidRPr="00D835AE">
        <w:rPr>
          <w:rFonts w:ascii="Arial" w:hAnsi="Arial" w:cs="Arial"/>
          <w:sz w:val="20"/>
          <w:szCs w:val="20"/>
          <w:lang w:val="en-US"/>
        </w:rPr>
        <w:t>Adès)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B50293" w:rsidRP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Phi</w:t>
      </w:r>
      <w:r w:rsidR="00AC748C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l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harmonia</w:t>
      </w:r>
      <w:proofErr w:type="spellEnd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Zurich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(Chan)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and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Freiburger Barockorchester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. Return engagements include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Budapest Festival Orchestra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London Philharmonic Orchestra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(Chan)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, Orchestre </w:t>
      </w:r>
      <w:proofErr w:type="spellStart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Philharmonique</w:t>
      </w:r>
      <w:proofErr w:type="spellEnd"/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de Radio France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(Jacquot)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, 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474B25" w:rsidRPr="001F7951">
        <w:rPr>
          <w:rFonts w:ascii="Arial" w:hAnsi="Arial" w:cs="Arial"/>
          <w:sz w:val="20"/>
          <w:szCs w:val="20"/>
        </w:rPr>
        <w:t>Orchestre symphonique de Montréal</w:t>
      </w:r>
      <w:r w:rsidR="00474B25">
        <w:rPr>
          <w:rFonts w:ascii="Arial" w:hAnsi="Arial" w:cs="Arial"/>
          <w:sz w:val="20"/>
          <w:szCs w:val="20"/>
        </w:rPr>
        <w:t xml:space="preserve"> (Bihlmaier)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 Swedish Radio Symphony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Orchestra </w:t>
      </w:r>
      <w:r w:rsidR="00474B25">
        <w:rPr>
          <w:rFonts w:ascii="Arial" w:hAnsi="Arial" w:cs="Arial"/>
          <w:sz w:val="20"/>
          <w:szCs w:val="20"/>
        </w:rPr>
        <w:t>(Mälkki)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 Bergen Philharmonic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Orchestra (Berglund)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NAC Orchestra Ottawa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(Shelley)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 Antwerp Symphony Orchestra</w:t>
      </w:r>
      <w:r w:rsidR="00226F5C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and 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Orchestr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e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National de Lille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(Weilerstein), 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among others</w:t>
      </w:r>
      <w:r w:rsidR="00B50293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5C5F5C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Further titled positions include </w:t>
      </w:r>
      <w:r w:rsidR="001B72A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the commencement of a two-season tenure as </w:t>
      </w:r>
      <w:r w:rsidR="00474B25">
        <w:rPr>
          <w:rFonts w:ascii="Arial" w:hAnsi="Arial" w:cs="Arial"/>
          <w:sz w:val="20"/>
          <w:szCs w:val="20"/>
          <w:lang w:val="en-US"/>
        </w:rPr>
        <w:t>Artist</w:t>
      </w:r>
      <w:r w:rsidR="001B72A3">
        <w:rPr>
          <w:rFonts w:ascii="Arial" w:hAnsi="Arial" w:cs="Arial"/>
          <w:sz w:val="20"/>
          <w:szCs w:val="20"/>
          <w:lang w:val="en-US"/>
        </w:rPr>
        <w:t xml:space="preserve"> in Collaboration </w:t>
      </w:r>
      <w:r w:rsidR="00474B25">
        <w:rPr>
          <w:rFonts w:ascii="Arial" w:hAnsi="Arial" w:cs="Arial"/>
          <w:sz w:val="20"/>
          <w:szCs w:val="20"/>
          <w:lang w:val="en-US"/>
        </w:rPr>
        <w:t xml:space="preserve">with </w:t>
      </w:r>
      <w:r w:rsidR="00474B25" w:rsidRPr="00226CFA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 xml:space="preserve">Orquesta </w:t>
      </w:r>
      <w:proofErr w:type="spellStart"/>
      <w:r w:rsidR="00474B25" w:rsidRPr="00226CFA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>Sinfónica</w:t>
      </w:r>
      <w:proofErr w:type="spellEnd"/>
      <w:r w:rsidR="00474B25" w:rsidRPr="00226CFA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 xml:space="preserve"> del </w:t>
      </w:r>
      <w:proofErr w:type="spellStart"/>
      <w:r w:rsidR="00474B25" w:rsidRPr="00226CFA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>Principado</w:t>
      </w:r>
      <w:proofErr w:type="spellEnd"/>
      <w:r w:rsidR="00474B25" w:rsidRPr="00226CFA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 xml:space="preserve"> de Asturias</w:t>
      </w:r>
      <w:r w:rsidR="001B72A3">
        <w:rPr>
          <w:rStyle w:val="bumpedfont20"/>
          <w:rFonts w:ascii="Arial" w:hAnsi="Arial" w:cs="Arial"/>
          <w:color w:val="201F1E"/>
          <w:sz w:val="20"/>
          <w:szCs w:val="20"/>
          <w:lang w:val="en-GB"/>
        </w:rPr>
        <w:t>,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and Artist in Residence at the 2026 Bodenseefestival</w:t>
      </w:r>
      <w:r w:rsidR="00474B25">
        <w:rPr>
          <w:rStyle w:val="SubtitleChar"/>
          <w:rFonts w:ascii="Arial" w:hAnsi="Arial" w:cs="Arial"/>
          <w:color w:val="000000" w:themeColor="text1"/>
          <w:sz w:val="20"/>
          <w:szCs w:val="20"/>
        </w:rPr>
        <w:t xml:space="preserve">, while 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c</w:t>
      </w:r>
      <w:r w:rsidR="00B50293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hamber music h</w:t>
      </w:r>
      <w:r w:rsidR="000F29C5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ighlights include tours of Australia and North America with lutenist Thomas Dunford </w:t>
      </w:r>
      <w:r w:rsidR="005C5F5C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– including </w:t>
      </w:r>
      <w:r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an appearance </w:t>
      </w:r>
      <w:r w:rsidR="005C5F5C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at</w:t>
      </w:r>
      <w:r w:rsidR="000F29C5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Carnegie Hall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71839D27" w14:textId="3851046D" w:rsidR="00AA21F5" w:rsidRPr="00B679C9" w:rsidRDefault="00AE37F9" w:rsidP="006D18DC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spacing w:val="-2"/>
          <w:sz w:val="20"/>
          <w:szCs w:val="20"/>
          <w:lang w:val="en-US"/>
        </w:rPr>
      </w:pPr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Since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Altstaedt’s</w:t>
      </w:r>
      <w:proofErr w:type="spellEnd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critically acclaimed 2010 début with the Wiener </w:t>
      </w:r>
      <w:proofErr w:type="spellStart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Philharmoniker</w:t>
      </w:r>
      <w:proofErr w:type="spellEnd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and Gustavo Dudamel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 notable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residencies and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collaborations have included Royal Concertgebouw Orchestra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Pintscher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), </w:t>
      </w:r>
      <w:r w:rsidR="00474B25" w:rsidRPr="007E452A">
        <w:rPr>
          <w:rStyle w:val="bumpedfont20"/>
          <w:rFonts w:ascii="Arial" w:hAnsi="Arial" w:cs="Arial"/>
          <w:color w:val="000000" w:themeColor="text1"/>
          <w:sz w:val="20"/>
          <w:szCs w:val="20"/>
        </w:rPr>
        <w:t>Symphonieorchester</w:t>
      </w:r>
      <w:r w:rsidR="00474B25" w:rsidRPr="007E452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4B25" w:rsidRPr="007E452A">
        <w:rPr>
          <w:rStyle w:val="bumpedfont20"/>
          <w:rFonts w:ascii="Arial" w:hAnsi="Arial" w:cs="Arial"/>
          <w:color w:val="000000" w:themeColor="text1"/>
          <w:sz w:val="20"/>
          <w:szCs w:val="20"/>
        </w:rPr>
        <w:t>des</w:t>
      </w:r>
      <w:r w:rsidR="00474B25" w:rsidRPr="007E452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474B25" w:rsidRPr="007E452A">
        <w:rPr>
          <w:rStyle w:val="bumpedfont20"/>
          <w:rFonts w:ascii="Arial" w:hAnsi="Arial" w:cs="Arial"/>
          <w:color w:val="000000" w:themeColor="text1"/>
          <w:sz w:val="20"/>
          <w:szCs w:val="20"/>
        </w:rPr>
        <w:t>Bayerischen</w:t>
      </w:r>
      <w:r w:rsidR="00474B25" w:rsidRPr="007E452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474B25" w:rsidRPr="007E452A">
        <w:rPr>
          <w:rStyle w:val="bumpedfont20"/>
          <w:rFonts w:ascii="Arial" w:hAnsi="Arial" w:cs="Arial"/>
          <w:color w:val="000000" w:themeColor="text1"/>
          <w:sz w:val="20"/>
          <w:szCs w:val="20"/>
        </w:rPr>
        <w:t>Rundfunks (Gardner),</w:t>
      </w:r>
      <w:r w:rsidR="00474B25">
        <w:rPr>
          <w:rStyle w:val="bumpedfont20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Budapest Festival Orchestra (Fischer), SWR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Sinfonieorchester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(Currentzis), Helsinki Festival (Salonen),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Deutsches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Symphonie-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Orchester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Berlin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Ticciati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), Bamberger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Symphoniker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(Dausgaard), Rotterdam Philharmonic Orchestra (Shani),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Tonhalle-Orchester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Zürich, Royal Stockholm Philharmonic Orchestra (Herreweghe), London Philharmonic Orchestra (Gardner),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Münchner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Philharmoniker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Urbański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</w:t>
      </w:r>
      <w:r w:rsidR="008E6342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, 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Swedish Radio Orchestra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Emelyanychev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), European Union Youth Orchestra (Noseda and V Petrenko), all the BBC orchestras (including with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Storgårds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), Orchestre National de France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Măcelaru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), NHK and Yomiuri Nippon (Yamada) symphony orchestras, Washington’s National Symphony Orchestra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(Gardner)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 Orchestre symphonique de Montréal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Payare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), NAC Orchestra Ottawa (Shelley), 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and 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Sydney and New Zealand </w:t>
      </w:r>
      <w:r w:rsidR="0037291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S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ymphony </w:t>
      </w:r>
      <w:r w:rsidR="0037291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O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rchestras (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Runnicles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.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As a conductor, 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Altstaedt</w:t>
      </w:r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has forged partnerships with Orchestre </w:t>
      </w:r>
      <w:proofErr w:type="spellStart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Philharmonique</w:t>
      </w:r>
      <w:proofErr w:type="spellEnd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de Radio France, </w:t>
      </w:r>
      <w:r w:rsidR="00474B25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Australian Chamber Orchestra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, </w:t>
      </w:r>
      <w:proofErr w:type="spellStart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Münchener</w:t>
      </w:r>
      <w:proofErr w:type="spellEnd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spellStart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Kammerorchester</w:t>
      </w:r>
      <w:proofErr w:type="spellEnd"/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474B25" w:rsidRPr="007E452A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(most recently as 2</w:t>
      </w:r>
      <w:r w:rsidR="00474B25" w:rsidRPr="007E452A">
        <w:rPr>
          <w:rStyle w:val="bumpedfont20"/>
          <w:rFonts w:ascii="Arial" w:eastAsiaTheme="majorEastAsia" w:hAnsi="Arial" w:cs="Arial"/>
          <w:spacing w:val="-2"/>
          <w:sz w:val="20"/>
          <w:szCs w:val="20"/>
          <w:lang w:val="en-US"/>
        </w:rPr>
        <w:t>02</w:t>
      </w:r>
      <w:r w:rsidR="00474B25" w:rsidRPr="007E452A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4/25 Artist in Focus)</w:t>
      </w:r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, </w:t>
      </w:r>
      <w:proofErr w:type="spellStart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Tapiola</w:t>
      </w:r>
      <w:proofErr w:type="spellEnd"/>
      <w:r w:rsidR="005D3B74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Sinfonietta, Scottish Chamber Orchestra and Les Violons du Roy</w:t>
      </w:r>
      <w:r w:rsidR="00AA21F5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.</w:t>
      </w:r>
    </w:p>
    <w:p w14:paraId="3EF1FA1F" w14:textId="17C802BF" w:rsidR="005D3B74" w:rsidRPr="00AA21F5" w:rsidRDefault="00474B25" w:rsidP="006D18DC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sz w:val="20"/>
          <w:szCs w:val="20"/>
          <w:lang w:val="en-US"/>
        </w:rPr>
      </w:pPr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In 2012 Altstaedt succeeded Gidon Kremer as Artistic Director of the </w:t>
      </w:r>
      <w:proofErr w:type="spellStart"/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>Lockenhaus</w:t>
      </w:r>
      <w:proofErr w:type="spellEnd"/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 Chamber Music Festival, and from 2014 to 2021 he </w:t>
      </w:r>
      <w:r>
        <w:rPr>
          <w:rStyle w:val="bumpedfont20"/>
          <w:rFonts w:ascii="Arial" w:eastAsiaTheme="majorEastAsia" w:hAnsi="Arial" w:cs="Arial"/>
          <w:sz w:val="20"/>
          <w:szCs w:val="20"/>
          <w:lang w:val="en-US"/>
        </w:rPr>
        <w:t xml:space="preserve">was </w:t>
      </w:r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Artistic Director </w:t>
      </w:r>
      <w:r>
        <w:rPr>
          <w:rStyle w:val="bumpedfont20"/>
          <w:rFonts w:ascii="Arial" w:eastAsiaTheme="majorEastAsia" w:hAnsi="Arial" w:cs="Arial"/>
          <w:sz w:val="20"/>
          <w:szCs w:val="20"/>
          <w:lang w:val="en-US"/>
        </w:rPr>
        <w:t>of</w:t>
      </w:r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 Haydn Philharmonie at the </w:t>
      </w:r>
      <w:proofErr w:type="spellStart"/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>Ésterházy</w:t>
      </w:r>
      <w:proofErr w:type="spellEnd"/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 Palace,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succeeding </w:t>
      </w:r>
      <w:r w:rsidRPr="000F29C5">
        <w:rPr>
          <w:rStyle w:val="bumpedfont20"/>
          <w:rFonts w:ascii="Arial" w:hAnsi="Arial" w:cs="Arial"/>
          <w:sz w:val="20"/>
          <w:szCs w:val="20"/>
          <w:lang w:val="en-US"/>
        </w:rPr>
        <w:t xml:space="preserve">Ádám Fischer.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>H</w:t>
      </w:r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is chamber music partners include Janine Jansen, Vilde Frang, Pekka Kuusisto, Lawrence Power, Antoine </w:t>
      </w:r>
      <w:proofErr w:type="spellStart"/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>Tamestit</w:t>
      </w:r>
      <w:proofErr w:type="spellEnd"/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,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Alexander Lonquich, </w:t>
      </w:r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Mao Fujita, Maxim </w:t>
      </w:r>
      <w:proofErr w:type="spellStart"/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>Emelyanychev</w:t>
      </w:r>
      <w:proofErr w:type="spellEnd"/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, Fazıl Say, Ilya Gringolts,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Thomas Dunford, </w:t>
      </w:r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>Jean Rondeau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72014">
        <w:rPr>
          <w:rFonts w:ascii="Arial" w:hAnsi="Arial" w:cs="Arial"/>
          <w:sz w:val="20"/>
          <w:szCs w:val="20"/>
          <w:lang w:val="en-US"/>
        </w:rPr>
        <w:t>Quatuor</w:t>
      </w:r>
      <w:proofErr w:type="spellEnd"/>
      <w:r w:rsidRPr="0087201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72014">
        <w:rPr>
          <w:rFonts w:ascii="Arial" w:hAnsi="Arial" w:cs="Arial"/>
          <w:sz w:val="20"/>
          <w:szCs w:val="20"/>
          <w:lang w:val="en-US"/>
        </w:rPr>
        <w:t>Ébène</w:t>
      </w:r>
      <w:proofErr w:type="spellEnd"/>
      <w:r w:rsidRPr="00872014">
        <w:rPr>
          <w:rFonts w:ascii="Arial" w:hAnsi="Arial" w:cs="Arial"/>
          <w:sz w:val="20"/>
          <w:szCs w:val="20"/>
          <w:lang w:val="en-US"/>
        </w:rPr>
        <w:t xml:space="preserve"> and Belcea Quartet</w:t>
      </w:r>
      <w:r w:rsidRPr="00AA21F5">
        <w:rPr>
          <w:rStyle w:val="bumpedfont20"/>
          <w:rFonts w:ascii="Arial" w:hAnsi="Arial" w:cs="Arial"/>
          <w:sz w:val="20"/>
          <w:szCs w:val="20"/>
          <w:lang w:val="en-US"/>
        </w:rPr>
        <w:t>.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 He makes regular</w:t>
      </w:r>
      <w:r w:rsidR="00AA21F5"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 appearances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>at</w:t>
      </w:r>
      <w:r w:rsidR="00AA21F5"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 xml:space="preserve">major festivals including </w:t>
      </w:r>
      <w:r w:rsidR="00AA21F5" w:rsidRPr="00AA21F5">
        <w:rPr>
          <w:rStyle w:val="bumpedfont20"/>
          <w:rFonts w:ascii="Arial" w:hAnsi="Arial" w:cs="Arial"/>
          <w:sz w:val="20"/>
          <w:szCs w:val="20"/>
          <w:lang w:val="en-US"/>
        </w:rPr>
        <w:t xml:space="preserve">Salzburg, Verbier, Lucerne, 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>Edinburgh</w:t>
      </w:r>
      <w:r w:rsidR="00AA21F5" w:rsidRPr="00AA21F5">
        <w:rPr>
          <w:rStyle w:val="bumpedfont20"/>
          <w:rFonts w:ascii="Arial" w:hAnsi="Arial" w:cs="Arial"/>
          <w:sz w:val="20"/>
          <w:szCs w:val="20"/>
          <w:lang w:val="en-US"/>
        </w:rPr>
        <w:t>, Prague Spring, Schleswig Holstein, and Musikfest Bremen</w:t>
      </w:r>
      <w:r>
        <w:rPr>
          <w:rStyle w:val="bumpedfont20"/>
          <w:rFonts w:ascii="Arial" w:hAnsi="Arial" w:cs="Arial"/>
          <w:sz w:val="20"/>
          <w:szCs w:val="20"/>
          <w:lang w:val="en-US"/>
        </w:rPr>
        <w:t>.</w:t>
      </w:r>
    </w:p>
    <w:p w14:paraId="419B0C0C" w14:textId="5EF41656" w:rsidR="00CE47BF" w:rsidRPr="00B679C9" w:rsidRDefault="00474B25" w:rsidP="000D376D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spacing w:val="-2"/>
          <w:sz w:val="20"/>
          <w:szCs w:val="20"/>
          <w:lang w:val="en-US"/>
        </w:rPr>
      </w:pP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Altstaedt </w:t>
      </w:r>
      <w:r w:rsidR="00BD6E01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frequently</w:t>
      </w:r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performs on period instruments with ensembles such as Il Giardino </w:t>
      </w:r>
      <w:proofErr w:type="spellStart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Armonico</w:t>
      </w:r>
      <w:proofErr w:type="spellEnd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, </w:t>
      </w:r>
      <w:proofErr w:type="spellStart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B’Rock</w:t>
      </w:r>
      <w:proofErr w:type="spellEnd"/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 Orchestre des Champs-Elysées, and Arcangelo</w:t>
      </w: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 while j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oint appearances with composers such as Thomas Adès, Jörg Widmann, Thomas Larcher, Fazıl Say and Sofia </w:t>
      </w:r>
      <w:proofErr w:type="spellStart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Gubaidulina</w:t>
      </w:r>
      <w:proofErr w:type="spellEnd"/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have consolidated </w:t>
      </w: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his</w:t>
      </w:r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r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eputation as an outstanding interpreter of contemporary music</w:t>
      </w: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.</w:t>
      </w:r>
      <w:r w:rsidR="005C5F5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Wolfgang Rihm, Sebastian Fagerlund, Erkki-Sven Tüür, Marton Illés, Helena Winkelman, Malika Kishino and Raquel García-Tomás have all written works for </w:t>
      </w: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him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. 2025 also marks the release of </w:t>
      </w:r>
      <w:proofErr w:type="spellStart"/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Altstaedt’s</w:t>
      </w:r>
      <w:proofErr w:type="spellEnd"/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recording of Liza Lim’s cello concerto </w:t>
      </w:r>
      <w:r w:rsidR="006D18DC" w:rsidRPr="00B679C9">
        <w:rPr>
          <w:rStyle w:val="bumpedfont20"/>
          <w:rFonts w:ascii="Arial" w:hAnsi="Arial" w:cs="Arial"/>
          <w:i/>
          <w:iCs/>
          <w:spacing w:val="-2"/>
          <w:sz w:val="20"/>
          <w:szCs w:val="20"/>
          <w:lang w:val="en-US"/>
        </w:rPr>
        <w:t>A Sutured World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. </w:t>
      </w:r>
      <w:r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Composed</w:t>
      </w:r>
      <w:r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for him and premiered with </w:t>
      </w:r>
      <w:r w:rsidRPr="00872014">
        <w:rPr>
          <w:rStyle w:val="bumpedfont20"/>
          <w:rFonts w:ascii="Arial" w:hAnsi="Arial" w:cs="Arial"/>
          <w:color w:val="000000" w:themeColor="text1"/>
          <w:sz w:val="20"/>
          <w:szCs w:val="20"/>
        </w:rPr>
        <w:t>Symphonieorchester</w:t>
      </w:r>
      <w:r w:rsidRPr="00872014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72014">
        <w:rPr>
          <w:rStyle w:val="bumpedfont20"/>
          <w:rFonts w:ascii="Arial" w:hAnsi="Arial" w:cs="Arial"/>
          <w:color w:val="000000" w:themeColor="text1"/>
          <w:sz w:val="20"/>
          <w:szCs w:val="20"/>
        </w:rPr>
        <w:t>des</w:t>
      </w:r>
      <w:r w:rsidRPr="00872014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72014">
        <w:rPr>
          <w:rStyle w:val="bumpedfont20"/>
          <w:rFonts w:ascii="Arial" w:hAnsi="Arial" w:cs="Arial"/>
          <w:color w:val="000000" w:themeColor="text1"/>
          <w:sz w:val="20"/>
          <w:szCs w:val="20"/>
        </w:rPr>
        <w:t>Bayerischen</w:t>
      </w:r>
      <w:r w:rsidRPr="00872014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72014">
        <w:rPr>
          <w:rStyle w:val="bumpedfont20"/>
          <w:rFonts w:ascii="Arial" w:hAnsi="Arial" w:cs="Arial"/>
          <w:color w:val="000000" w:themeColor="text1"/>
          <w:sz w:val="20"/>
          <w:szCs w:val="20"/>
        </w:rPr>
        <w:t xml:space="preserve">Rundfunks </w:t>
      </w:r>
      <w:r w:rsidR="00D56130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(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Gardner</w:t>
      </w:r>
      <w:r w:rsidR="00D56130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</w:t>
      </w:r>
      <w:r w:rsidR="006D18DC" w:rsidRP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 it is described in a 5-star review in Limelight as ​“destined to become a signature work of the cello repertoire”.</w:t>
      </w:r>
    </w:p>
    <w:p w14:paraId="03B65F0A" w14:textId="6888C382" w:rsidR="000D376D" w:rsidRPr="00D56130" w:rsidRDefault="006D18DC" w:rsidP="000D376D">
      <w:pPr>
        <w:pStyle w:val="s3"/>
        <w:spacing w:before="0" w:beforeAutospacing="0" w:after="180" w:afterAutospacing="0"/>
        <w:jc w:val="both"/>
        <w:rPr>
          <w:rStyle w:val="bumpedfont20"/>
          <w:rFonts w:ascii="Arial" w:hAnsi="Arial" w:cs="Arial"/>
          <w:spacing w:val="-2"/>
          <w:sz w:val="20"/>
          <w:szCs w:val="20"/>
          <w:lang w:val="en-US"/>
        </w:rPr>
      </w:pPr>
      <w:r w:rsidRPr="00D56130">
        <w:rPr>
          <w:rStyle w:val="bumpedfont20"/>
          <w:rFonts w:ascii="Arial" w:hAnsi="Arial" w:cs="Arial"/>
          <w:i/>
          <w:iCs/>
          <w:spacing w:val="-2"/>
          <w:sz w:val="20"/>
          <w:szCs w:val="20"/>
          <w:lang w:val="en-US"/>
        </w:rPr>
        <w:t>A Sutured World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follows several critically acclaimed albums including a collection of chamber music works by Veress and Bartók </w:t>
      </w:r>
      <w:r w:rsidR="00474B25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on Alpha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which garnered BBC Music Magazine’s 2020 Chamber Award and </w:t>
      </w:r>
      <w:r w:rsidR="00D56130"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the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Gramophone Classical Music Award 2020. Altstaedt received BBC Music Magazine</w:t>
      </w:r>
      <w:r w:rsidR="00D56130"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’s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D56130"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2017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Concerto Award for his recording of CPE Bach Concertos on Hyperion with Arcangelo </w:t>
      </w:r>
      <w:r w:rsidR="00D56130"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(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Cohen</w:t>
      </w:r>
      <w:r w:rsidR="00D56130"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)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, and the AFAS Edison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Klassiek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2017 for his recital recording with Fazıl Say on Warner Classics. Previous accolades include the Credit Suisse Award in 2010,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Beethovenring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Bonn 2015,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Musikpreis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der Stadt Duisburg 2018</w:t>
      </w:r>
      <w:r w:rsidR="00B679C9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>,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  <w:lang w:val="en-US"/>
        </w:rPr>
        <w:t xml:space="preserve"> and recognition as a 2010–12 BBC New Generation Artist.</w:t>
      </w:r>
      <w:bookmarkEnd w:id="1"/>
    </w:p>
    <w:p w14:paraId="7B43A4D8" w14:textId="5509CB91" w:rsidR="00D92F1A" w:rsidRPr="00D56130" w:rsidRDefault="00EC2896" w:rsidP="00D56130">
      <w:pPr>
        <w:pStyle w:val="s3"/>
        <w:spacing w:before="0" w:beforeAutospacing="0" w:after="18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40"/>
          <w:szCs w:val="40"/>
        </w:rPr>
        <w:lastRenderedPageBreak/>
        <w:drawing>
          <wp:anchor distT="57150" distB="57150" distL="57150" distR="57150" simplePos="0" relativeHeight="251665408" behindDoc="0" locked="0" layoutInCell="1" allowOverlap="1" wp14:anchorId="2E2C422F" wp14:editId="74B98A6A">
            <wp:simplePos x="0" y="0"/>
            <wp:positionH relativeFrom="column">
              <wp:posOffset>622300</wp:posOffset>
            </wp:positionH>
            <wp:positionV relativeFrom="line">
              <wp:posOffset>161926</wp:posOffset>
            </wp:positionV>
            <wp:extent cx="261621" cy="228600"/>
            <wp:effectExtent l="0" t="0" r="5080" b="0"/>
            <wp:wrapThrough wrapText="bothSides" distL="57150" distR="57150">
              <wp:wrapPolygon edited="1">
                <wp:start x="9142" y="225"/>
                <wp:lineTo x="7340" y="675"/>
                <wp:lineTo x="5079" y="1838"/>
                <wp:lineTo x="3211" y="3600"/>
                <wp:lineTo x="1671" y="5963"/>
                <wp:lineTo x="721" y="8888"/>
                <wp:lineTo x="524" y="12263"/>
                <wp:lineTo x="950" y="14738"/>
                <wp:lineTo x="2064" y="17400"/>
                <wp:lineTo x="3670" y="19538"/>
                <wp:lineTo x="5800" y="21225"/>
                <wp:lineTo x="6750" y="21600"/>
                <wp:lineTo x="13795" y="21600"/>
                <wp:lineTo x="15695" y="20550"/>
                <wp:lineTo x="17629" y="18563"/>
                <wp:lineTo x="18972" y="16238"/>
                <wp:lineTo x="19791" y="13425"/>
                <wp:lineTo x="19922" y="10050"/>
                <wp:lineTo x="19595" y="8213"/>
                <wp:lineTo x="18579" y="5513"/>
                <wp:lineTo x="16973" y="3225"/>
                <wp:lineTo x="14712" y="1388"/>
                <wp:lineTo x="12157" y="375"/>
                <wp:lineTo x="10223" y="278"/>
                <wp:lineTo x="10223" y="6150"/>
                <wp:lineTo x="10977" y="6150"/>
                <wp:lineTo x="14221" y="6900"/>
                <wp:lineTo x="16908" y="8213"/>
                <wp:lineTo x="17367" y="8888"/>
                <wp:lineTo x="17170" y="9825"/>
                <wp:lineTo x="16318" y="10200"/>
                <wp:lineTo x="14778" y="9338"/>
                <wp:lineTo x="11763" y="8363"/>
                <wp:lineTo x="9765" y="8255"/>
                <wp:lineTo x="9765" y="9975"/>
                <wp:lineTo x="10420" y="9975"/>
                <wp:lineTo x="13238" y="10725"/>
                <wp:lineTo x="15630" y="11963"/>
                <wp:lineTo x="15990" y="12638"/>
                <wp:lineTo x="15695" y="13425"/>
                <wp:lineTo x="14975" y="13575"/>
                <wp:lineTo x="14155" y="12975"/>
                <wp:lineTo x="11239" y="11888"/>
                <wp:lineTo x="9502" y="11725"/>
                <wp:lineTo x="9502" y="13575"/>
                <wp:lineTo x="11894" y="13950"/>
                <wp:lineTo x="14319" y="15113"/>
                <wp:lineTo x="14712" y="15713"/>
                <wp:lineTo x="14581" y="16350"/>
                <wp:lineTo x="13959" y="16500"/>
                <wp:lineTo x="13238" y="16013"/>
                <wp:lineTo x="10682" y="15038"/>
                <wp:lineTo x="7700" y="14888"/>
                <wp:lineTo x="4882" y="15338"/>
                <wp:lineTo x="4620" y="14813"/>
                <wp:lineTo x="4751" y="14175"/>
                <wp:lineTo x="6619" y="13650"/>
                <wp:lineTo x="9502" y="13575"/>
                <wp:lineTo x="9502" y="11725"/>
                <wp:lineTo x="8028" y="11588"/>
                <wp:lineTo x="4620" y="12188"/>
                <wp:lineTo x="4194" y="11588"/>
                <wp:lineTo x="4358" y="10725"/>
                <wp:lineTo x="6357" y="10050"/>
                <wp:lineTo x="9765" y="9975"/>
                <wp:lineTo x="9765" y="8255"/>
                <wp:lineTo x="7569" y="8138"/>
                <wp:lineTo x="4227" y="8813"/>
                <wp:lineTo x="3670" y="8363"/>
                <wp:lineTo x="3539" y="7425"/>
                <wp:lineTo x="3801" y="6975"/>
                <wp:lineTo x="6160" y="6225"/>
                <wp:lineTo x="10223" y="6150"/>
                <wp:lineTo x="10223" y="278"/>
                <wp:lineTo x="9142" y="225"/>
              </wp:wrapPolygon>
            </wp:wrapThrough>
            <wp:docPr id="1073741826" name="officeArt object" descr="Description: Macintosh HD:Users:annablaseby:Downloads:spotify_logo_cmyk_green1.pn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Description: Macintosh HD:Users:annablaseby:Downloads:spotify_logo_cmyk_green1.pn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r="67185" b="4255"/>
                    <a:stretch>
                      <a:fillRect/>
                    </a:stretch>
                  </pic:blipFill>
                  <pic:spPr>
                    <a:xfrm>
                      <a:off x="0" y="0"/>
                      <a:ext cx="26162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0382E"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04A975D8" wp14:editId="0D97E16C">
            <wp:simplePos x="0" y="0"/>
            <wp:positionH relativeFrom="column">
              <wp:posOffset>40640</wp:posOffset>
            </wp:positionH>
            <wp:positionV relativeFrom="line">
              <wp:posOffset>151130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7" name="officeArt object" descr="FB-f-Logo__blue_512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FB-f-Logo__blue_512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0382E"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7DACE42B" wp14:editId="2EE057BA">
            <wp:simplePos x="0" y="0"/>
            <wp:positionH relativeFrom="column">
              <wp:posOffset>328295</wp:posOffset>
            </wp:positionH>
            <wp:positionV relativeFrom="line">
              <wp:posOffset>152400</wp:posOffset>
            </wp:positionV>
            <wp:extent cx="236855" cy="236855"/>
            <wp:effectExtent l="0" t="0" r="0" b="0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9" name="officeArt object" descr="Instagram-v051916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Instagram-v051916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92F1A" w:rsidRPr="00D56130" w:rsidSect="007A09D5">
      <w:headerReference w:type="default" r:id="rId16"/>
      <w:footerReference w:type="default" r:id="rId17"/>
      <w:pgSz w:w="11900" w:h="16840"/>
      <w:pgMar w:top="2098" w:right="1361" w:bottom="680" w:left="1361" w:header="1412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D304" w14:textId="77777777" w:rsidR="00E7213C" w:rsidRDefault="00E7213C">
      <w:r>
        <w:separator/>
      </w:r>
    </w:p>
  </w:endnote>
  <w:endnote w:type="continuationSeparator" w:id="0">
    <w:p w14:paraId="63E9A944" w14:textId="77777777" w:rsidR="00E7213C" w:rsidRDefault="00E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339B8793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29013F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29013F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2035" w14:textId="77777777" w:rsidR="00E7213C" w:rsidRDefault="00E7213C">
      <w:r>
        <w:separator/>
      </w:r>
    </w:p>
  </w:footnote>
  <w:footnote w:type="continuationSeparator" w:id="0">
    <w:p w14:paraId="7BEE080A" w14:textId="77777777" w:rsidR="00E7213C" w:rsidRDefault="00E7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008B3"/>
    <w:rsid w:val="00004E5C"/>
    <w:rsid w:val="00015490"/>
    <w:rsid w:val="00022467"/>
    <w:rsid w:val="00042800"/>
    <w:rsid w:val="00065283"/>
    <w:rsid w:val="000A7EBD"/>
    <w:rsid w:val="000B273B"/>
    <w:rsid w:val="000D376D"/>
    <w:rsid w:val="000F008E"/>
    <w:rsid w:val="000F21A5"/>
    <w:rsid w:val="000F29C5"/>
    <w:rsid w:val="0010375E"/>
    <w:rsid w:val="00106A54"/>
    <w:rsid w:val="00131602"/>
    <w:rsid w:val="001904FE"/>
    <w:rsid w:val="00195DB5"/>
    <w:rsid w:val="001A17B4"/>
    <w:rsid w:val="001B72A3"/>
    <w:rsid w:val="001F5463"/>
    <w:rsid w:val="00216969"/>
    <w:rsid w:val="00221225"/>
    <w:rsid w:val="00226CFA"/>
    <w:rsid w:val="00226F5C"/>
    <w:rsid w:val="00277332"/>
    <w:rsid w:val="0029013F"/>
    <w:rsid w:val="002926CE"/>
    <w:rsid w:val="002A4A35"/>
    <w:rsid w:val="002A5D0F"/>
    <w:rsid w:val="002F6B79"/>
    <w:rsid w:val="003024D2"/>
    <w:rsid w:val="00307FDA"/>
    <w:rsid w:val="00343ADF"/>
    <w:rsid w:val="00346D26"/>
    <w:rsid w:val="0035786E"/>
    <w:rsid w:val="0036376E"/>
    <w:rsid w:val="0037291C"/>
    <w:rsid w:val="003959F3"/>
    <w:rsid w:val="003968C8"/>
    <w:rsid w:val="003A5E4E"/>
    <w:rsid w:val="003B4AF8"/>
    <w:rsid w:val="003E38FF"/>
    <w:rsid w:val="003E689A"/>
    <w:rsid w:val="00400FC7"/>
    <w:rsid w:val="0041620D"/>
    <w:rsid w:val="00445DA7"/>
    <w:rsid w:val="0045097F"/>
    <w:rsid w:val="00474B25"/>
    <w:rsid w:val="0048236A"/>
    <w:rsid w:val="004840B9"/>
    <w:rsid w:val="004868F8"/>
    <w:rsid w:val="00496016"/>
    <w:rsid w:val="0049610B"/>
    <w:rsid w:val="00497114"/>
    <w:rsid w:val="004B0C7E"/>
    <w:rsid w:val="004B233F"/>
    <w:rsid w:val="004F1459"/>
    <w:rsid w:val="00525109"/>
    <w:rsid w:val="00540395"/>
    <w:rsid w:val="00542BCC"/>
    <w:rsid w:val="005578F1"/>
    <w:rsid w:val="0056586A"/>
    <w:rsid w:val="005C5F5C"/>
    <w:rsid w:val="005C7852"/>
    <w:rsid w:val="005D3B74"/>
    <w:rsid w:val="006145BD"/>
    <w:rsid w:val="00682976"/>
    <w:rsid w:val="00683A37"/>
    <w:rsid w:val="006D18DC"/>
    <w:rsid w:val="006E2C85"/>
    <w:rsid w:val="007424F5"/>
    <w:rsid w:val="0078731E"/>
    <w:rsid w:val="007A09D5"/>
    <w:rsid w:val="007A24DE"/>
    <w:rsid w:val="007F5906"/>
    <w:rsid w:val="00806090"/>
    <w:rsid w:val="00821BA6"/>
    <w:rsid w:val="0082546E"/>
    <w:rsid w:val="00832BEB"/>
    <w:rsid w:val="008558F0"/>
    <w:rsid w:val="008D491E"/>
    <w:rsid w:val="008D4E63"/>
    <w:rsid w:val="008E467B"/>
    <w:rsid w:val="008E6342"/>
    <w:rsid w:val="008F60D1"/>
    <w:rsid w:val="00914A2F"/>
    <w:rsid w:val="009210CF"/>
    <w:rsid w:val="009437A4"/>
    <w:rsid w:val="00976DE2"/>
    <w:rsid w:val="009953B7"/>
    <w:rsid w:val="009B0AE1"/>
    <w:rsid w:val="009C2C52"/>
    <w:rsid w:val="00A27CC3"/>
    <w:rsid w:val="00A36FAC"/>
    <w:rsid w:val="00A61232"/>
    <w:rsid w:val="00A666B8"/>
    <w:rsid w:val="00A70E90"/>
    <w:rsid w:val="00A75D34"/>
    <w:rsid w:val="00AA21F5"/>
    <w:rsid w:val="00AA369D"/>
    <w:rsid w:val="00AA68BB"/>
    <w:rsid w:val="00AC748C"/>
    <w:rsid w:val="00AC79DE"/>
    <w:rsid w:val="00AD2E31"/>
    <w:rsid w:val="00AD70E5"/>
    <w:rsid w:val="00AE37F9"/>
    <w:rsid w:val="00AF7E60"/>
    <w:rsid w:val="00B05B85"/>
    <w:rsid w:val="00B05EB9"/>
    <w:rsid w:val="00B121D8"/>
    <w:rsid w:val="00B15AE2"/>
    <w:rsid w:val="00B3790E"/>
    <w:rsid w:val="00B50293"/>
    <w:rsid w:val="00B679C9"/>
    <w:rsid w:val="00B755E4"/>
    <w:rsid w:val="00B83AD4"/>
    <w:rsid w:val="00B8790E"/>
    <w:rsid w:val="00BA4296"/>
    <w:rsid w:val="00BB3A2F"/>
    <w:rsid w:val="00BD6E01"/>
    <w:rsid w:val="00C00708"/>
    <w:rsid w:val="00C46635"/>
    <w:rsid w:val="00C56DDC"/>
    <w:rsid w:val="00C73AD5"/>
    <w:rsid w:val="00C91FBD"/>
    <w:rsid w:val="00CB6165"/>
    <w:rsid w:val="00CC7C92"/>
    <w:rsid w:val="00CD5A18"/>
    <w:rsid w:val="00CD5B94"/>
    <w:rsid w:val="00CD6483"/>
    <w:rsid w:val="00CE47BF"/>
    <w:rsid w:val="00CE77C7"/>
    <w:rsid w:val="00CF37BD"/>
    <w:rsid w:val="00D1003C"/>
    <w:rsid w:val="00D36A9F"/>
    <w:rsid w:val="00D535C2"/>
    <w:rsid w:val="00D542BB"/>
    <w:rsid w:val="00D56130"/>
    <w:rsid w:val="00D71F0A"/>
    <w:rsid w:val="00D73F6B"/>
    <w:rsid w:val="00D801B0"/>
    <w:rsid w:val="00D835AE"/>
    <w:rsid w:val="00D84A80"/>
    <w:rsid w:val="00D84DF3"/>
    <w:rsid w:val="00D92F1A"/>
    <w:rsid w:val="00D964FF"/>
    <w:rsid w:val="00DA6AB9"/>
    <w:rsid w:val="00DF04A0"/>
    <w:rsid w:val="00E0382E"/>
    <w:rsid w:val="00E5023F"/>
    <w:rsid w:val="00E7213C"/>
    <w:rsid w:val="00EC09EE"/>
    <w:rsid w:val="00EC2896"/>
    <w:rsid w:val="00EC64B7"/>
    <w:rsid w:val="00ED2405"/>
    <w:rsid w:val="00EE76E2"/>
    <w:rsid w:val="00EF4122"/>
    <w:rsid w:val="00EF4CE0"/>
    <w:rsid w:val="00F35C63"/>
    <w:rsid w:val="00F4320D"/>
    <w:rsid w:val="00F469C5"/>
    <w:rsid w:val="00F859E4"/>
    <w:rsid w:val="00FB2B56"/>
    <w:rsid w:val="00FB6B6B"/>
    <w:rsid w:val="00FD6A37"/>
    <w:rsid w:val="00FE3E27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A8020A4B-26C7-4922-BFA7-DFB3142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106A54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486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8F8"/>
    <w:rPr>
      <w:rFonts w:ascii="Cambria" w:eastAsia="Cambria" w:hAnsi="Cambria" w:cs="Cambria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8F8"/>
    <w:rPr>
      <w:rFonts w:ascii="Cambria" w:eastAsia="Cambria" w:hAnsi="Cambria" w:cs="Cambria"/>
      <w:b/>
      <w:bCs/>
      <w:color w:val="00000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B05B85"/>
  </w:style>
  <w:style w:type="paragraph" w:customStyle="1" w:styleId="s3">
    <w:name w:val="s3"/>
    <w:basedOn w:val="Normal"/>
    <w:rsid w:val="00B05B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pl-PL" w:eastAsia="pl-PL"/>
    </w:rPr>
  </w:style>
  <w:style w:type="character" w:customStyle="1" w:styleId="bumpedfont20">
    <w:name w:val="bumpedfont20"/>
    <w:basedOn w:val="DefaultParagraphFont"/>
    <w:rsid w:val="00B05B85"/>
  </w:style>
  <w:style w:type="paragraph" w:styleId="Revision">
    <w:name w:val="Revision"/>
    <w:hidden/>
    <w:uiPriority w:val="99"/>
    <w:semiHidden/>
    <w:rsid w:val="001904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B25"/>
    <w:rPr>
      <w:rFonts w:ascii="Cambria" w:eastAsiaTheme="majorEastAsia" w:hAnsi="Cambria" w:cstheme="majorBidi"/>
      <w:color w:val="595959" w:themeColor="text1" w:themeTint="A6"/>
      <w:spacing w:val="15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nicolasaltstaedtpag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open.spotify.com/artist/5W3AiBPc48fhMSqd2T7ypV?si=nRldgLpuQJSivR8SRHPK-w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nicolasaltstaed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26315-D61D-418B-8E7A-C8167059BD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4206</Characters>
  <Application>Microsoft Office Word</Application>
  <DocSecurity>0</DocSecurity>
  <Lines>53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Goddard</dc:creator>
  <cp:keywords/>
  <dc:description/>
  <cp:lastModifiedBy>Marissa Pueschel</cp:lastModifiedBy>
  <cp:revision>2</cp:revision>
  <dcterms:created xsi:type="dcterms:W3CDTF">2025-09-28T18:38:00Z</dcterms:created>
  <dcterms:modified xsi:type="dcterms:W3CDTF">2025-09-28T18:38:00Z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