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4313799A" w:rsidR="00005774" w:rsidRPr="00C02B95" w:rsidRDefault="00C9339A" w:rsidP="00005774">
      <w:pPr>
        <w:ind w:right="26"/>
        <w:rPr>
          <w:rFonts w:ascii="Arial" w:hAnsi="Arial" w:cs="Arial"/>
          <w:color w:val="000000" w:themeColor="text1"/>
          <w:sz w:val="40"/>
          <w:szCs w:val="40"/>
        </w:rPr>
      </w:pPr>
      <w:r w:rsidRPr="00C02B95">
        <w:rPr>
          <w:rFonts w:ascii="Arial" w:hAnsi="Arial" w:cs="Arial"/>
          <w:color w:val="000000" w:themeColor="text1"/>
          <w:sz w:val="40"/>
          <w:szCs w:val="40"/>
        </w:rPr>
        <w:t>Julie Roset</w:t>
      </w:r>
    </w:p>
    <w:p w14:paraId="7F2236EB" w14:textId="5FCB01A1" w:rsidR="00005774" w:rsidRPr="00C02B95" w:rsidRDefault="00DE26B1" w:rsidP="00005774">
      <w:pPr>
        <w:ind w:right="26"/>
        <w:rPr>
          <w:rFonts w:ascii="Arial" w:hAnsi="Arial" w:cs="Arial"/>
          <w:color w:val="000000" w:themeColor="text1"/>
          <w:sz w:val="34"/>
          <w:szCs w:val="34"/>
        </w:rPr>
      </w:pPr>
      <w:bookmarkStart w:id="0" w:name="OLE_LINK1"/>
      <w:bookmarkStart w:id="1" w:name="OLE_LINK2"/>
      <w:r w:rsidRPr="00C02B95">
        <w:rPr>
          <w:rFonts w:ascii="Arial" w:hAnsi="Arial" w:cs="Arial"/>
          <w:color w:val="000000" w:themeColor="text1"/>
          <w:sz w:val="34"/>
          <w:szCs w:val="34"/>
        </w:rPr>
        <w:t>Soprano</w:t>
      </w:r>
    </w:p>
    <w:bookmarkEnd w:id="0"/>
    <w:bookmarkEnd w:id="1"/>
    <w:p w14:paraId="5EA1D86B" w14:textId="77777777" w:rsidR="00DE26B1" w:rsidRPr="00C02B95" w:rsidRDefault="00DE26B1" w:rsidP="00E55F5B">
      <w:pPr>
        <w:pStyle w:val="NoSpacing"/>
        <w:rPr>
          <w:rFonts w:ascii="Arial" w:hAnsi="Arial" w:cs="Arial"/>
          <w:color w:val="000000" w:themeColor="text1"/>
          <w:sz w:val="20"/>
          <w:szCs w:val="20"/>
        </w:rPr>
      </w:pPr>
    </w:p>
    <w:p w14:paraId="028675B4" w14:textId="202E28FF" w:rsidR="00C02B95" w:rsidRDefault="00C02B95" w:rsidP="00C02B95">
      <w:pPr>
        <w:shd w:val="clear" w:color="auto" w:fill="FFFFFF"/>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As Grand Winner of the 2022 Metropolitan Opera Laffont Competition, it came as little surprise when French soprano Julie Roset took</w:t>
      </w:r>
      <w:r w:rsidRPr="00C02B95">
        <w:rPr>
          <w:rFonts w:ascii="Arial" w:eastAsia="Times New Roman" w:hAnsi="Arial" w:cs="Arial"/>
          <w:color w:val="000000" w:themeColor="text1"/>
          <w:sz w:val="20"/>
          <w:szCs w:val="20"/>
          <w:lang w:val="en-GB" w:eastAsia="en-GB"/>
        </w:rPr>
        <w:t> First Prize at Plácido Domingo’s Operalia in 2023 and was </w:t>
      </w:r>
      <w:r w:rsidRPr="00C02B95">
        <w:rPr>
          <w:rFonts w:ascii="Arial" w:eastAsia="Times New Roman" w:hAnsi="Arial" w:cs="Arial"/>
          <w:color w:val="000000" w:themeColor="text1"/>
          <w:sz w:val="20"/>
          <w:szCs w:val="20"/>
          <w:shd w:val="clear" w:color="auto" w:fill="FFFFFF"/>
          <w:lang w:val="en-GB" w:eastAsia="en-GB"/>
        </w:rPr>
        <w:t>crowned '</w:t>
      </w:r>
      <w:proofErr w:type="spellStart"/>
      <w:r w:rsidRPr="00C02B95">
        <w:rPr>
          <w:rFonts w:ascii="Arial" w:eastAsia="Times New Roman" w:hAnsi="Arial" w:cs="Arial"/>
          <w:color w:val="000000" w:themeColor="text1"/>
          <w:sz w:val="20"/>
          <w:szCs w:val="20"/>
          <w:shd w:val="clear" w:color="auto" w:fill="FFFFFF"/>
          <w:lang w:val="en-GB" w:eastAsia="en-GB"/>
        </w:rPr>
        <w:t>Révélation</w:t>
      </w:r>
      <w:proofErr w:type="spellEnd"/>
      <w:r w:rsidRPr="00C02B95">
        <w:rPr>
          <w:rFonts w:ascii="Arial" w:eastAsia="Times New Roman" w:hAnsi="Arial" w:cs="Arial"/>
          <w:color w:val="000000" w:themeColor="text1"/>
          <w:sz w:val="20"/>
          <w:szCs w:val="20"/>
          <w:shd w:val="clear" w:color="auto" w:fill="FFFFFF"/>
          <w:lang w:val="en-GB" w:eastAsia="en-GB"/>
        </w:rPr>
        <w:t xml:space="preserve"> Lyrique' at Les </w:t>
      </w:r>
      <w:proofErr w:type="spellStart"/>
      <w:r w:rsidRPr="00C02B95">
        <w:rPr>
          <w:rFonts w:ascii="Arial" w:eastAsia="Times New Roman" w:hAnsi="Arial" w:cs="Arial"/>
          <w:color w:val="000000" w:themeColor="text1"/>
          <w:sz w:val="20"/>
          <w:szCs w:val="20"/>
          <w:shd w:val="clear" w:color="auto" w:fill="FFFFFF"/>
          <w:lang w:val="en-GB" w:eastAsia="en-GB"/>
        </w:rPr>
        <w:t>Victoires</w:t>
      </w:r>
      <w:proofErr w:type="spellEnd"/>
      <w:r w:rsidRPr="00C02B95">
        <w:rPr>
          <w:rFonts w:ascii="Arial" w:eastAsia="Times New Roman" w:hAnsi="Arial" w:cs="Arial"/>
          <w:color w:val="000000" w:themeColor="text1"/>
          <w:sz w:val="20"/>
          <w:szCs w:val="20"/>
          <w:shd w:val="clear" w:color="auto" w:fill="FFFFFF"/>
          <w:lang w:val="en-GB" w:eastAsia="en-GB"/>
        </w:rPr>
        <w:t xml:space="preserve"> de la Musique Classique in 2025. Breakthrough performances as Zémire (</w:t>
      </w:r>
      <w:r w:rsidRPr="00C02B95">
        <w:rPr>
          <w:rFonts w:ascii="Arial" w:eastAsia="Times New Roman" w:hAnsi="Arial" w:cs="Arial"/>
          <w:i/>
          <w:iCs/>
          <w:color w:val="000000" w:themeColor="text1"/>
          <w:sz w:val="20"/>
          <w:szCs w:val="20"/>
          <w:shd w:val="clear" w:color="auto" w:fill="FFFFFF"/>
          <w:lang w:val="en-GB" w:eastAsia="en-GB"/>
        </w:rPr>
        <w:t>Zémire et Azor</w:t>
      </w:r>
      <w:r w:rsidRPr="00C02B95">
        <w:rPr>
          <w:rFonts w:ascii="Arial" w:eastAsia="Times New Roman" w:hAnsi="Arial" w:cs="Arial"/>
          <w:color w:val="000000" w:themeColor="text1"/>
          <w:sz w:val="20"/>
          <w:szCs w:val="20"/>
          <w:shd w:val="clear" w:color="auto" w:fill="FFFFFF"/>
          <w:lang w:val="en-GB" w:eastAsia="en-GB"/>
        </w:rPr>
        <w:t>) at Opéra Comique brought unanimous acclaim, with </w:t>
      </w:r>
      <w:r w:rsidRPr="00C02B95">
        <w:rPr>
          <w:rFonts w:ascii="Arial" w:eastAsia="Times New Roman" w:hAnsi="Arial" w:cs="Arial"/>
          <w:i/>
          <w:iCs/>
          <w:color w:val="000000" w:themeColor="text1"/>
          <w:sz w:val="20"/>
          <w:szCs w:val="20"/>
          <w:shd w:val="clear" w:color="auto" w:fill="FFFFFF"/>
          <w:lang w:val="en-GB" w:eastAsia="en-GB"/>
        </w:rPr>
        <w:t>Le Figaro </w:t>
      </w:r>
      <w:r w:rsidRPr="00C02B95">
        <w:rPr>
          <w:rFonts w:ascii="Arial" w:eastAsia="Times New Roman" w:hAnsi="Arial" w:cs="Arial"/>
          <w:color w:val="000000" w:themeColor="text1"/>
          <w:sz w:val="20"/>
          <w:szCs w:val="20"/>
          <w:shd w:val="clear" w:color="auto" w:fill="FFFFFF"/>
          <w:lang w:val="en-GB" w:eastAsia="en-GB"/>
        </w:rPr>
        <w:t>writing “the young soprano catches the light with her singing, as natural as it is intelligent”. </w:t>
      </w:r>
    </w:p>
    <w:p w14:paraId="1E4466E8" w14:textId="77777777" w:rsidR="00C02B95" w:rsidRPr="00C02B95" w:rsidRDefault="00C02B95" w:rsidP="00C02B95">
      <w:pPr>
        <w:shd w:val="clear" w:color="auto" w:fill="FFFFFF"/>
        <w:rPr>
          <w:rFonts w:ascii="Arial" w:eastAsia="Times New Roman" w:hAnsi="Arial" w:cs="Arial"/>
          <w:color w:val="000000" w:themeColor="text1"/>
          <w:sz w:val="20"/>
          <w:szCs w:val="20"/>
          <w:lang w:val="en-GB" w:eastAsia="en-GB"/>
        </w:rPr>
      </w:pPr>
    </w:p>
    <w:p w14:paraId="7B5E35BB"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 xml:space="preserve">Making an impressive debut at Opéra National de Paris as Amour (Médée) in David McVicar’s new production of Charpentier’s opera under William Christie, Julie Roset went on to join Raphaël Pichon and Claus Guth in an acclaimed staging of Rameau’s Samson at Festival </w:t>
      </w:r>
      <w:proofErr w:type="spellStart"/>
      <w:r w:rsidRPr="00C02B95">
        <w:rPr>
          <w:rFonts w:ascii="Arial" w:eastAsia="Times New Roman" w:hAnsi="Arial" w:cs="Arial"/>
          <w:color w:val="000000" w:themeColor="text1"/>
          <w:sz w:val="20"/>
          <w:szCs w:val="20"/>
          <w:lang w:val="en-GB" w:eastAsia="en-GB"/>
        </w:rPr>
        <w:t>d’Aix</w:t>
      </w:r>
      <w:proofErr w:type="spellEnd"/>
      <w:r w:rsidRPr="00C02B95">
        <w:rPr>
          <w:rFonts w:ascii="Arial" w:eastAsia="Times New Roman" w:hAnsi="Arial" w:cs="Arial"/>
          <w:color w:val="000000" w:themeColor="text1"/>
          <w:sz w:val="20"/>
          <w:szCs w:val="20"/>
          <w:lang w:val="en-GB" w:eastAsia="en-GB"/>
        </w:rPr>
        <w:t>-</w:t>
      </w:r>
      <w:proofErr w:type="spellStart"/>
      <w:r w:rsidRPr="00C02B95">
        <w:rPr>
          <w:rFonts w:ascii="Arial" w:eastAsia="Times New Roman" w:hAnsi="Arial" w:cs="Arial"/>
          <w:color w:val="000000" w:themeColor="text1"/>
          <w:sz w:val="20"/>
          <w:szCs w:val="20"/>
          <w:lang w:val="en-GB" w:eastAsia="en-GB"/>
        </w:rPr>
        <w:t>en</w:t>
      </w:r>
      <w:proofErr w:type="spellEnd"/>
      <w:r w:rsidRPr="00C02B95">
        <w:rPr>
          <w:rFonts w:ascii="Arial" w:eastAsia="Times New Roman" w:hAnsi="Arial" w:cs="Arial"/>
          <w:color w:val="000000" w:themeColor="text1"/>
          <w:sz w:val="20"/>
          <w:szCs w:val="20"/>
          <w:lang w:val="en-GB" w:eastAsia="en-GB"/>
        </w:rPr>
        <w:t>-Provence and subsequently at Opéra Comique.  Additional highlights include Euridice and La Musica (</w:t>
      </w:r>
      <w:proofErr w:type="spellStart"/>
      <w:r w:rsidRPr="00C02B95">
        <w:rPr>
          <w:rFonts w:ascii="Arial" w:eastAsia="Times New Roman" w:hAnsi="Arial" w:cs="Arial"/>
          <w:color w:val="000000" w:themeColor="text1"/>
          <w:sz w:val="20"/>
          <w:szCs w:val="20"/>
          <w:lang w:val="en-GB" w:eastAsia="en-GB"/>
        </w:rPr>
        <w:t>L’Orfeo</w:t>
      </w:r>
      <w:proofErr w:type="spellEnd"/>
      <w:r w:rsidRPr="00C02B95">
        <w:rPr>
          <w:rFonts w:ascii="Arial" w:eastAsia="Times New Roman" w:hAnsi="Arial" w:cs="Arial"/>
          <w:color w:val="000000" w:themeColor="text1"/>
          <w:sz w:val="20"/>
          <w:szCs w:val="20"/>
          <w:lang w:val="en-GB" w:eastAsia="en-GB"/>
        </w:rPr>
        <w:t xml:space="preserve">) in Sasha Waltz &amp; Guests’ widely appreciated production at Teatro Real Madrid, and Ted Huffman’s inspired staging of </w:t>
      </w:r>
      <w:proofErr w:type="spellStart"/>
      <w:r w:rsidRPr="00C02B95">
        <w:rPr>
          <w:rFonts w:ascii="Arial" w:eastAsia="Times New Roman" w:hAnsi="Arial" w:cs="Arial"/>
          <w:color w:val="000000" w:themeColor="text1"/>
          <w:sz w:val="20"/>
          <w:szCs w:val="20"/>
          <w:lang w:val="en-GB" w:eastAsia="en-GB"/>
        </w:rPr>
        <w:t>L’incoronazione</w:t>
      </w:r>
      <w:proofErr w:type="spellEnd"/>
      <w:r w:rsidRPr="00C02B95">
        <w:rPr>
          <w:rFonts w:ascii="Arial" w:eastAsia="Times New Roman" w:hAnsi="Arial" w:cs="Arial"/>
          <w:color w:val="000000" w:themeColor="text1"/>
          <w:sz w:val="20"/>
          <w:szCs w:val="20"/>
          <w:lang w:val="en-GB" w:eastAsia="en-GB"/>
        </w:rPr>
        <w:t xml:space="preserve"> di Poppea at Festival </w:t>
      </w:r>
      <w:proofErr w:type="spellStart"/>
      <w:r w:rsidRPr="00C02B95">
        <w:rPr>
          <w:rFonts w:ascii="Arial" w:eastAsia="Times New Roman" w:hAnsi="Arial" w:cs="Arial"/>
          <w:color w:val="000000" w:themeColor="text1"/>
          <w:sz w:val="20"/>
          <w:szCs w:val="20"/>
          <w:lang w:val="en-GB" w:eastAsia="en-GB"/>
        </w:rPr>
        <w:t>d’Aix</w:t>
      </w:r>
      <w:proofErr w:type="spellEnd"/>
      <w:r w:rsidRPr="00C02B95">
        <w:rPr>
          <w:rFonts w:ascii="Arial" w:eastAsia="Times New Roman" w:hAnsi="Arial" w:cs="Arial"/>
          <w:color w:val="000000" w:themeColor="text1"/>
          <w:sz w:val="20"/>
          <w:szCs w:val="20"/>
          <w:lang w:val="en-GB" w:eastAsia="en-GB"/>
        </w:rPr>
        <w:t>-</w:t>
      </w:r>
      <w:proofErr w:type="spellStart"/>
      <w:r w:rsidRPr="00C02B95">
        <w:rPr>
          <w:rFonts w:ascii="Arial" w:eastAsia="Times New Roman" w:hAnsi="Arial" w:cs="Arial"/>
          <w:color w:val="000000" w:themeColor="text1"/>
          <w:sz w:val="20"/>
          <w:szCs w:val="20"/>
          <w:lang w:val="en-GB" w:eastAsia="en-GB"/>
        </w:rPr>
        <w:t>en</w:t>
      </w:r>
      <w:proofErr w:type="spellEnd"/>
      <w:r w:rsidRPr="00C02B95">
        <w:rPr>
          <w:rFonts w:ascii="Arial" w:eastAsia="Times New Roman" w:hAnsi="Arial" w:cs="Arial"/>
          <w:color w:val="000000" w:themeColor="text1"/>
          <w:sz w:val="20"/>
          <w:szCs w:val="20"/>
          <w:lang w:val="en-GB" w:eastAsia="en-GB"/>
        </w:rPr>
        <w:t>-Provence, both conducted by Leonardo García Alarcón. </w:t>
      </w:r>
    </w:p>
    <w:p w14:paraId="01391D8B"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684041BE" w14:textId="77777777" w:rsidR="00C02B95" w:rsidRDefault="00C02B95" w:rsidP="00C02B95">
      <w:pPr>
        <w:shd w:val="clear" w:color="auto" w:fill="FFFFFF"/>
        <w:spacing w:after="60"/>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 xml:space="preserve">Across a glittering 2025/26 season Julie Roset demonstrates her innate versatility in a series of significant debuts, notably at the Metropolitan Opera as </w:t>
      </w:r>
      <w:proofErr w:type="spellStart"/>
      <w:r w:rsidRPr="00C02B95">
        <w:rPr>
          <w:rFonts w:ascii="Arial" w:eastAsia="Times New Roman" w:hAnsi="Arial" w:cs="Arial"/>
          <w:color w:val="000000" w:themeColor="text1"/>
          <w:sz w:val="20"/>
          <w:szCs w:val="20"/>
          <w:shd w:val="clear" w:color="auto" w:fill="FFFFFF"/>
          <w:lang w:val="en-GB" w:eastAsia="en-GB"/>
        </w:rPr>
        <w:t>Fiakermilli</w:t>
      </w:r>
      <w:proofErr w:type="spellEnd"/>
      <w:r w:rsidRPr="00C02B95">
        <w:rPr>
          <w:rFonts w:ascii="Arial" w:eastAsia="Times New Roman" w:hAnsi="Arial" w:cs="Arial"/>
          <w:color w:val="000000" w:themeColor="text1"/>
          <w:sz w:val="20"/>
          <w:szCs w:val="20"/>
          <w:shd w:val="clear" w:color="auto" w:fill="FFFFFF"/>
          <w:lang w:val="en-GB" w:eastAsia="en-GB"/>
        </w:rPr>
        <w:t xml:space="preserve"> (</w:t>
      </w:r>
      <w:r w:rsidRPr="00C02B95">
        <w:rPr>
          <w:rFonts w:ascii="Arial" w:eastAsia="Times New Roman" w:hAnsi="Arial" w:cs="Arial"/>
          <w:i/>
          <w:iCs/>
          <w:color w:val="000000" w:themeColor="text1"/>
          <w:sz w:val="20"/>
          <w:szCs w:val="20"/>
          <w:lang w:val="en-GB" w:eastAsia="en-GB"/>
        </w:rPr>
        <w:t>Arabella</w:t>
      </w:r>
      <w:r w:rsidRPr="00C02B95">
        <w:rPr>
          <w:rFonts w:ascii="Arial" w:eastAsia="Times New Roman" w:hAnsi="Arial" w:cs="Arial"/>
          <w:color w:val="000000" w:themeColor="text1"/>
          <w:sz w:val="20"/>
          <w:szCs w:val="20"/>
          <w:shd w:val="clear" w:color="auto" w:fill="FFFFFF"/>
          <w:lang w:val="en-GB" w:eastAsia="en-GB"/>
        </w:rPr>
        <w:t>) under Nicholas Carter, at Opéra Comique as Sophie (</w:t>
      </w:r>
      <w:r w:rsidRPr="00C02B95">
        <w:rPr>
          <w:rFonts w:ascii="Arial" w:eastAsia="Times New Roman" w:hAnsi="Arial" w:cs="Arial"/>
          <w:i/>
          <w:iCs/>
          <w:color w:val="000000" w:themeColor="text1"/>
          <w:sz w:val="20"/>
          <w:szCs w:val="20"/>
          <w:shd w:val="clear" w:color="auto" w:fill="FFFFFF"/>
          <w:lang w:val="en-GB" w:eastAsia="en-GB"/>
        </w:rPr>
        <w:t>Werther</w:t>
      </w:r>
      <w:r w:rsidRPr="00C02B95">
        <w:rPr>
          <w:rFonts w:ascii="Arial" w:eastAsia="Times New Roman" w:hAnsi="Arial" w:cs="Arial"/>
          <w:color w:val="000000" w:themeColor="text1"/>
          <w:sz w:val="20"/>
          <w:szCs w:val="20"/>
          <w:shd w:val="clear" w:color="auto" w:fill="FFFFFF"/>
          <w:lang w:val="en-GB" w:eastAsia="en-GB"/>
        </w:rPr>
        <w:t xml:space="preserve">) in a new staging </w:t>
      </w:r>
      <w:proofErr w:type="gramStart"/>
      <w:r w:rsidRPr="00C02B95">
        <w:rPr>
          <w:rFonts w:ascii="Arial" w:eastAsia="Times New Roman" w:hAnsi="Arial" w:cs="Arial"/>
          <w:color w:val="000000" w:themeColor="text1"/>
          <w:sz w:val="20"/>
          <w:szCs w:val="20"/>
          <w:shd w:val="clear" w:color="auto" w:fill="FFFFFF"/>
          <w:lang w:val="en-GB" w:eastAsia="en-GB"/>
        </w:rPr>
        <w:t>by  Ted</w:t>
      </w:r>
      <w:proofErr w:type="gramEnd"/>
      <w:r w:rsidRPr="00C02B95">
        <w:rPr>
          <w:rFonts w:ascii="Arial" w:eastAsia="Times New Roman" w:hAnsi="Arial" w:cs="Arial"/>
          <w:color w:val="000000" w:themeColor="text1"/>
          <w:sz w:val="20"/>
          <w:szCs w:val="20"/>
          <w:shd w:val="clear" w:color="auto" w:fill="FFFFFF"/>
          <w:lang w:val="en-GB" w:eastAsia="en-GB"/>
        </w:rPr>
        <w:t xml:space="preserve"> Huffman and conducted by Raphaël Pichon and as Blonde (</w:t>
      </w:r>
      <w:r w:rsidRPr="00E6565D">
        <w:rPr>
          <w:rFonts w:ascii="Arial" w:eastAsia="Times New Roman" w:hAnsi="Arial" w:cs="Arial"/>
          <w:i/>
          <w:iCs/>
          <w:color w:val="000000" w:themeColor="text1"/>
          <w:sz w:val="20"/>
          <w:szCs w:val="20"/>
          <w:shd w:val="clear" w:color="auto" w:fill="FFFFFF"/>
          <w:lang w:val="en-GB" w:eastAsia="en-GB"/>
        </w:rPr>
        <w:t xml:space="preserve">Die Entführung </w:t>
      </w:r>
      <w:proofErr w:type="spellStart"/>
      <w:r w:rsidRPr="00E6565D">
        <w:rPr>
          <w:rFonts w:ascii="Arial" w:eastAsia="Times New Roman" w:hAnsi="Arial" w:cs="Arial"/>
          <w:i/>
          <w:iCs/>
          <w:color w:val="000000" w:themeColor="text1"/>
          <w:sz w:val="20"/>
          <w:szCs w:val="20"/>
          <w:shd w:val="clear" w:color="auto" w:fill="FFFFFF"/>
          <w:lang w:val="en-GB" w:eastAsia="en-GB"/>
        </w:rPr>
        <w:t>aus</w:t>
      </w:r>
      <w:proofErr w:type="spellEnd"/>
      <w:r w:rsidRPr="00E6565D">
        <w:rPr>
          <w:rFonts w:ascii="Arial" w:eastAsia="Times New Roman" w:hAnsi="Arial" w:cs="Arial"/>
          <w:i/>
          <w:iCs/>
          <w:color w:val="000000" w:themeColor="text1"/>
          <w:sz w:val="20"/>
          <w:szCs w:val="20"/>
          <w:shd w:val="clear" w:color="auto" w:fill="FFFFFF"/>
          <w:lang w:val="en-GB" w:eastAsia="en-GB"/>
        </w:rPr>
        <w:t xml:space="preserve"> </w:t>
      </w:r>
      <w:proofErr w:type="spellStart"/>
      <w:r w:rsidRPr="00E6565D">
        <w:rPr>
          <w:rFonts w:ascii="Arial" w:eastAsia="Times New Roman" w:hAnsi="Arial" w:cs="Arial"/>
          <w:i/>
          <w:iCs/>
          <w:color w:val="000000" w:themeColor="text1"/>
          <w:sz w:val="20"/>
          <w:szCs w:val="20"/>
          <w:shd w:val="clear" w:color="auto" w:fill="FFFFFF"/>
          <w:lang w:val="en-GB" w:eastAsia="en-GB"/>
        </w:rPr>
        <w:t>dem</w:t>
      </w:r>
      <w:proofErr w:type="spellEnd"/>
      <w:r w:rsidRPr="00E6565D">
        <w:rPr>
          <w:rFonts w:ascii="Arial" w:eastAsia="Times New Roman" w:hAnsi="Arial" w:cs="Arial"/>
          <w:i/>
          <w:iCs/>
          <w:color w:val="000000" w:themeColor="text1"/>
          <w:sz w:val="20"/>
          <w:szCs w:val="20"/>
          <w:shd w:val="clear" w:color="auto" w:fill="FFFFFF"/>
          <w:lang w:val="en-GB" w:eastAsia="en-GB"/>
        </w:rPr>
        <w:t xml:space="preserve"> Serail</w:t>
      </w:r>
      <w:r w:rsidRPr="00C02B95">
        <w:rPr>
          <w:rFonts w:ascii="Arial" w:eastAsia="Times New Roman" w:hAnsi="Arial" w:cs="Arial"/>
          <w:color w:val="000000" w:themeColor="text1"/>
          <w:sz w:val="20"/>
          <w:szCs w:val="20"/>
          <w:shd w:val="clear" w:color="auto" w:fill="FFFFFF"/>
          <w:lang w:val="en-GB" w:eastAsia="en-GB"/>
        </w:rPr>
        <w:t xml:space="preserve">) at Glyndebourne Festival Opera under Louis </w:t>
      </w:r>
      <w:proofErr w:type="spellStart"/>
      <w:r w:rsidRPr="00C02B95">
        <w:rPr>
          <w:rFonts w:ascii="Arial" w:eastAsia="Times New Roman" w:hAnsi="Arial" w:cs="Arial"/>
          <w:color w:val="000000" w:themeColor="text1"/>
          <w:sz w:val="20"/>
          <w:szCs w:val="20"/>
          <w:shd w:val="clear" w:color="auto" w:fill="FFFFFF"/>
          <w:lang w:val="en-GB" w:eastAsia="en-GB"/>
        </w:rPr>
        <w:t>Langrée</w:t>
      </w:r>
      <w:proofErr w:type="spellEnd"/>
      <w:r w:rsidRPr="00C02B95">
        <w:rPr>
          <w:rFonts w:ascii="Arial" w:eastAsia="Times New Roman" w:hAnsi="Arial" w:cs="Arial"/>
          <w:color w:val="000000" w:themeColor="text1"/>
          <w:sz w:val="20"/>
          <w:szCs w:val="20"/>
          <w:shd w:val="clear" w:color="auto" w:fill="FFFFFF"/>
          <w:lang w:val="en-GB" w:eastAsia="en-GB"/>
        </w:rPr>
        <w:t>.  She also joins Rotterdam Philharmonic Orchestra as Waldvogel (</w:t>
      </w:r>
      <w:r w:rsidRPr="00C02B95">
        <w:rPr>
          <w:rFonts w:ascii="Arial" w:eastAsia="Times New Roman" w:hAnsi="Arial" w:cs="Arial"/>
          <w:i/>
          <w:iCs/>
          <w:color w:val="000000" w:themeColor="text1"/>
          <w:sz w:val="20"/>
          <w:szCs w:val="20"/>
          <w:shd w:val="clear" w:color="auto" w:fill="FFFFFF"/>
          <w:lang w:val="en-GB" w:eastAsia="en-GB"/>
        </w:rPr>
        <w:t>Siegfried</w:t>
      </w:r>
      <w:r w:rsidRPr="00C02B95">
        <w:rPr>
          <w:rFonts w:ascii="Arial" w:eastAsia="Times New Roman" w:hAnsi="Arial" w:cs="Arial"/>
          <w:color w:val="000000" w:themeColor="text1"/>
          <w:sz w:val="20"/>
          <w:szCs w:val="20"/>
          <w:shd w:val="clear" w:color="auto" w:fill="FFFFFF"/>
          <w:lang w:val="en-GB" w:eastAsia="en-GB"/>
        </w:rPr>
        <w:t>) led by Yannick Nézet-Séguin, debuts with Handel and Haydn Society as Michal (</w:t>
      </w:r>
      <w:r w:rsidRPr="00C02B95">
        <w:rPr>
          <w:rFonts w:ascii="Arial" w:eastAsia="Times New Roman" w:hAnsi="Arial" w:cs="Arial"/>
          <w:i/>
          <w:iCs/>
          <w:color w:val="000000" w:themeColor="text1"/>
          <w:sz w:val="20"/>
          <w:szCs w:val="20"/>
          <w:lang w:val="en-GB" w:eastAsia="en-GB"/>
        </w:rPr>
        <w:t>Saul) </w:t>
      </w:r>
      <w:r w:rsidRPr="00C02B95">
        <w:rPr>
          <w:rFonts w:ascii="Arial" w:eastAsia="Times New Roman" w:hAnsi="Arial" w:cs="Arial"/>
          <w:color w:val="000000" w:themeColor="text1"/>
          <w:sz w:val="20"/>
          <w:szCs w:val="20"/>
          <w:shd w:val="clear" w:color="auto" w:fill="FFFFFF"/>
          <w:lang w:val="en-GB" w:eastAsia="en-GB"/>
        </w:rPr>
        <w:t xml:space="preserve">under Jonathan Cohen, performs Carmina Burana with Toronto Symphony Orchestra under Gustavo Gimeno, and sings </w:t>
      </w:r>
      <w:proofErr w:type="spellStart"/>
      <w:r w:rsidRPr="00C02B95">
        <w:rPr>
          <w:rFonts w:ascii="Arial" w:eastAsia="Times New Roman" w:hAnsi="Arial" w:cs="Arial"/>
          <w:color w:val="000000" w:themeColor="text1"/>
          <w:sz w:val="20"/>
          <w:szCs w:val="20"/>
          <w:shd w:val="clear" w:color="auto" w:fill="FFFFFF"/>
          <w:lang w:val="en-GB" w:eastAsia="en-GB"/>
        </w:rPr>
        <w:t>L’enfant</w:t>
      </w:r>
      <w:proofErr w:type="spellEnd"/>
      <w:r w:rsidRPr="00C02B95">
        <w:rPr>
          <w:rFonts w:ascii="Arial" w:eastAsia="Times New Roman" w:hAnsi="Arial" w:cs="Arial"/>
          <w:color w:val="000000" w:themeColor="text1"/>
          <w:sz w:val="20"/>
          <w:szCs w:val="20"/>
          <w:shd w:val="clear" w:color="auto" w:fill="FFFFFF"/>
          <w:lang w:val="en-GB" w:eastAsia="en-GB"/>
        </w:rPr>
        <w:t xml:space="preserve"> et les </w:t>
      </w:r>
      <w:proofErr w:type="spellStart"/>
      <w:r w:rsidRPr="00C02B95">
        <w:rPr>
          <w:rFonts w:ascii="Arial" w:eastAsia="Times New Roman" w:hAnsi="Arial" w:cs="Arial"/>
          <w:color w:val="000000" w:themeColor="text1"/>
          <w:sz w:val="20"/>
          <w:szCs w:val="20"/>
          <w:shd w:val="clear" w:color="auto" w:fill="FFFFFF"/>
          <w:lang w:val="en-GB" w:eastAsia="en-GB"/>
        </w:rPr>
        <w:t>sortilèges</w:t>
      </w:r>
      <w:proofErr w:type="spellEnd"/>
      <w:r w:rsidRPr="00C02B95">
        <w:rPr>
          <w:rFonts w:ascii="Arial" w:eastAsia="Times New Roman" w:hAnsi="Arial" w:cs="Arial"/>
          <w:color w:val="000000" w:themeColor="text1"/>
          <w:sz w:val="20"/>
          <w:szCs w:val="20"/>
          <w:shd w:val="clear" w:color="auto" w:fill="FFFFFF"/>
          <w:lang w:val="en-GB" w:eastAsia="en-GB"/>
        </w:rPr>
        <w:t xml:space="preserve"> with Frankfurt Radio Symphony Orchestra under Alain </w:t>
      </w:r>
      <w:proofErr w:type="spellStart"/>
      <w:r w:rsidRPr="00C02B95">
        <w:rPr>
          <w:rFonts w:ascii="Arial" w:eastAsia="Times New Roman" w:hAnsi="Arial" w:cs="Arial"/>
          <w:color w:val="000000" w:themeColor="text1"/>
          <w:sz w:val="20"/>
          <w:szCs w:val="20"/>
          <w:shd w:val="clear" w:color="auto" w:fill="FFFFFF"/>
          <w:lang w:val="en-GB" w:eastAsia="en-GB"/>
        </w:rPr>
        <w:t>Altinoglu</w:t>
      </w:r>
      <w:proofErr w:type="spellEnd"/>
      <w:r w:rsidRPr="00C02B95">
        <w:rPr>
          <w:rFonts w:ascii="Arial" w:eastAsia="Times New Roman" w:hAnsi="Arial" w:cs="Arial"/>
          <w:color w:val="000000" w:themeColor="text1"/>
          <w:sz w:val="20"/>
          <w:szCs w:val="20"/>
          <w:shd w:val="clear" w:color="auto" w:fill="FFFFFF"/>
          <w:lang w:val="en-GB" w:eastAsia="en-GB"/>
        </w:rPr>
        <w:t>. Her debut solo recital disc, </w:t>
      </w:r>
      <w:proofErr w:type="spellStart"/>
      <w:r w:rsidRPr="00C02B95">
        <w:rPr>
          <w:rFonts w:ascii="Arial" w:eastAsia="Times New Roman" w:hAnsi="Arial" w:cs="Arial"/>
          <w:i/>
          <w:iCs/>
          <w:color w:val="000000" w:themeColor="text1"/>
          <w:sz w:val="20"/>
          <w:szCs w:val="20"/>
          <w:shd w:val="clear" w:color="auto" w:fill="FFFFFF"/>
          <w:lang w:val="en-GB" w:eastAsia="en-GB"/>
        </w:rPr>
        <w:t>M’a</w:t>
      </w:r>
      <w:proofErr w:type="spellEnd"/>
      <w:r w:rsidRPr="00C02B95">
        <w:rPr>
          <w:rFonts w:ascii="Arial" w:eastAsia="Times New Roman" w:hAnsi="Arial" w:cs="Arial"/>
          <w:i/>
          <w:iCs/>
          <w:color w:val="000000" w:themeColor="text1"/>
          <w:sz w:val="20"/>
          <w:szCs w:val="20"/>
          <w:shd w:val="clear" w:color="auto" w:fill="FFFFFF"/>
          <w:lang w:val="en-GB" w:eastAsia="en-GB"/>
        </w:rPr>
        <w:t xml:space="preserve"> </w:t>
      </w:r>
      <w:proofErr w:type="spellStart"/>
      <w:r w:rsidRPr="00C02B95">
        <w:rPr>
          <w:rFonts w:ascii="Arial" w:eastAsia="Times New Roman" w:hAnsi="Arial" w:cs="Arial"/>
          <w:i/>
          <w:iCs/>
          <w:color w:val="000000" w:themeColor="text1"/>
          <w:sz w:val="20"/>
          <w:szCs w:val="20"/>
          <w:shd w:val="clear" w:color="auto" w:fill="FFFFFF"/>
          <w:lang w:val="en-GB" w:eastAsia="en-GB"/>
        </w:rPr>
        <w:t>dit</w:t>
      </w:r>
      <w:proofErr w:type="spellEnd"/>
      <w:r w:rsidRPr="00C02B95">
        <w:rPr>
          <w:rFonts w:ascii="Arial" w:eastAsia="Times New Roman" w:hAnsi="Arial" w:cs="Arial"/>
          <w:i/>
          <w:iCs/>
          <w:color w:val="000000" w:themeColor="text1"/>
          <w:sz w:val="20"/>
          <w:szCs w:val="20"/>
          <w:shd w:val="clear" w:color="auto" w:fill="FFFFFF"/>
          <w:lang w:val="en-GB" w:eastAsia="en-GB"/>
        </w:rPr>
        <w:t xml:space="preserve"> amour</w:t>
      </w:r>
      <w:r w:rsidRPr="00C02B95">
        <w:rPr>
          <w:rFonts w:ascii="Arial" w:eastAsia="Times New Roman" w:hAnsi="Arial" w:cs="Arial"/>
          <w:color w:val="000000" w:themeColor="text1"/>
          <w:sz w:val="20"/>
          <w:szCs w:val="20"/>
          <w:shd w:val="clear" w:color="auto" w:fill="FFFFFF"/>
          <w:lang w:val="en-GB" w:eastAsia="en-GB"/>
        </w:rPr>
        <w:t> (Alpha Classics), with pianist Susan Manoff, will be launched with performances in Paris, Prague, Nantes, and Barcelona.</w:t>
      </w:r>
    </w:p>
    <w:p w14:paraId="57F9D7C9"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0426FBB5" w14:textId="21934BB1" w:rsidR="00C02B95" w:rsidRDefault="00C02B95" w:rsidP="00C02B95">
      <w:pPr>
        <w:shd w:val="clear" w:color="auto" w:fill="FFFFFF"/>
        <w:spacing w:after="60"/>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Julie Roset made her debut with Orchestre de Paris in Romeo Castellucci’s deeply felt staging of Mahler, Symphony No.2 under Esa-Pekka Salonen, making her Salzburg Easter Festival debut in the same work, and further building her concert repertoire with performances of Händel, </w:t>
      </w:r>
      <w:r w:rsidRPr="00C02B95">
        <w:rPr>
          <w:rFonts w:ascii="Arial" w:eastAsia="Times New Roman" w:hAnsi="Arial" w:cs="Arial"/>
          <w:i/>
          <w:iCs/>
          <w:color w:val="000000" w:themeColor="text1"/>
          <w:sz w:val="20"/>
          <w:szCs w:val="20"/>
          <w:shd w:val="clear" w:color="auto" w:fill="FFFFFF"/>
          <w:lang w:val="en-GB" w:eastAsia="en-GB"/>
        </w:rPr>
        <w:t>Messiah,</w:t>
      </w:r>
      <w:r w:rsidRPr="00C02B95">
        <w:rPr>
          <w:rFonts w:ascii="Arial" w:eastAsia="Times New Roman" w:hAnsi="Arial" w:cs="Arial"/>
          <w:color w:val="000000" w:themeColor="text1"/>
          <w:sz w:val="20"/>
          <w:szCs w:val="20"/>
          <w:shd w:val="clear" w:color="auto" w:fill="FFFFFF"/>
          <w:lang w:val="en-GB" w:eastAsia="en-GB"/>
        </w:rPr>
        <w:t> Bach, </w:t>
      </w:r>
      <w:proofErr w:type="spellStart"/>
      <w:r w:rsidRPr="00C02B95">
        <w:rPr>
          <w:rFonts w:ascii="Arial" w:eastAsia="Times New Roman" w:hAnsi="Arial" w:cs="Arial"/>
          <w:i/>
          <w:iCs/>
          <w:color w:val="000000" w:themeColor="text1"/>
          <w:sz w:val="20"/>
          <w:szCs w:val="20"/>
          <w:shd w:val="clear" w:color="auto" w:fill="FFFFFF"/>
          <w:lang w:val="en-GB" w:eastAsia="en-GB"/>
        </w:rPr>
        <w:t>Weihnachtsoratorium</w:t>
      </w:r>
      <w:proofErr w:type="spellEnd"/>
      <w:r w:rsidRPr="00C02B95">
        <w:rPr>
          <w:rFonts w:ascii="Arial" w:eastAsia="Times New Roman" w:hAnsi="Arial" w:cs="Arial"/>
          <w:color w:val="000000" w:themeColor="text1"/>
          <w:sz w:val="20"/>
          <w:szCs w:val="20"/>
          <w:shd w:val="clear" w:color="auto" w:fill="FFFFFF"/>
          <w:lang w:val="en-GB" w:eastAsia="en-GB"/>
        </w:rPr>
        <w:t>, Haydn, </w:t>
      </w:r>
      <w:r w:rsidRPr="00C02B95">
        <w:rPr>
          <w:rFonts w:ascii="Arial" w:eastAsia="Times New Roman" w:hAnsi="Arial" w:cs="Arial"/>
          <w:i/>
          <w:iCs/>
          <w:color w:val="000000" w:themeColor="text1"/>
          <w:sz w:val="20"/>
          <w:szCs w:val="20"/>
          <w:shd w:val="clear" w:color="auto" w:fill="FFFFFF"/>
          <w:lang w:val="en-GB" w:eastAsia="en-GB"/>
        </w:rPr>
        <w:t xml:space="preserve">Die </w:t>
      </w:r>
      <w:proofErr w:type="spellStart"/>
      <w:r w:rsidRPr="00C02B95">
        <w:rPr>
          <w:rFonts w:ascii="Arial" w:eastAsia="Times New Roman" w:hAnsi="Arial" w:cs="Arial"/>
          <w:i/>
          <w:iCs/>
          <w:color w:val="000000" w:themeColor="text1"/>
          <w:sz w:val="20"/>
          <w:szCs w:val="20"/>
          <w:shd w:val="clear" w:color="auto" w:fill="FFFFFF"/>
          <w:lang w:val="en-GB" w:eastAsia="en-GB"/>
        </w:rPr>
        <w:t>Schöpfung</w:t>
      </w:r>
      <w:proofErr w:type="spellEnd"/>
      <w:r w:rsidRPr="00C02B95">
        <w:rPr>
          <w:rFonts w:ascii="Arial" w:eastAsia="Times New Roman" w:hAnsi="Arial" w:cs="Arial"/>
          <w:color w:val="000000" w:themeColor="text1"/>
          <w:sz w:val="20"/>
          <w:szCs w:val="20"/>
          <w:shd w:val="clear" w:color="auto" w:fill="FFFFFF"/>
          <w:lang w:val="en-GB" w:eastAsia="en-GB"/>
        </w:rPr>
        <w:t> and Bach, </w:t>
      </w:r>
      <w:r w:rsidRPr="00C02B95">
        <w:rPr>
          <w:rFonts w:ascii="Arial" w:eastAsia="Times New Roman" w:hAnsi="Arial" w:cs="Arial"/>
          <w:i/>
          <w:iCs/>
          <w:color w:val="000000" w:themeColor="text1"/>
          <w:sz w:val="20"/>
          <w:szCs w:val="20"/>
          <w:shd w:val="clear" w:color="auto" w:fill="FFFFFF"/>
          <w:lang w:val="en-GB" w:eastAsia="en-GB"/>
        </w:rPr>
        <w:t>St Matthew Passion</w:t>
      </w:r>
      <w:r w:rsidR="00405280">
        <w:rPr>
          <w:rFonts w:ascii="Arial" w:eastAsia="Times New Roman" w:hAnsi="Arial" w:cs="Arial"/>
          <w:color w:val="000000" w:themeColor="text1"/>
          <w:sz w:val="20"/>
          <w:szCs w:val="20"/>
          <w:shd w:val="clear" w:color="auto" w:fill="FFFFFF"/>
          <w:lang w:val="en-GB" w:eastAsia="en-GB"/>
        </w:rPr>
        <w:t>.</w:t>
      </w:r>
      <w:r w:rsidRPr="00C02B95">
        <w:rPr>
          <w:rFonts w:ascii="Arial" w:eastAsia="Times New Roman" w:hAnsi="Arial" w:cs="Arial"/>
          <w:color w:val="000000" w:themeColor="text1"/>
          <w:sz w:val="20"/>
          <w:szCs w:val="20"/>
          <w:shd w:val="clear" w:color="auto" w:fill="FFFFFF"/>
          <w:lang w:val="en-GB" w:eastAsia="en-GB"/>
        </w:rPr>
        <w:t xml:space="preserve"> In concertante performance she has twice appeared at </w:t>
      </w:r>
      <w:proofErr w:type="spellStart"/>
      <w:r w:rsidRPr="00C02B95">
        <w:rPr>
          <w:rFonts w:ascii="Arial" w:eastAsia="Times New Roman" w:hAnsi="Arial" w:cs="Arial"/>
          <w:color w:val="000000" w:themeColor="text1"/>
          <w:sz w:val="20"/>
          <w:szCs w:val="20"/>
          <w:shd w:val="clear" w:color="auto" w:fill="FFFFFF"/>
          <w:lang w:val="en-GB" w:eastAsia="en-GB"/>
        </w:rPr>
        <w:t>Salzburger</w:t>
      </w:r>
      <w:proofErr w:type="spellEnd"/>
      <w:r w:rsidRPr="00C02B95">
        <w:rPr>
          <w:rFonts w:ascii="Arial" w:eastAsia="Times New Roman" w:hAnsi="Arial" w:cs="Arial"/>
          <w:color w:val="000000" w:themeColor="text1"/>
          <w:sz w:val="20"/>
          <w:szCs w:val="20"/>
          <w:shd w:val="clear" w:color="auto" w:fill="FFFFFF"/>
          <w:lang w:val="en-GB" w:eastAsia="en-GB"/>
        </w:rPr>
        <w:t xml:space="preserve"> </w:t>
      </w:r>
      <w:proofErr w:type="spellStart"/>
      <w:r w:rsidRPr="00C02B95">
        <w:rPr>
          <w:rFonts w:ascii="Arial" w:eastAsia="Times New Roman" w:hAnsi="Arial" w:cs="Arial"/>
          <w:color w:val="000000" w:themeColor="text1"/>
          <w:sz w:val="20"/>
          <w:szCs w:val="20"/>
          <w:shd w:val="clear" w:color="auto" w:fill="FFFFFF"/>
          <w:lang w:val="en-GB" w:eastAsia="en-GB"/>
        </w:rPr>
        <w:t>Festspiele</w:t>
      </w:r>
      <w:proofErr w:type="spellEnd"/>
      <w:r w:rsidRPr="00C02B95">
        <w:rPr>
          <w:rFonts w:ascii="Arial" w:eastAsia="Times New Roman" w:hAnsi="Arial" w:cs="Arial"/>
          <w:color w:val="000000" w:themeColor="text1"/>
          <w:sz w:val="20"/>
          <w:szCs w:val="20"/>
          <w:shd w:val="clear" w:color="auto" w:fill="FFFFFF"/>
          <w:lang w:val="en-GB" w:eastAsia="en-GB"/>
        </w:rPr>
        <w:t xml:space="preserve"> with Adam Fischer and Mozarteum </w:t>
      </w:r>
      <w:proofErr w:type="spellStart"/>
      <w:r w:rsidRPr="00C02B95">
        <w:rPr>
          <w:rFonts w:ascii="Arial" w:eastAsia="Times New Roman" w:hAnsi="Arial" w:cs="Arial"/>
          <w:color w:val="000000" w:themeColor="text1"/>
          <w:sz w:val="20"/>
          <w:szCs w:val="20"/>
          <w:shd w:val="clear" w:color="auto" w:fill="FFFFFF"/>
          <w:lang w:val="en-GB" w:eastAsia="en-GB"/>
        </w:rPr>
        <w:t>Orchester</w:t>
      </w:r>
      <w:proofErr w:type="spellEnd"/>
      <w:r w:rsidRPr="00C02B95">
        <w:rPr>
          <w:rFonts w:ascii="Arial" w:eastAsia="Times New Roman" w:hAnsi="Arial" w:cs="Arial"/>
          <w:color w:val="000000" w:themeColor="text1"/>
          <w:sz w:val="20"/>
          <w:szCs w:val="20"/>
          <w:shd w:val="clear" w:color="auto" w:fill="FFFFFF"/>
          <w:lang w:val="en-GB" w:eastAsia="en-GB"/>
        </w:rPr>
        <w:t xml:space="preserve">, as </w:t>
      </w:r>
      <w:proofErr w:type="spellStart"/>
      <w:r w:rsidRPr="00C02B95">
        <w:rPr>
          <w:rFonts w:ascii="Arial" w:eastAsia="Times New Roman" w:hAnsi="Arial" w:cs="Arial"/>
          <w:color w:val="000000" w:themeColor="text1"/>
          <w:sz w:val="20"/>
          <w:szCs w:val="20"/>
          <w:shd w:val="clear" w:color="auto" w:fill="FFFFFF"/>
          <w:lang w:val="en-GB" w:eastAsia="en-GB"/>
        </w:rPr>
        <w:t>Tamiri</w:t>
      </w:r>
      <w:proofErr w:type="spellEnd"/>
      <w:r w:rsidRPr="00C02B95">
        <w:rPr>
          <w:rFonts w:ascii="Arial" w:eastAsia="Times New Roman" w:hAnsi="Arial" w:cs="Arial"/>
          <w:color w:val="000000" w:themeColor="text1"/>
          <w:sz w:val="20"/>
          <w:szCs w:val="20"/>
          <w:shd w:val="clear" w:color="auto" w:fill="FFFFFF"/>
          <w:lang w:val="en-GB" w:eastAsia="en-GB"/>
        </w:rPr>
        <w:t xml:space="preserve"> in </w:t>
      </w:r>
      <w:r w:rsidRPr="00C02B95">
        <w:rPr>
          <w:rFonts w:ascii="Arial" w:eastAsia="Times New Roman" w:hAnsi="Arial" w:cs="Arial"/>
          <w:i/>
          <w:iCs/>
          <w:color w:val="000000" w:themeColor="text1"/>
          <w:sz w:val="20"/>
          <w:szCs w:val="20"/>
          <w:shd w:val="clear" w:color="auto" w:fill="FFFFFF"/>
          <w:lang w:val="en-GB" w:eastAsia="en-GB"/>
        </w:rPr>
        <w:t xml:space="preserve">Il re </w:t>
      </w:r>
      <w:proofErr w:type="spellStart"/>
      <w:r w:rsidRPr="00C02B95">
        <w:rPr>
          <w:rFonts w:ascii="Arial" w:eastAsia="Times New Roman" w:hAnsi="Arial" w:cs="Arial"/>
          <w:i/>
          <w:iCs/>
          <w:color w:val="000000" w:themeColor="text1"/>
          <w:sz w:val="20"/>
          <w:szCs w:val="20"/>
          <w:shd w:val="clear" w:color="auto" w:fill="FFFFFF"/>
          <w:lang w:val="en-GB" w:eastAsia="en-GB"/>
        </w:rPr>
        <w:t>pastore</w:t>
      </w:r>
      <w:proofErr w:type="spellEnd"/>
      <w:r w:rsidRPr="00C02B95">
        <w:rPr>
          <w:rFonts w:ascii="Arial" w:eastAsia="Times New Roman" w:hAnsi="Arial" w:cs="Arial"/>
          <w:color w:val="000000" w:themeColor="text1"/>
          <w:sz w:val="20"/>
          <w:szCs w:val="20"/>
          <w:shd w:val="clear" w:color="auto" w:fill="FFFFFF"/>
          <w:lang w:val="en-GB" w:eastAsia="en-GB"/>
        </w:rPr>
        <w:t> and as Ismene in </w:t>
      </w:r>
      <w:proofErr w:type="spellStart"/>
      <w:r w:rsidRPr="00C02B95">
        <w:rPr>
          <w:rFonts w:ascii="Arial" w:eastAsia="Times New Roman" w:hAnsi="Arial" w:cs="Arial"/>
          <w:i/>
          <w:iCs/>
          <w:color w:val="000000" w:themeColor="text1"/>
          <w:sz w:val="20"/>
          <w:szCs w:val="20"/>
          <w:shd w:val="clear" w:color="auto" w:fill="FFFFFF"/>
          <w:lang w:val="en-GB" w:eastAsia="en-GB"/>
        </w:rPr>
        <w:t>Mitridate</w:t>
      </w:r>
      <w:proofErr w:type="spellEnd"/>
      <w:r w:rsidRPr="00C02B95">
        <w:rPr>
          <w:rFonts w:ascii="Arial" w:eastAsia="Times New Roman" w:hAnsi="Arial" w:cs="Arial"/>
          <w:i/>
          <w:iCs/>
          <w:color w:val="000000" w:themeColor="text1"/>
          <w:sz w:val="20"/>
          <w:szCs w:val="20"/>
          <w:shd w:val="clear" w:color="auto" w:fill="FFFFFF"/>
          <w:lang w:val="en-GB" w:eastAsia="en-GB"/>
        </w:rPr>
        <w:t>, re di Ponto </w:t>
      </w:r>
      <w:r w:rsidRPr="00C02B95">
        <w:rPr>
          <w:rFonts w:ascii="Arial" w:eastAsia="Times New Roman" w:hAnsi="Arial" w:cs="Arial"/>
          <w:color w:val="000000" w:themeColor="text1"/>
          <w:sz w:val="20"/>
          <w:szCs w:val="20"/>
          <w:shd w:val="clear" w:color="auto" w:fill="FFFFFF"/>
          <w:lang w:val="en-GB" w:eastAsia="en-GB"/>
        </w:rPr>
        <w:t>and as Belinda (</w:t>
      </w:r>
      <w:r w:rsidRPr="00C02B95">
        <w:rPr>
          <w:rFonts w:ascii="Arial" w:eastAsia="Times New Roman" w:hAnsi="Arial" w:cs="Arial"/>
          <w:i/>
          <w:iCs/>
          <w:color w:val="000000" w:themeColor="text1"/>
          <w:sz w:val="20"/>
          <w:szCs w:val="20"/>
          <w:lang w:val="en-GB" w:eastAsia="en-GB"/>
        </w:rPr>
        <w:t>Dido and Aeneas) </w:t>
      </w:r>
      <w:r w:rsidRPr="00C02B95">
        <w:rPr>
          <w:rFonts w:ascii="Arial" w:eastAsia="Times New Roman" w:hAnsi="Arial" w:cs="Arial"/>
          <w:color w:val="000000" w:themeColor="text1"/>
          <w:sz w:val="20"/>
          <w:szCs w:val="20"/>
          <w:shd w:val="clear" w:color="auto" w:fill="FFFFFF"/>
          <w:lang w:val="en-GB" w:eastAsia="en-GB"/>
        </w:rPr>
        <w:t>with Danish National Symphony Orchestra and in </w:t>
      </w:r>
      <w:r w:rsidRPr="00C02B95">
        <w:rPr>
          <w:rFonts w:ascii="Arial" w:eastAsia="Times New Roman" w:hAnsi="Arial" w:cs="Arial"/>
          <w:i/>
          <w:iCs/>
          <w:color w:val="000000" w:themeColor="text1"/>
          <w:sz w:val="20"/>
          <w:szCs w:val="20"/>
          <w:lang w:val="en-GB" w:eastAsia="en-GB"/>
        </w:rPr>
        <w:t>Acis and Galatea</w:t>
      </w:r>
      <w:r w:rsidRPr="00C02B95">
        <w:rPr>
          <w:rFonts w:ascii="Arial" w:eastAsia="Times New Roman" w:hAnsi="Arial" w:cs="Arial"/>
          <w:color w:val="000000" w:themeColor="text1"/>
          <w:sz w:val="20"/>
          <w:szCs w:val="20"/>
          <w:shd w:val="clear" w:color="auto" w:fill="FFFFFF"/>
          <w:lang w:val="en-GB" w:eastAsia="en-GB"/>
        </w:rPr>
        <w:t xml:space="preserve"> with </w:t>
      </w:r>
      <w:proofErr w:type="spellStart"/>
      <w:r w:rsidRPr="00C02B95">
        <w:rPr>
          <w:rFonts w:ascii="Arial" w:eastAsia="Times New Roman" w:hAnsi="Arial" w:cs="Arial"/>
          <w:color w:val="000000" w:themeColor="text1"/>
          <w:sz w:val="20"/>
          <w:szCs w:val="20"/>
          <w:shd w:val="clear" w:color="auto" w:fill="FFFFFF"/>
          <w:lang w:val="en-GB" w:eastAsia="en-GB"/>
        </w:rPr>
        <w:t>l’Orchestre</w:t>
      </w:r>
      <w:proofErr w:type="spellEnd"/>
      <w:r w:rsidRPr="00C02B95">
        <w:rPr>
          <w:rFonts w:ascii="Arial" w:eastAsia="Times New Roman" w:hAnsi="Arial" w:cs="Arial"/>
          <w:color w:val="000000" w:themeColor="text1"/>
          <w:sz w:val="20"/>
          <w:szCs w:val="20"/>
          <w:shd w:val="clear" w:color="auto" w:fill="FFFFFF"/>
          <w:lang w:val="en-GB" w:eastAsia="en-GB"/>
        </w:rPr>
        <w:t xml:space="preserve"> </w:t>
      </w:r>
      <w:proofErr w:type="spellStart"/>
      <w:r w:rsidRPr="00C02B95">
        <w:rPr>
          <w:rFonts w:ascii="Arial" w:eastAsia="Times New Roman" w:hAnsi="Arial" w:cs="Arial"/>
          <w:color w:val="000000" w:themeColor="text1"/>
          <w:sz w:val="20"/>
          <w:szCs w:val="20"/>
          <w:shd w:val="clear" w:color="auto" w:fill="FFFFFF"/>
          <w:lang w:val="en-GB" w:eastAsia="en-GB"/>
        </w:rPr>
        <w:t>Philharmonique</w:t>
      </w:r>
      <w:proofErr w:type="spellEnd"/>
      <w:r w:rsidRPr="00C02B95">
        <w:rPr>
          <w:rFonts w:ascii="Arial" w:eastAsia="Times New Roman" w:hAnsi="Arial" w:cs="Arial"/>
          <w:color w:val="000000" w:themeColor="text1"/>
          <w:sz w:val="20"/>
          <w:szCs w:val="20"/>
          <w:shd w:val="clear" w:color="auto" w:fill="FFFFFF"/>
          <w:lang w:val="en-GB" w:eastAsia="en-GB"/>
        </w:rPr>
        <w:t xml:space="preserve"> de Radio France.</w:t>
      </w:r>
    </w:p>
    <w:p w14:paraId="5C468F22"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6692EE85"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 xml:space="preserve">At the same time, her close collaborations with leading baroque ensembles have helped shape her artistic identity, and she maintains enduring ties with Cappella Mediterranea, Le Concert de la Loge, Les Arts </w:t>
      </w:r>
      <w:proofErr w:type="spellStart"/>
      <w:r w:rsidRPr="00C02B95">
        <w:rPr>
          <w:rFonts w:ascii="Arial" w:eastAsia="Times New Roman" w:hAnsi="Arial" w:cs="Arial"/>
          <w:color w:val="000000" w:themeColor="text1"/>
          <w:sz w:val="20"/>
          <w:szCs w:val="20"/>
          <w:lang w:val="en-GB" w:eastAsia="en-GB"/>
        </w:rPr>
        <w:t>Florissants</w:t>
      </w:r>
      <w:proofErr w:type="spellEnd"/>
      <w:r w:rsidRPr="00C02B95">
        <w:rPr>
          <w:rFonts w:ascii="Arial" w:eastAsia="Times New Roman" w:hAnsi="Arial" w:cs="Arial"/>
          <w:color w:val="000000" w:themeColor="text1"/>
          <w:sz w:val="20"/>
          <w:szCs w:val="20"/>
          <w:lang w:val="en-GB" w:eastAsia="en-GB"/>
        </w:rPr>
        <w:t>, and Twelfth Night, with whom she made her Carnegie Hall debut in </w:t>
      </w:r>
      <w:r w:rsidRPr="00C02B95">
        <w:rPr>
          <w:rFonts w:ascii="Arial" w:eastAsia="Times New Roman" w:hAnsi="Arial" w:cs="Arial"/>
          <w:i/>
          <w:iCs/>
          <w:color w:val="000000" w:themeColor="text1"/>
          <w:sz w:val="20"/>
          <w:szCs w:val="20"/>
          <w:lang w:val="en-GB" w:eastAsia="en-GB"/>
        </w:rPr>
        <w:t>Elemental</w:t>
      </w:r>
      <w:r w:rsidRPr="00C02B95">
        <w:rPr>
          <w:rFonts w:ascii="Arial" w:eastAsia="Times New Roman" w:hAnsi="Arial" w:cs="Arial"/>
          <w:color w:val="000000" w:themeColor="text1"/>
          <w:sz w:val="20"/>
          <w:szCs w:val="20"/>
          <w:lang w:val="en-GB" w:eastAsia="en-GB"/>
        </w:rPr>
        <w:t xml:space="preserve">, a curated programme of baroque arias.  With her own ensemble, La </w:t>
      </w:r>
      <w:proofErr w:type="spellStart"/>
      <w:r w:rsidRPr="00C02B95">
        <w:rPr>
          <w:rFonts w:ascii="Arial" w:eastAsia="Times New Roman" w:hAnsi="Arial" w:cs="Arial"/>
          <w:color w:val="000000" w:themeColor="text1"/>
          <w:sz w:val="20"/>
          <w:szCs w:val="20"/>
          <w:lang w:val="en-GB" w:eastAsia="en-GB"/>
        </w:rPr>
        <w:t>Néréide</w:t>
      </w:r>
      <w:proofErr w:type="spellEnd"/>
      <w:r w:rsidRPr="00C02B95">
        <w:rPr>
          <w:rFonts w:ascii="Arial" w:eastAsia="Times New Roman" w:hAnsi="Arial" w:cs="Arial"/>
          <w:color w:val="000000" w:themeColor="text1"/>
          <w:sz w:val="20"/>
          <w:szCs w:val="20"/>
          <w:lang w:val="en-GB" w:eastAsia="en-GB"/>
        </w:rPr>
        <w:t>, she features on </w:t>
      </w:r>
      <w:proofErr w:type="spellStart"/>
      <w:r w:rsidRPr="00C02B95">
        <w:rPr>
          <w:rFonts w:ascii="Arial" w:eastAsia="Times New Roman" w:hAnsi="Arial" w:cs="Arial"/>
          <w:i/>
          <w:iCs/>
          <w:color w:val="000000" w:themeColor="text1"/>
          <w:sz w:val="20"/>
          <w:szCs w:val="20"/>
          <w:lang w:val="en-GB" w:eastAsia="en-GB"/>
        </w:rPr>
        <w:t>Luzzaschi</w:t>
      </w:r>
      <w:proofErr w:type="spellEnd"/>
      <w:r w:rsidRPr="00C02B95">
        <w:rPr>
          <w:rFonts w:ascii="Arial" w:eastAsia="Times New Roman" w:hAnsi="Arial" w:cs="Arial"/>
          <w:i/>
          <w:iCs/>
          <w:color w:val="000000" w:themeColor="text1"/>
          <w:sz w:val="20"/>
          <w:szCs w:val="20"/>
          <w:lang w:val="en-GB" w:eastAsia="en-GB"/>
        </w:rPr>
        <w:t xml:space="preserve">: Il concerto </w:t>
      </w:r>
      <w:proofErr w:type="spellStart"/>
      <w:r w:rsidRPr="00C02B95">
        <w:rPr>
          <w:rFonts w:ascii="Arial" w:eastAsia="Times New Roman" w:hAnsi="Arial" w:cs="Arial"/>
          <w:i/>
          <w:iCs/>
          <w:color w:val="000000" w:themeColor="text1"/>
          <w:sz w:val="20"/>
          <w:szCs w:val="20"/>
          <w:lang w:val="en-GB" w:eastAsia="en-GB"/>
        </w:rPr>
        <w:t>segreto</w:t>
      </w:r>
      <w:proofErr w:type="spellEnd"/>
      <w:r w:rsidRPr="00C02B95">
        <w:rPr>
          <w:rFonts w:ascii="Arial" w:eastAsia="Times New Roman" w:hAnsi="Arial" w:cs="Arial"/>
          <w:color w:val="000000" w:themeColor="text1"/>
          <w:sz w:val="20"/>
          <w:szCs w:val="20"/>
          <w:lang w:val="en-GB" w:eastAsia="en-GB"/>
        </w:rPr>
        <w:t> (Ricercar, 2023) and the forthcoming </w:t>
      </w:r>
      <w:r w:rsidRPr="00C02B95">
        <w:rPr>
          <w:rFonts w:ascii="Arial" w:eastAsia="Times New Roman" w:hAnsi="Arial" w:cs="Arial"/>
          <w:i/>
          <w:iCs/>
          <w:color w:val="000000" w:themeColor="text1"/>
          <w:sz w:val="20"/>
          <w:szCs w:val="20"/>
          <w:lang w:val="en-GB" w:eastAsia="en-GB"/>
        </w:rPr>
        <w:t xml:space="preserve">Le </w:t>
      </w:r>
      <w:proofErr w:type="spellStart"/>
      <w:r w:rsidRPr="00C02B95">
        <w:rPr>
          <w:rFonts w:ascii="Arial" w:eastAsia="Times New Roman" w:hAnsi="Arial" w:cs="Arial"/>
          <w:i/>
          <w:iCs/>
          <w:color w:val="000000" w:themeColor="text1"/>
          <w:sz w:val="20"/>
          <w:szCs w:val="20"/>
          <w:lang w:val="en-GB" w:eastAsia="en-GB"/>
        </w:rPr>
        <w:t>cœur</w:t>
      </w:r>
      <w:proofErr w:type="spellEnd"/>
      <w:r w:rsidRPr="00C02B95">
        <w:rPr>
          <w:rFonts w:ascii="Arial" w:eastAsia="Times New Roman" w:hAnsi="Arial" w:cs="Arial"/>
          <w:i/>
          <w:iCs/>
          <w:color w:val="000000" w:themeColor="text1"/>
          <w:sz w:val="20"/>
          <w:szCs w:val="20"/>
          <w:lang w:val="en-GB" w:eastAsia="en-GB"/>
        </w:rPr>
        <w:t xml:space="preserve"> et la raison</w:t>
      </w:r>
      <w:r w:rsidRPr="00C02B95">
        <w:rPr>
          <w:rFonts w:ascii="Arial" w:eastAsia="Times New Roman" w:hAnsi="Arial" w:cs="Arial"/>
          <w:color w:val="000000" w:themeColor="text1"/>
          <w:sz w:val="20"/>
          <w:szCs w:val="20"/>
          <w:lang w:val="en-GB" w:eastAsia="en-GB"/>
        </w:rPr>
        <w:t> (Alpha Classics) due for release this season.</w:t>
      </w:r>
    </w:p>
    <w:p w14:paraId="74462F80"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3E908202" w14:textId="56DFEC16"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Julie Roset’s musical education began at the Conservatoire du Grand Avignon, followed by a degree with honours from the Haute École de Musique de Genève. She went on to gain an Artist Diploma in Opera Studies at the Juilliard School in 2022, laying the foundation for a</w:t>
      </w:r>
      <w:r w:rsidRPr="00C02B95">
        <w:rPr>
          <w:rFonts w:ascii="Corbel" w:eastAsia="Times New Roman" w:hAnsi="Corbel"/>
          <w:color w:val="000000" w:themeColor="text1"/>
          <w:sz w:val="22"/>
          <w:szCs w:val="22"/>
          <w:lang w:val="en-GB" w:eastAsia="en-GB"/>
        </w:rPr>
        <w:t xml:space="preserve"> </w:t>
      </w:r>
      <w:r w:rsidRPr="00C02B95">
        <w:rPr>
          <w:rFonts w:ascii="Arial" w:eastAsia="Times New Roman" w:hAnsi="Arial" w:cs="Arial"/>
          <w:color w:val="000000" w:themeColor="text1"/>
          <w:sz w:val="20"/>
          <w:szCs w:val="20"/>
          <w:lang w:val="en-GB" w:eastAsia="en-GB"/>
        </w:rPr>
        <w:t>career that has already recognised her unique artistry, intelligence, and emotional depth.</w:t>
      </w:r>
    </w:p>
    <w:sectPr w:rsidR="00C02B95" w:rsidRPr="00C02B95"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4BE5" w14:textId="77777777" w:rsidR="00DA7E0D" w:rsidRDefault="00DA7E0D" w:rsidP="00005774">
      <w:r>
        <w:separator/>
      </w:r>
    </w:p>
  </w:endnote>
  <w:endnote w:type="continuationSeparator" w:id="0">
    <w:p w14:paraId="11464CA5" w14:textId="77777777" w:rsidR="00DA7E0D" w:rsidRDefault="00DA7E0D"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430F8A8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F25715">
      <w:rPr>
        <w:rFonts w:ascii="Arial" w:hAnsi="Arial" w:cs="Arial"/>
        <w:sz w:val="20"/>
        <w:szCs w:val="20"/>
      </w:rPr>
      <w:t>5/26</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E274" w14:textId="77777777" w:rsidR="00DA7E0D" w:rsidRDefault="00DA7E0D" w:rsidP="00005774">
      <w:r>
        <w:separator/>
      </w:r>
    </w:p>
  </w:footnote>
  <w:footnote w:type="continuationSeparator" w:id="0">
    <w:p w14:paraId="58381ADD" w14:textId="77777777" w:rsidR="00DA7E0D" w:rsidRDefault="00DA7E0D"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17C2F"/>
    <w:rsid w:val="00022CAF"/>
    <w:rsid w:val="00031F9A"/>
    <w:rsid w:val="00055CE7"/>
    <w:rsid w:val="00066888"/>
    <w:rsid w:val="00070F5D"/>
    <w:rsid w:val="00075069"/>
    <w:rsid w:val="00076C16"/>
    <w:rsid w:val="000A34A5"/>
    <w:rsid w:val="000A60EA"/>
    <w:rsid w:val="000A64F5"/>
    <w:rsid w:val="000A6A54"/>
    <w:rsid w:val="000A6F31"/>
    <w:rsid w:val="000B0E75"/>
    <w:rsid w:val="000B3CAC"/>
    <w:rsid w:val="000B7A82"/>
    <w:rsid w:val="000C6645"/>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111D6"/>
    <w:rsid w:val="00222B15"/>
    <w:rsid w:val="0022689F"/>
    <w:rsid w:val="00231F2D"/>
    <w:rsid w:val="002335BA"/>
    <w:rsid w:val="00252BF6"/>
    <w:rsid w:val="0025591C"/>
    <w:rsid w:val="00263162"/>
    <w:rsid w:val="002814E8"/>
    <w:rsid w:val="002945F9"/>
    <w:rsid w:val="002B21C3"/>
    <w:rsid w:val="002B3590"/>
    <w:rsid w:val="002D393F"/>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E0AC7"/>
    <w:rsid w:val="00405280"/>
    <w:rsid w:val="00406CDA"/>
    <w:rsid w:val="004075FD"/>
    <w:rsid w:val="00421CE6"/>
    <w:rsid w:val="00431505"/>
    <w:rsid w:val="00436BB5"/>
    <w:rsid w:val="00441695"/>
    <w:rsid w:val="00442894"/>
    <w:rsid w:val="004512EC"/>
    <w:rsid w:val="00467A0C"/>
    <w:rsid w:val="00470530"/>
    <w:rsid w:val="00474B42"/>
    <w:rsid w:val="004822D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0CF"/>
    <w:rsid w:val="005143D1"/>
    <w:rsid w:val="00515F21"/>
    <w:rsid w:val="005200F4"/>
    <w:rsid w:val="00523985"/>
    <w:rsid w:val="00534438"/>
    <w:rsid w:val="00550BE0"/>
    <w:rsid w:val="005567E7"/>
    <w:rsid w:val="00560E87"/>
    <w:rsid w:val="005663C4"/>
    <w:rsid w:val="00567C94"/>
    <w:rsid w:val="0058620E"/>
    <w:rsid w:val="00596F0A"/>
    <w:rsid w:val="005A24CE"/>
    <w:rsid w:val="005B20A0"/>
    <w:rsid w:val="005B7BE9"/>
    <w:rsid w:val="005C1995"/>
    <w:rsid w:val="005C472E"/>
    <w:rsid w:val="005E46BF"/>
    <w:rsid w:val="005F04E2"/>
    <w:rsid w:val="00615DF6"/>
    <w:rsid w:val="00616614"/>
    <w:rsid w:val="006444CE"/>
    <w:rsid w:val="00663134"/>
    <w:rsid w:val="00680CCC"/>
    <w:rsid w:val="00691509"/>
    <w:rsid w:val="006A102E"/>
    <w:rsid w:val="006A21E6"/>
    <w:rsid w:val="006A676F"/>
    <w:rsid w:val="006B0B3D"/>
    <w:rsid w:val="006B6466"/>
    <w:rsid w:val="006B7C30"/>
    <w:rsid w:val="006C0DF4"/>
    <w:rsid w:val="006D24A0"/>
    <w:rsid w:val="006F07FB"/>
    <w:rsid w:val="00710961"/>
    <w:rsid w:val="00712D60"/>
    <w:rsid w:val="00713C56"/>
    <w:rsid w:val="0072537E"/>
    <w:rsid w:val="0073080D"/>
    <w:rsid w:val="00737BE4"/>
    <w:rsid w:val="00745C63"/>
    <w:rsid w:val="00751817"/>
    <w:rsid w:val="0075274B"/>
    <w:rsid w:val="0075419C"/>
    <w:rsid w:val="00764784"/>
    <w:rsid w:val="007665B1"/>
    <w:rsid w:val="00767A34"/>
    <w:rsid w:val="007B461D"/>
    <w:rsid w:val="007C75C6"/>
    <w:rsid w:val="007D3148"/>
    <w:rsid w:val="007E09E1"/>
    <w:rsid w:val="007E1905"/>
    <w:rsid w:val="007E453B"/>
    <w:rsid w:val="007F0FFC"/>
    <w:rsid w:val="007F1F0B"/>
    <w:rsid w:val="00800050"/>
    <w:rsid w:val="0080613A"/>
    <w:rsid w:val="00816CD3"/>
    <w:rsid w:val="008176F9"/>
    <w:rsid w:val="00821C4D"/>
    <w:rsid w:val="00837A4A"/>
    <w:rsid w:val="00886F8F"/>
    <w:rsid w:val="008B7C93"/>
    <w:rsid w:val="008C1784"/>
    <w:rsid w:val="008D21FD"/>
    <w:rsid w:val="008D622E"/>
    <w:rsid w:val="008E263C"/>
    <w:rsid w:val="008E69FC"/>
    <w:rsid w:val="008F4C8D"/>
    <w:rsid w:val="00900568"/>
    <w:rsid w:val="00912F74"/>
    <w:rsid w:val="009147AA"/>
    <w:rsid w:val="00924DBD"/>
    <w:rsid w:val="0093159A"/>
    <w:rsid w:val="009359FF"/>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05714"/>
    <w:rsid w:val="00A23226"/>
    <w:rsid w:val="00A24CB2"/>
    <w:rsid w:val="00A32D1C"/>
    <w:rsid w:val="00A5237E"/>
    <w:rsid w:val="00A63C3D"/>
    <w:rsid w:val="00A74052"/>
    <w:rsid w:val="00A819A5"/>
    <w:rsid w:val="00AA2558"/>
    <w:rsid w:val="00AB2B37"/>
    <w:rsid w:val="00AB498E"/>
    <w:rsid w:val="00AC0CA5"/>
    <w:rsid w:val="00AC0DE8"/>
    <w:rsid w:val="00AC5CCD"/>
    <w:rsid w:val="00AE4025"/>
    <w:rsid w:val="00AE4F6F"/>
    <w:rsid w:val="00AE7071"/>
    <w:rsid w:val="00AF3A4C"/>
    <w:rsid w:val="00B12AA3"/>
    <w:rsid w:val="00B144D2"/>
    <w:rsid w:val="00B2581E"/>
    <w:rsid w:val="00B26125"/>
    <w:rsid w:val="00B30EC0"/>
    <w:rsid w:val="00B35689"/>
    <w:rsid w:val="00B403B7"/>
    <w:rsid w:val="00B46CAD"/>
    <w:rsid w:val="00B558A5"/>
    <w:rsid w:val="00B56D6B"/>
    <w:rsid w:val="00B71E15"/>
    <w:rsid w:val="00B80A57"/>
    <w:rsid w:val="00BA7513"/>
    <w:rsid w:val="00BA7B34"/>
    <w:rsid w:val="00BB55F7"/>
    <w:rsid w:val="00BB58ED"/>
    <w:rsid w:val="00BC02C5"/>
    <w:rsid w:val="00BC211D"/>
    <w:rsid w:val="00BD4758"/>
    <w:rsid w:val="00BF31E2"/>
    <w:rsid w:val="00C02B95"/>
    <w:rsid w:val="00C20264"/>
    <w:rsid w:val="00C2584C"/>
    <w:rsid w:val="00C43685"/>
    <w:rsid w:val="00C52D4B"/>
    <w:rsid w:val="00C5324C"/>
    <w:rsid w:val="00C54F66"/>
    <w:rsid w:val="00C54FBE"/>
    <w:rsid w:val="00C63668"/>
    <w:rsid w:val="00C6596F"/>
    <w:rsid w:val="00C65B19"/>
    <w:rsid w:val="00C9339A"/>
    <w:rsid w:val="00CB37DC"/>
    <w:rsid w:val="00CC72E2"/>
    <w:rsid w:val="00CD16D7"/>
    <w:rsid w:val="00D069D0"/>
    <w:rsid w:val="00D16411"/>
    <w:rsid w:val="00D21BF7"/>
    <w:rsid w:val="00D375D4"/>
    <w:rsid w:val="00D44C25"/>
    <w:rsid w:val="00D46A2D"/>
    <w:rsid w:val="00D63540"/>
    <w:rsid w:val="00D717FC"/>
    <w:rsid w:val="00D92677"/>
    <w:rsid w:val="00D93028"/>
    <w:rsid w:val="00DA7E0D"/>
    <w:rsid w:val="00DC43DD"/>
    <w:rsid w:val="00DE2033"/>
    <w:rsid w:val="00DE26B1"/>
    <w:rsid w:val="00DE675B"/>
    <w:rsid w:val="00DF1222"/>
    <w:rsid w:val="00DF35A1"/>
    <w:rsid w:val="00E03B3C"/>
    <w:rsid w:val="00E30E49"/>
    <w:rsid w:val="00E35405"/>
    <w:rsid w:val="00E368FE"/>
    <w:rsid w:val="00E44A58"/>
    <w:rsid w:val="00E46D64"/>
    <w:rsid w:val="00E544A2"/>
    <w:rsid w:val="00E55F5B"/>
    <w:rsid w:val="00E5735C"/>
    <w:rsid w:val="00E60D94"/>
    <w:rsid w:val="00E6565D"/>
    <w:rsid w:val="00E6575C"/>
    <w:rsid w:val="00E92633"/>
    <w:rsid w:val="00E94D5B"/>
    <w:rsid w:val="00EB559D"/>
    <w:rsid w:val="00EE0455"/>
    <w:rsid w:val="00EE29F0"/>
    <w:rsid w:val="00EF2CEB"/>
    <w:rsid w:val="00EF4D2D"/>
    <w:rsid w:val="00F002E5"/>
    <w:rsid w:val="00F12C4A"/>
    <w:rsid w:val="00F166AE"/>
    <w:rsid w:val="00F22886"/>
    <w:rsid w:val="00F25715"/>
    <w:rsid w:val="00F3321B"/>
    <w:rsid w:val="00F360DC"/>
    <w:rsid w:val="00F44818"/>
    <w:rsid w:val="00F44CCB"/>
    <w:rsid w:val="00F518B8"/>
    <w:rsid w:val="00F52213"/>
    <w:rsid w:val="00F72013"/>
    <w:rsid w:val="00F83E89"/>
    <w:rsid w:val="00FA3498"/>
    <w:rsid w:val="00FA5257"/>
    <w:rsid w:val="00FB098B"/>
    <w:rsid w:val="00FB1F31"/>
    <w:rsid w:val="00FB5863"/>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 w:type="paragraph" w:customStyle="1" w:styleId="elementtoproof">
    <w:name w:val="elementtoproof"/>
    <w:basedOn w:val="Normal"/>
    <w:rsid w:val="00C02B95"/>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389378608">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01953965">
      <w:bodyDiv w:val="1"/>
      <w:marLeft w:val="0"/>
      <w:marRight w:val="0"/>
      <w:marTop w:val="0"/>
      <w:marBottom w:val="0"/>
      <w:divBdr>
        <w:top w:val="none" w:sz="0" w:space="0" w:color="auto"/>
        <w:left w:val="none" w:sz="0" w:space="0" w:color="auto"/>
        <w:bottom w:val="none" w:sz="0" w:space="0" w:color="auto"/>
        <w:right w:val="none" w:sz="0" w:space="0" w:color="auto"/>
      </w:divBdr>
      <w:divsChild>
        <w:div w:id="1464041338">
          <w:marLeft w:val="0"/>
          <w:marRight w:val="0"/>
          <w:marTop w:val="0"/>
          <w:marBottom w:val="0"/>
          <w:divBdr>
            <w:top w:val="none" w:sz="0" w:space="0" w:color="auto"/>
            <w:left w:val="none" w:sz="0" w:space="0" w:color="auto"/>
            <w:bottom w:val="none" w:sz="0" w:space="0" w:color="auto"/>
            <w:right w:val="none" w:sz="0" w:space="0" w:color="auto"/>
          </w:divBdr>
        </w:div>
      </w:divsChild>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67241898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73">
          <w:marLeft w:val="0"/>
          <w:marRight w:val="0"/>
          <w:marTop w:val="0"/>
          <w:marBottom w:val="0"/>
          <w:divBdr>
            <w:top w:val="none" w:sz="0" w:space="0" w:color="auto"/>
            <w:left w:val="none" w:sz="0" w:space="0" w:color="auto"/>
            <w:bottom w:val="none" w:sz="0" w:space="0" w:color="auto"/>
            <w:right w:val="none" w:sz="0" w:space="0" w:color="auto"/>
          </w:divBdr>
        </w:div>
      </w:divsChild>
    </w:div>
    <w:div w:id="677393039">
      <w:bodyDiv w:val="1"/>
      <w:marLeft w:val="0"/>
      <w:marRight w:val="0"/>
      <w:marTop w:val="0"/>
      <w:marBottom w:val="0"/>
      <w:divBdr>
        <w:top w:val="none" w:sz="0" w:space="0" w:color="auto"/>
        <w:left w:val="none" w:sz="0" w:space="0" w:color="auto"/>
        <w:bottom w:val="none" w:sz="0" w:space="0" w:color="auto"/>
        <w:right w:val="none" w:sz="0" w:space="0" w:color="auto"/>
      </w:divBdr>
    </w:div>
    <w:div w:id="768165194">
      <w:bodyDiv w:val="1"/>
      <w:marLeft w:val="0"/>
      <w:marRight w:val="0"/>
      <w:marTop w:val="0"/>
      <w:marBottom w:val="0"/>
      <w:divBdr>
        <w:top w:val="none" w:sz="0" w:space="0" w:color="auto"/>
        <w:left w:val="none" w:sz="0" w:space="0" w:color="auto"/>
        <w:bottom w:val="none" w:sz="0" w:space="0" w:color="auto"/>
        <w:right w:val="none" w:sz="0" w:space="0" w:color="auto"/>
      </w:divBdr>
    </w:div>
    <w:div w:id="800340616">
      <w:bodyDiv w:val="1"/>
      <w:marLeft w:val="0"/>
      <w:marRight w:val="0"/>
      <w:marTop w:val="0"/>
      <w:marBottom w:val="0"/>
      <w:divBdr>
        <w:top w:val="none" w:sz="0" w:space="0" w:color="auto"/>
        <w:left w:val="none" w:sz="0" w:space="0" w:color="auto"/>
        <w:bottom w:val="none" w:sz="0" w:space="0" w:color="auto"/>
        <w:right w:val="none" w:sz="0" w:space="0" w:color="auto"/>
      </w:divBdr>
      <w:divsChild>
        <w:div w:id="1052268384">
          <w:marLeft w:val="0"/>
          <w:marRight w:val="0"/>
          <w:marTop w:val="0"/>
          <w:marBottom w:val="0"/>
          <w:divBdr>
            <w:top w:val="none" w:sz="0" w:space="0" w:color="auto"/>
            <w:left w:val="none" w:sz="0" w:space="0" w:color="auto"/>
            <w:bottom w:val="none" w:sz="0" w:space="0" w:color="auto"/>
            <w:right w:val="none" w:sz="0" w:space="0" w:color="auto"/>
          </w:divBdr>
          <w:divsChild>
            <w:div w:id="261383043">
              <w:marLeft w:val="0"/>
              <w:marRight w:val="0"/>
              <w:marTop w:val="0"/>
              <w:marBottom w:val="0"/>
              <w:divBdr>
                <w:top w:val="none" w:sz="0" w:space="0" w:color="auto"/>
                <w:left w:val="none" w:sz="0" w:space="0" w:color="auto"/>
                <w:bottom w:val="none" w:sz="0" w:space="0" w:color="auto"/>
                <w:right w:val="none" w:sz="0" w:space="0" w:color="auto"/>
              </w:divBdr>
              <w:divsChild>
                <w:div w:id="1394811957">
                  <w:marLeft w:val="0"/>
                  <w:marRight w:val="0"/>
                  <w:marTop w:val="0"/>
                  <w:marBottom w:val="0"/>
                  <w:divBdr>
                    <w:top w:val="none" w:sz="0" w:space="0" w:color="auto"/>
                    <w:left w:val="none" w:sz="0" w:space="0" w:color="auto"/>
                    <w:bottom w:val="none" w:sz="0" w:space="0" w:color="auto"/>
                    <w:right w:val="none" w:sz="0" w:space="0" w:color="auto"/>
                  </w:divBdr>
                  <w:divsChild>
                    <w:div w:id="1001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723334853">
      <w:bodyDiv w:val="1"/>
      <w:marLeft w:val="0"/>
      <w:marRight w:val="0"/>
      <w:marTop w:val="0"/>
      <w:marBottom w:val="0"/>
      <w:divBdr>
        <w:top w:val="none" w:sz="0" w:space="0" w:color="auto"/>
        <w:left w:val="none" w:sz="0" w:space="0" w:color="auto"/>
        <w:bottom w:val="none" w:sz="0" w:space="0" w:color="auto"/>
        <w:right w:val="none" w:sz="0" w:space="0" w:color="auto"/>
      </w:divBdr>
      <w:divsChild>
        <w:div w:id="913709777">
          <w:marLeft w:val="0"/>
          <w:marRight w:val="0"/>
          <w:marTop w:val="0"/>
          <w:marBottom w:val="0"/>
          <w:divBdr>
            <w:top w:val="none" w:sz="0" w:space="0" w:color="auto"/>
            <w:left w:val="none" w:sz="0" w:space="0" w:color="auto"/>
            <w:bottom w:val="none" w:sz="0" w:space="0" w:color="auto"/>
            <w:right w:val="none" w:sz="0" w:space="0" w:color="auto"/>
          </w:divBdr>
        </w:div>
      </w:divsChild>
    </w:div>
    <w:div w:id="1736390819">
      <w:bodyDiv w:val="1"/>
      <w:marLeft w:val="0"/>
      <w:marRight w:val="0"/>
      <w:marTop w:val="0"/>
      <w:marBottom w:val="0"/>
      <w:divBdr>
        <w:top w:val="none" w:sz="0" w:space="0" w:color="auto"/>
        <w:left w:val="none" w:sz="0" w:space="0" w:color="auto"/>
        <w:bottom w:val="none" w:sz="0" w:space="0" w:color="auto"/>
        <w:right w:val="none" w:sz="0" w:space="0" w:color="auto"/>
      </w:divBdr>
    </w:div>
    <w:div w:id="1898927727">
      <w:bodyDiv w:val="1"/>
      <w:marLeft w:val="0"/>
      <w:marRight w:val="0"/>
      <w:marTop w:val="0"/>
      <w:marBottom w:val="0"/>
      <w:divBdr>
        <w:top w:val="none" w:sz="0" w:space="0" w:color="auto"/>
        <w:left w:val="none" w:sz="0" w:space="0" w:color="auto"/>
        <w:bottom w:val="none" w:sz="0" w:space="0" w:color="auto"/>
        <w:right w:val="none" w:sz="0" w:space="0" w:color="auto"/>
      </w:divBdr>
      <w:divsChild>
        <w:div w:id="2023895814">
          <w:marLeft w:val="0"/>
          <w:marRight w:val="0"/>
          <w:marTop w:val="0"/>
          <w:marBottom w:val="0"/>
          <w:divBdr>
            <w:top w:val="none" w:sz="0" w:space="0" w:color="auto"/>
            <w:left w:val="none" w:sz="0" w:space="0" w:color="auto"/>
            <w:bottom w:val="none" w:sz="0" w:space="0" w:color="auto"/>
            <w:right w:val="none" w:sz="0" w:space="0" w:color="auto"/>
          </w:divBdr>
        </w:div>
      </w:divsChild>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3596</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3</cp:revision>
  <cp:lastPrinted>2021-06-18T11:04:00Z</cp:lastPrinted>
  <dcterms:created xsi:type="dcterms:W3CDTF">2025-08-07T11:54:00Z</dcterms:created>
  <dcterms:modified xsi:type="dcterms:W3CDTF">2025-08-07T12:00:00Z</dcterms:modified>
</cp:coreProperties>
</file>