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4313799A" w:rsidR="00005774" w:rsidRPr="00F360DC" w:rsidRDefault="00C9339A" w:rsidP="00005774">
      <w:pPr>
        <w:ind w:right="26"/>
        <w:rPr>
          <w:rFonts w:ascii="Arial" w:hAnsi="Arial" w:cs="Arial"/>
          <w:sz w:val="40"/>
          <w:szCs w:val="40"/>
        </w:rPr>
      </w:pPr>
      <w:r>
        <w:rPr>
          <w:rFonts w:ascii="Arial" w:hAnsi="Arial" w:cs="Arial"/>
          <w:sz w:val="40"/>
          <w:szCs w:val="40"/>
        </w:rPr>
        <w:t>Julie Roset</w:t>
      </w:r>
    </w:p>
    <w:p w14:paraId="7F2236EB" w14:textId="5FCB01A1" w:rsidR="00005774" w:rsidRPr="00F360DC" w:rsidRDefault="00DE26B1" w:rsidP="00005774">
      <w:pPr>
        <w:ind w:right="26"/>
        <w:rPr>
          <w:rFonts w:ascii="Arial" w:hAnsi="Arial" w:cs="Arial"/>
          <w:sz w:val="34"/>
          <w:szCs w:val="34"/>
        </w:rPr>
      </w:pPr>
      <w:bookmarkStart w:id="0" w:name="OLE_LINK1"/>
      <w:bookmarkStart w:id="1" w:name="OLE_LINK2"/>
      <w:r w:rsidRPr="00F360DC">
        <w:rPr>
          <w:rFonts w:ascii="Arial" w:hAnsi="Arial" w:cs="Arial"/>
          <w:sz w:val="34"/>
          <w:szCs w:val="34"/>
        </w:rPr>
        <w:t>Soprano</w:t>
      </w:r>
    </w:p>
    <w:bookmarkEnd w:id="0"/>
    <w:bookmarkEnd w:id="1"/>
    <w:p w14:paraId="5EA1D86B" w14:textId="77777777" w:rsidR="00DE26B1" w:rsidRPr="00E55F5B" w:rsidRDefault="00DE26B1" w:rsidP="00E55F5B">
      <w:pPr>
        <w:pStyle w:val="NoSpacing"/>
        <w:rPr>
          <w:rFonts w:ascii="Arial" w:hAnsi="Arial" w:cs="Arial"/>
          <w:sz w:val="20"/>
          <w:szCs w:val="20"/>
        </w:rPr>
      </w:pPr>
    </w:p>
    <w:p w14:paraId="2E311246" w14:textId="77777777" w:rsidR="007B461D" w:rsidRPr="00E55F5B" w:rsidRDefault="007B461D" w:rsidP="00E55F5B">
      <w:pPr>
        <w:pStyle w:val="NoSpacing"/>
        <w:rPr>
          <w:rFonts w:ascii="Arial" w:hAnsi="Arial" w:cs="Arial"/>
          <w:sz w:val="20"/>
          <w:szCs w:val="20"/>
        </w:rPr>
      </w:pPr>
    </w:p>
    <w:p w14:paraId="47457217" w14:textId="77777777" w:rsidR="0080613A" w:rsidRDefault="0080613A" w:rsidP="0080613A">
      <w:pPr>
        <w:rPr>
          <w:rFonts w:ascii="Arial" w:eastAsia="Times New Roman" w:hAnsi="Arial" w:cs="Arial"/>
          <w:color w:val="000000"/>
          <w:sz w:val="20"/>
          <w:szCs w:val="20"/>
          <w:lang w:val="fr-FR" w:eastAsia="en-GB"/>
        </w:rPr>
      </w:pPr>
      <w:r w:rsidRPr="0080613A">
        <w:rPr>
          <w:rFonts w:ascii="Arial" w:eastAsia="Times New Roman" w:hAnsi="Arial" w:cs="Arial"/>
          <w:color w:val="000000"/>
          <w:sz w:val="20"/>
          <w:szCs w:val="20"/>
          <w:lang w:val="fr-FR" w:eastAsia="en-GB"/>
        </w:rPr>
        <w:t>Grande gagnante du Concours Laffont du Metropolitan Opera en 2022, il n’est pas surprenant que la soprano française Julie Roset ait remporté le Premier Prix du concours Operalia de Plácido Domingo en 2023, et ait été sacrée « Révélation Lyrique » aux Victoires de la Musique Classique en 2025. Ses prestations marquantes dans le rôle de Zémire (</w:t>
      </w:r>
      <w:r w:rsidRPr="0080613A">
        <w:rPr>
          <w:rFonts w:ascii="Arial" w:eastAsia="Times New Roman" w:hAnsi="Arial" w:cs="Arial"/>
          <w:i/>
          <w:iCs/>
          <w:color w:val="000000"/>
          <w:sz w:val="20"/>
          <w:szCs w:val="20"/>
          <w:lang w:val="fr-FR" w:eastAsia="en-GB"/>
        </w:rPr>
        <w:t>Zémire et Azor</w:t>
      </w:r>
      <w:r w:rsidRPr="0080613A">
        <w:rPr>
          <w:rFonts w:ascii="Arial" w:eastAsia="Times New Roman" w:hAnsi="Arial" w:cs="Arial"/>
          <w:color w:val="000000"/>
          <w:sz w:val="20"/>
          <w:szCs w:val="20"/>
          <w:lang w:val="fr-FR" w:eastAsia="en-GB"/>
        </w:rPr>
        <w:t>) à l’Opéra Comique ont suscité un enthousiasme unanime, </w:t>
      </w:r>
      <w:r w:rsidRPr="0080613A">
        <w:rPr>
          <w:rFonts w:ascii="Arial" w:eastAsia="Times New Roman" w:hAnsi="Arial" w:cs="Arial"/>
          <w:i/>
          <w:iCs/>
          <w:color w:val="000000"/>
          <w:sz w:val="20"/>
          <w:szCs w:val="20"/>
          <w:lang w:val="fr-FR" w:eastAsia="en-GB"/>
        </w:rPr>
        <w:t>Le Figaro</w:t>
      </w:r>
      <w:r w:rsidRPr="0080613A">
        <w:rPr>
          <w:rFonts w:ascii="Arial" w:eastAsia="Times New Roman" w:hAnsi="Arial" w:cs="Arial"/>
          <w:color w:val="000000"/>
          <w:sz w:val="20"/>
          <w:szCs w:val="20"/>
          <w:lang w:val="fr-FR" w:eastAsia="en-GB"/>
        </w:rPr>
        <w:t> écrivant : « la jeune soprano capte la lumière par son chant, aussi naturel qu’intelligent ».</w:t>
      </w:r>
    </w:p>
    <w:p w14:paraId="4AE81108" w14:textId="77777777" w:rsidR="0080613A" w:rsidRPr="0080613A" w:rsidRDefault="0080613A" w:rsidP="0080613A">
      <w:pPr>
        <w:rPr>
          <w:rFonts w:ascii="Arial" w:eastAsia="Times New Roman" w:hAnsi="Arial" w:cs="Arial"/>
          <w:color w:val="000000"/>
          <w:sz w:val="20"/>
          <w:szCs w:val="20"/>
          <w:lang w:val="fr-FR" w:eastAsia="en-GB"/>
        </w:rPr>
      </w:pPr>
    </w:p>
    <w:p w14:paraId="4E36A52F" w14:textId="77777777" w:rsidR="0080613A" w:rsidRDefault="0080613A" w:rsidP="0080613A">
      <w:pPr>
        <w:rPr>
          <w:rFonts w:ascii="Arial" w:eastAsia="Times New Roman" w:hAnsi="Arial" w:cs="Arial"/>
          <w:color w:val="000000"/>
          <w:sz w:val="20"/>
          <w:szCs w:val="20"/>
          <w:lang w:val="fr-FR" w:eastAsia="en-GB"/>
        </w:rPr>
      </w:pPr>
      <w:r w:rsidRPr="0080613A">
        <w:rPr>
          <w:rFonts w:ascii="Arial" w:eastAsia="Times New Roman" w:hAnsi="Arial" w:cs="Arial"/>
          <w:color w:val="000000"/>
          <w:sz w:val="20"/>
          <w:szCs w:val="20"/>
          <w:lang w:val="fr-FR" w:eastAsia="en-GB"/>
        </w:rPr>
        <w:t>Elle fait ses débuts remarqués à l’Opéra National de Paris dans le rôle d’Amour (</w:t>
      </w:r>
      <w:r w:rsidRPr="0080613A">
        <w:rPr>
          <w:rFonts w:ascii="Arial" w:eastAsia="Times New Roman" w:hAnsi="Arial" w:cs="Arial"/>
          <w:i/>
          <w:iCs/>
          <w:color w:val="000000"/>
          <w:sz w:val="20"/>
          <w:szCs w:val="20"/>
          <w:lang w:val="fr-FR" w:eastAsia="en-GB"/>
        </w:rPr>
        <w:t>Médée</w:t>
      </w:r>
      <w:r w:rsidRPr="0080613A">
        <w:rPr>
          <w:rFonts w:ascii="Arial" w:eastAsia="Times New Roman" w:hAnsi="Arial" w:cs="Arial"/>
          <w:color w:val="000000"/>
          <w:sz w:val="20"/>
          <w:szCs w:val="20"/>
          <w:lang w:val="fr-FR" w:eastAsia="en-GB"/>
        </w:rPr>
        <w:t>) dans la nouvelle production de David McVicar de l’opéra de Charpentier, dirigée par William Christie. Julie Roset rejoint ensuite Raphaël Pichon et Claus Guth dans une mise en scène saluée de </w:t>
      </w:r>
      <w:r w:rsidRPr="0080613A">
        <w:rPr>
          <w:rFonts w:ascii="Arial" w:eastAsia="Times New Roman" w:hAnsi="Arial" w:cs="Arial"/>
          <w:i/>
          <w:iCs/>
          <w:color w:val="000000"/>
          <w:sz w:val="20"/>
          <w:szCs w:val="20"/>
          <w:lang w:val="fr-FR" w:eastAsia="en-GB"/>
        </w:rPr>
        <w:t>Samson</w:t>
      </w:r>
      <w:r w:rsidRPr="0080613A">
        <w:rPr>
          <w:rFonts w:ascii="Arial" w:eastAsia="Times New Roman" w:hAnsi="Arial" w:cs="Arial"/>
          <w:color w:val="000000"/>
          <w:sz w:val="20"/>
          <w:szCs w:val="20"/>
          <w:lang w:val="fr-FR" w:eastAsia="en-GB"/>
        </w:rPr>
        <w:t> de Rameau au Festival d’Aix-en-Provence, puis à l’Opéra Comique. Parmi les autres temps forts figurent ses rôles d’Euridice et La Musica (</w:t>
      </w:r>
      <w:r w:rsidRPr="0080613A">
        <w:rPr>
          <w:rFonts w:ascii="Arial" w:eastAsia="Times New Roman" w:hAnsi="Arial" w:cs="Arial"/>
          <w:i/>
          <w:iCs/>
          <w:color w:val="000000"/>
          <w:sz w:val="20"/>
          <w:szCs w:val="20"/>
          <w:lang w:val="fr-FR" w:eastAsia="en-GB"/>
        </w:rPr>
        <w:t>L’Orfeo</w:t>
      </w:r>
      <w:r w:rsidRPr="0080613A">
        <w:rPr>
          <w:rFonts w:ascii="Arial" w:eastAsia="Times New Roman" w:hAnsi="Arial" w:cs="Arial"/>
          <w:color w:val="000000"/>
          <w:sz w:val="20"/>
          <w:szCs w:val="20"/>
          <w:lang w:val="fr-FR" w:eastAsia="en-GB"/>
        </w:rPr>
        <w:t>) dans la production très appréciée de Sasha Waltz &amp; Guests au Teatro Real de Madrid, ainsi que la mise en scène inspirée de Ted Huffman de </w:t>
      </w:r>
      <w:r w:rsidRPr="0080613A">
        <w:rPr>
          <w:rFonts w:ascii="Arial" w:eastAsia="Times New Roman" w:hAnsi="Arial" w:cs="Arial"/>
          <w:i/>
          <w:iCs/>
          <w:color w:val="000000"/>
          <w:sz w:val="20"/>
          <w:szCs w:val="20"/>
          <w:lang w:val="fr-FR" w:eastAsia="en-GB"/>
        </w:rPr>
        <w:t>L’incoronazione di Poppea</w:t>
      </w:r>
      <w:r w:rsidRPr="0080613A">
        <w:rPr>
          <w:rFonts w:ascii="Arial" w:eastAsia="Times New Roman" w:hAnsi="Arial" w:cs="Arial"/>
          <w:color w:val="000000"/>
          <w:sz w:val="20"/>
          <w:szCs w:val="20"/>
          <w:lang w:val="fr-FR" w:eastAsia="en-GB"/>
        </w:rPr>
        <w:t> au Festival d’Aix-en-Provence, toutes deux dirigées par Leonardo García Alarcón.</w:t>
      </w:r>
    </w:p>
    <w:p w14:paraId="59104315" w14:textId="77777777" w:rsidR="0080613A" w:rsidRPr="0080613A" w:rsidRDefault="0080613A" w:rsidP="0080613A">
      <w:pPr>
        <w:rPr>
          <w:rFonts w:ascii="Arial" w:eastAsia="Times New Roman" w:hAnsi="Arial" w:cs="Arial"/>
          <w:color w:val="000000"/>
          <w:sz w:val="20"/>
          <w:szCs w:val="20"/>
          <w:lang w:val="fr-FR" w:eastAsia="en-GB"/>
        </w:rPr>
      </w:pPr>
    </w:p>
    <w:p w14:paraId="216BEB32" w14:textId="77777777" w:rsidR="0080613A" w:rsidRDefault="0080613A" w:rsidP="0080613A">
      <w:pPr>
        <w:rPr>
          <w:rFonts w:ascii="Arial" w:eastAsia="Times New Roman" w:hAnsi="Arial" w:cs="Arial"/>
          <w:color w:val="000000"/>
          <w:sz w:val="20"/>
          <w:szCs w:val="20"/>
          <w:lang w:val="fr-FR" w:eastAsia="en-GB"/>
        </w:rPr>
      </w:pPr>
      <w:r w:rsidRPr="0080613A">
        <w:rPr>
          <w:rFonts w:ascii="Arial" w:eastAsia="Times New Roman" w:hAnsi="Arial" w:cs="Arial"/>
          <w:color w:val="000000"/>
          <w:sz w:val="20"/>
          <w:szCs w:val="20"/>
          <w:lang w:val="fr-FR" w:eastAsia="en-GB"/>
        </w:rPr>
        <w:t>Durant la brillante saison 2025/26, Julie Roset démontre sa remarquable polyvalence à travers une série de débuts significatifs : au Metropolitan Opera dans le rôle de Fiakermilli (</w:t>
      </w:r>
      <w:r w:rsidRPr="0080613A">
        <w:rPr>
          <w:rFonts w:ascii="Arial" w:eastAsia="Times New Roman" w:hAnsi="Arial" w:cs="Arial"/>
          <w:i/>
          <w:iCs/>
          <w:color w:val="000000"/>
          <w:sz w:val="20"/>
          <w:szCs w:val="20"/>
          <w:lang w:val="fr-FR" w:eastAsia="en-GB"/>
        </w:rPr>
        <w:t>Arabella</w:t>
      </w:r>
      <w:r w:rsidRPr="0080613A">
        <w:rPr>
          <w:rFonts w:ascii="Arial" w:eastAsia="Times New Roman" w:hAnsi="Arial" w:cs="Arial"/>
          <w:color w:val="000000"/>
          <w:sz w:val="20"/>
          <w:szCs w:val="20"/>
          <w:lang w:val="fr-FR" w:eastAsia="en-GB"/>
        </w:rPr>
        <w:t>) sous la direction de Nicholas Carter, à l’Opéra Comique dans le rôle de Sophie (</w:t>
      </w:r>
      <w:r w:rsidRPr="0080613A">
        <w:rPr>
          <w:rFonts w:ascii="Arial" w:eastAsia="Times New Roman" w:hAnsi="Arial" w:cs="Arial"/>
          <w:i/>
          <w:iCs/>
          <w:color w:val="000000"/>
          <w:sz w:val="20"/>
          <w:szCs w:val="20"/>
          <w:lang w:val="fr-FR" w:eastAsia="en-GB"/>
        </w:rPr>
        <w:t>Werther</w:t>
      </w:r>
      <w:r w:rsidRPr="0080613A">
        <w:rPr>
          <w:rFonts w:ascii="Arial" w:eastAsia="Times New Roman" w:hAnsi="Arial" w:cs="Arial"/>
          <w:color w:val="000000"/>
          <w:sz w:val="20"/>
          <w:szCs w:val="20"/>
          <w:lang w:val="fr-FR" w:eastAsia="en-GB"/>
        </w:rPr>
        <w:t>) dans une nouvelle mise en scène de Ted Huffman dirigée par Raphaël Pichon, et au Festival d’Opéra de Glyndebourne dans le rôle de Blonde (</w:t>
      </w:r>
      <w:r w:rsidRPr="0080613A">
        <w:rPr>
          <w:rFonts w:ascii="Arial" w:eastAsia="Times New Roman" w:hAnsi="Arial" w:cs="Arial"/>
          <w:i/>
          <w:iCs/>
          <w:color w:val="000000"/>
          <w:sz w:val="20"/>
          <w:szCs w:val="20"/>
          <w:lang w:val="fr-FR" w:eastAsia="en-GB"/>
        </w:rPr>
        <w:t>Die Entführung aus dem Serail</w:t>
      </w:r>
      <w:r w:rsidRPr="0080613A">
        <w:rPr>
          <w:rFonts w:ascii="Arial" w:eastAsia="Times New Roman" w:hAnsi="Arial" w:cs="Arial"/>
          <w:color w:val="000000"/>
          <w:sz w:val="20"/>
          <w:szCs w:val="20"/>
          <w:lang w:val="fr-FR" w:eastAsia="en-GB"/>
        </w:rPr>
        <w:t>) sous la direction de Louis Langrée. Elle rejoint également l’Orchestre Philharmonique de Rotterdam dans le rôle de Waldvogel (</w:t>
      </w:r>
      <w:r w:rsidRPr="0080613A">
        <w:rPr>
          <w:rFonts w:ascii="Arial" w:eastAsia="Times New Roman" w:hAnsi="Arial" w:cs="Arial"/>
          <w:i/>
          <w:iCs/>
          <w:color w:val="000000"/>
          <w:sz w:val="20"/>
          <w:szCs w:val="20"/>
          <w:lang w:val="fr-FR" w:eastAsia="en-GB"/>
        </w:rPr>
        <w:t>Siegfried</w:t>
      </w:r>
      <w:r w:rsidRPr="0080613A">
        <w:rPr>
          <w:rFonts w:ascii="Arial" w:eastAsia="Times New Roman" w:hAnsi="Arial" w:cs="Arial"/>
          <w:color w:val="000000"/>
          <w:sz w:val="20"/>
          <w:szCs w:val="20"/>
          <w:lang w:val="fr-FR" w:eastAsia="en-GB"/>
        </w:rPr>
        <w:t>) dirigé par Yannick Nézet-Séguin, fait ses débuts avec la Handel and Haydn Society dans le rôle de Michal (</w:t>
      </w:r>
      <w:r w:rsidRPr="0080613A">
        <w:rPr>
          <w:rFonts w:ascii="Arial" w:eastAsia="Times New Roman" w:hAnsi="Arial" w:cs="Arial"/>
          <w:i/>
          <w:iCs/>
          <w:color w:val="000000"/>
          <w:sz w:val="20"/>
          <w:szCs w:val="20"/>
          <w:lang w:val="fr-FR" w:eastAsia="en-GB"/>
        </w:rPr>
        <w:t>Saul</w:t>
      </w:r>
      <w:r w:rsidRPr="0080613A">
        <w:rPr>
          <w:rFonts w:ascii="Arial" w:eastAsia="Times New Roman" w:hAnsi="Arial" w:cs="Arial"/>
          <w:color w:val="000000"/>
          <w:sz w:val="20"/>
          <w:szCs w:val="20"/>
          <w:lang w:val="fr-FR" w:eastAsia="en-GB"/>
        </w:rPr>
        <w:t>) sous la direction de Jonathan Cohen, interprète </w:t>
      </w:r>
      <w:r w:rsidRPr="0080613A">
        <w:rPr>
          <w:rFonts w:ascii="Arial" w:eastAsia="Times New Roman" w:hAnsi="Arial" w:cs="Arial"/>
          <w:i/>
          <w:iCs/>
          <w:color w:val="000000"/>
          <w:sz w:val="20"/>
          <w:szCs w:val="20"/>
          <w:lang w:val="fr-FR" w:eastAsia="en-GB"/>
        </w:rPr>
        <w:t>Carmina Burana</w:t>
      </w:r>
      <w:r w:rsidRPr="0080613A">
        <w:rPr>
          <w:rFonts w:ascii="Arial" w:eastAsia="Times New Roman" w:hAnsi="Arial" w:cs="Arial"/>
          <w:color w:val="000000"/>
          <w:sz w:val="20"/>
          <w:szCs w:val="20"/>
          <w:lang w:val="fr-FR" w:eastAsia="en-GB"/>
        </w:rPr>
        <w:t> avec l’Orchestre Symphonique de Toronto sous la direction de Gustavo Gimeno, et chante </w:t>
      </w:r>
      <w:r w:rsidRPr="0080613A">
        <w:rPr>
          <w:rFonts w:ascii="Arial" w:eastAsia="Times New Roman" w:hAnsi="Arial" w:cs="Arial"/>
          <w:i/>
          <w:iCs/>
          <w:color w:val="000000"/>
          <w:sz w:val="20"/>
          <w:szCs w:val="20"/>
          <w:lang w:val="fr-FR" w:eastAsia="en-GB"/>
        </w:rPr>
        <w:t>L’enfant et les sortilèges</w:t>
      </w:r>
      <w:r w:rsidRPr="0080613A">
        <w:rPr>
          <w:rFonts w:ascii="Arial" w:eastAsia="Times New Roman" w:hAnsi="Arial" w:cs="Arial"/>
          <w:color w:val="000000"/>
          <w:sz w:val="20"/>
          <w:szCs w:val="20"/>
          <w:lang w:val="fr-FR" w:eastAsia="en-GB"/>
        </w:rPr>
        <w:t> avec l’Orchestre Symphonique de la Radio de Francfort sous la direction d’Alain Altinoglu. Son premier disque de récital solo, </w:t>
      </w:r>
      <w:r w:rsidRPr="0080613A">
        <w:rPr>
          <w:rFonts w:ascii="Arial" w:eastAsia="Times New Roman" w:hAnsi="Arial" w:cs="Arial"/>
          <w:i/>
          <w:iCs/>
          <w:color w:val="000000"/>
          <w:sz w:val="20"/>
          <w:szCs w:val="20"/>
          <w:lang w:val="fr-FR" w:eastAsia="en-GB"/>
        </w:rPr>
        <w:t>M’a dit amour</w:t>
      </w:r>
      <w:r w:rsidRPr="0080613A">
        <w:rPr>
          <w:rFonts w:ascii="Arial" w:eastAsia="Times New Roman" w:hAnsi="Arial" w:cs="Arial"/>
          <w:color w:val="000000"/>
          <w:sz w:val="20"/>
          <w:szCs w:val="20"/>
          <w:lang w:val="fr-FR" w:eastAsia="en-GB"/>
        </w:rPr>
        <w:t> (Alpha Classics), enregistré avec la pianiste Susan Manoff, sera lancé avec des concerts à Paris, Prague, Nantes et Barcelone.</w:t>
      </w:r>
    </w:p>
    <w:p w14:paraId="3EFDC8FF" w14:textId="77777777" w:rsidR="0080613A" w:rsidRPr="0080613A" w:rsidRDefault="0080613A" w:rsidP="0080613A">
      <w:pPr>
        <w:rPr>
          <w:rFonts w:ascii="Arial" w:eastAsia="Times New Roman" w:hAnsi="Arial" w:cs="Arial"/>
          <w:color w:val="000000"/>
          <w:sz w:val="20"/>
          <w:szCs w:val="20"/>
          <w:lang w:val="fr-FR" w:eastAsia="en-GB"/>
        </w:rPr>
      </w:pPr>
    </w:p>
    <w:p w14:paraId="442A9EF4" w14:textId="77777777" w:rsidR="0080613A" w:rsidRDefault="0080613A" w:rsidP="0080613A">
      <w:pPr>
        <w:rPr>
          <w:rFonts w:ascii="Arial" w:eastAsia="Times New Roman" w:hAnsi="Arial" w:cs="Arial"/>
          <w:color w:val="000000"/>
          <w:sz w:val="20"/>
          <w:szCs w:val="20"/>
          <w:lang w:val="fr-FR" w:eastAsia="en-GB"/>
        </w:rPr>
      </w:pPr>
      <w:r w:rsidRPr="0080613A">
        <w:rPr>
          <w:rFonts w:ascii="Arial" w:eastAsia="Times New Roman" w:hAnsi="Arial" w:cs="Arial"/>
          <w:color w:val="000000"/>
          <w:sz w:val="20"/>
          <w:szCs w:val="20"/>
          <w:lang w:val="fr-FR" w:eastAsia="en-GB"/>
        </w:rPr>
        <w:t>Julie Roset a fait ses débuts avec l’Orchestre de Paris dans la mise en scène poignante de Romeo Castellucci de la Symphonie n°2 de Mahler sous la direction d’Esa-Pekka Salonen, faisant également ses débuts au Festival de Pâques de Salzbourg dans cette œuvre. Elle enrichit son répertoire de concert avec des interprétations du </w:t>
      </w:r>
      <w:r w:rsidRPr="0080613A">
        <w:rPr>
          <w:rFonts w:ascii="Arial" w:eastAsia="Times New Roman" w:hAnsi="Arial" w:cs="Arial"/>
          <w:i/>
          <w:iCs/>
          <w:color w:val="000000"/>
          <w:sz w:val="20"/>
          <w:szCs w:val="20"/>
          <w:lang w:val="fr-FR" w:eastAsia="en-GB"/>
        </w:rPr>
        <w:t>Messiah</w:t>
      </w:r>
      <w:r w:rsidRPr="0080613A">
        <w:rPr>
          <w:rFonts w:ascii="Arial" w:eastAsia="Times New Roman" w:hAnsi="Arial" w:cs="Arial"/>
          <w:color w:val="000000"/>
          <w:sz w:val="20"/>
          <w:szCs w:val="20"/>
          <w:lang w:val="fr-FR" w:eastAsia="en-GB"/>
        </w:rPr>
        <w:t> de Haendel au Wiener Musikverein, du </w:t>
      </w:r>
      <w:r w:rsidRPr="0080613A">
        <w:rPr>
          <w:rFonts w:ascii="Arial" w:eastAsia="Times New Roman" w:hAnsi="Arial" w:cs="Arial"/>
          <w:i/>
          <w:iCs/>
          <w:color w:val="000000"/>
          <w:sz w:val="20"/>
          <w:szCs w:val="20"/>
          <w:lang w:val="fr-FR" w:eastAsia="en-GB"/>
        </w:rPr>
        <w:t>Weihnachtsoratorium</w:t>
      </w:r>
      <w:r w:rsidRPr="0080613A">
        <w:rPr>
          <w:rFonts w:ascii="Arial" w:eastAsia="Times New Roman" w:hAnsi="Arial" w:cs="Arial"/>
          <w:color w:val="000000"/>
          <w:sz w:val="20"/>
          <w:szCs w:val="20"/>
          <w:lang w:val="fr-FR" w:eastAsia="en-GB"/>
        </w:rPr>
        <w:t> de Bach avec l’Orchestre Symphonique de Stavanger, du </w:t>
      </w:r>
      <w:r w:rsidRPr="0080613A">
        <w:rPr>
          <w:rFonts w:ascii="Arial" w:eastAsia="Times New Roman" w:hAnsi="Arial" w:cs="Arial"/>
          <w:i/>
          <w:iCs/>
          <w:color w:val="000000"/>
          <w:sz w:val="20"/>
          <w:szCs w:val="20"/>
          <w:lang w:val="fr-FR" w:eastAsia="en-GB"/>
        </w:rPr>
        <w:t>Elijah</w:t>
      </w:r>
      <w:r w:rsidRPr="0080613A">
        <w:rPr>
          <w:rFonts w:ascii="Arial" w:eastAsia="Times New Roman" w:hAnsi="Arial" w:cs="Arial"/>
          <w:color w:val="000000"/>
          <w:sz w:val="20"/>
          <w:szCs w:val="20"/>
          <w:lang w:val="fr-FR" w:eastAsia="en-GB"/>
        </w:rPr>
        <w:t> de Mendelssohn avec l’Ensemble Pygmalion, de </w:t>
      </w:r>
      <w:r w:rsidRPr="0080613A">
        <w:rPr>
          <w:rFonts w:ascii="Arial" w:eastAsia="Times New Roman" w:hAnsi="Arial" w:cs="Arial"/>
          <w:i/>
          <w:iCs/>
          <w:color w:val="000000"/>
          <w:sz w:val="20"/>
          <w:szCs w:val="20"/>
          <w:lang w:val="fr-FR" w:eastAsia="en-GB"/>
        </w:rPr>
        <w:t>Die Schöpfung</w:t>
      </w:r>
      <w:r w:rsidRPr="0080613A">
        <w:rPr>
          <w:rFonts w:ascii="Arial" w:eastAsia="Times New Roman" w:hAnsi="Arial" w:cs="Arial"/>
          <w:color w:val="000000"/>
          <w:sz w:val="20"/>
          <w:szCs w:val="20"/>
          <w:lang w:val="fr-FR" w:eastAsia="en-GB"/>
        </w:rPr>
        <w:t> de Haydn à l’Opéra de Lorraine, et de la </w:t>
      </w:r>
      <w:r w:rsidRPr="0080613A">
        <w:rPr>
          <w:rFonts w:ascii="Arial" w:eastAsia="Times New Roman" w:hAnsi="Arial" w:cs="Arial"/>
          <w:i/>
          <w:iCs/>
          <w:color w:val="000000"/>
          <w:sz w:val="20"/>
          <w:szCs w:val="20"/>
          <w:lang w:val="fr-FR" w:eastAsia="en-GB"/>
        </w:rPr>
        <w:t>Passion selon Saint Matthieu</w:t>
      </w:r>
      <w:r w:rsidRPr="0080613A">
        <w:rPr>
          <w:rFonts w:ascii="Arial" w:eastAsia="Times New Roman" w:hAnsi="Arial" w:cs="Arial"/>
          <w:color w:val="000000"/>
          <w:sz w:val="20"/>
          <w:szCs w:val="20"/>
          <w:lang w:val="fr-FR" w:eastAsia="en-GB"/>
        </w:rPr>
        <w:t> de Bach au Théâtre des Champs-Élysées. En version concertante, elle a rejoint à deux reprises Adam Fischer et le Mozarteum Orchester au Festival de Salzbourg, dans les rôles de Tamiri (</w:t>
      </w:r>
      <w:r w:rsidRPr="0080613A">
        <w:rPr>
          <w:rFonts w:ascii="Arial" w:eastAsia="Times New Roman" w:hAnsi="Arial" w:cs="Arial"/>
          <w:i/>
          <w:iCs/>
          <w:color w:val="000000"/>
          <w:sz w:val="20"/>
          <w:szCs w:val="20"/>
          <w:lang w:val="fr-FR" w:eastAsia="en-GB"/>
        </w:rPr>
        <w:t>Il re pastore</w:t>
      </w:r>
      <w:r w:rsidRPr="0080613A">
        <w:rPr>
          <w:rFonts w:ascii="Arial" w:eastAsia="Times New Roman" w:hAnsi="Arial" w:cs="Arial"/>
          <w:color w:val="000000"/>
          <w:sz w:val="20"/>
          <w:szCs w:val="20"/>
          <w:lang w:val="fr-FR" w:eastAsia="en-GB"/>
        </w:rPr>
        <w:t>) et Ismene (</w:t>
      </w:r>
      <w:r w:rsidRPr="0080613A">
        <w:rPr>
          <w:rFonts w:ascii="Arial" w:eastAsia="Times New Roman" w:hAnsi="Arial" w:cs="Arial"/>
          <w:i/>
          <w:iCs/>
          <w:color w:val="000000"/>
          <w:sz w:val="20"/>
          <w:szCs w:val="20"/>
          <w:lang w:val="fr-FR" w:eastAsia="en-GB"/>
        </w:rPr>
        <w:t>Mitridate, re di Ponto</w:t>
      </w:r>
      <w:r w:rsidRPr="0080613A">
        <w:rPr>
          <w:rFonts w:ascii="Arial" w:eastAsia="Times New Roman" w:hAnsi="Arial" w:cs="Arial"/>
          <w:color w:val="000000"/>
          <w:sz w:val="20"/>
          <w:szCs w:val="20"/>
          <w:lang w:val="fr-FR" w:eastAsia="en-GB"/>
        </w:rPr>
        <w:t>), et a chanté Belinda (</w:t>
      </w:r>
      <w:r w:rsidRPr="0080613A">
        <w:rPr>
          <w:rFonts w:ascii="Arial" w:eastAsia="Times New Roman" w:hAnsi="Arial" w:cs="Arial"/>
          <w:i/>
          <w:iCs/>
          <w:color w:val="000000"/>
          <w:sz w:val="20"/>
          <w:szCs w:val="20"/>
          <w:lang w:val="fr-FR" w:eastAsia="en-GB"/>
        </w:rPr>
        <w:t>Dido and Aeneas</w:t>
      </w:r>
      <w:r w:rsidRPr="0080613A">
        <w:rPr>
          <w:rFonts w:ascii="Arial" w:eastAsia="Times New Roman" w:hAnsi="Arial" w:cs="Arial"/>
          <w:color w:val="000000"/>
          <w:sz w:val="20"/>
          <w:szCs w:val="20"/>
          <w:lang w:val="fr-FR" w:eastAsia="en-GB"/>
        </w:rPr>
        <w:t>) avec l’Orchestre Symphonique National du Danemark ainsi que </w:t>
      </w:r>
      <w:r w:rsidRPr="0080613A">
        <w:rPr>
          <w:rFonts w:ascii="Arial" w:eastAsia="Times New Roman" w:hAnsi="Arial" w:cs="Arial"/>
          <w:i/>
          <w:iCs/>
          <w:color w:val="000000"/>
          <w:sz w:val="20"/>
          <w:szCs w:val="20"/>
          <w:lang w:val="fr-FR" w:eastAsia="en-GB"/>
        </w:rPr>
        <w:t>Acis and Galatea</w:t>
      </w:r>
      <w:r w:rsidRPr="0080613A">
        <w:rPr>
          <w:rFonts w:ascii="Arial" w:eastAsia="Times New Roman" w:hAnsi="Arial" w:cs="Arial"/>
          <w:color w:val="000000"/>
          <w:sz w:val="20"/>
          <w:szCs w:val="20"/>
          <w:lang w:val="fr-FR" w:eastAsia="en-GB"/>
        </w:rPr>
        <w:t> avec l’Orchestre Philharmonique de Radio France.</w:t>
      </w:r>
    </w:p>
    <w:p w14:paraId="1835B1AE" w14:textId="77777777" w:rsidR="0080613A" w:rsidRPr="0080613A" w:rsidRDefault="0080613A" w:rsidP="0080613A">
      <w:pPr>
        <w:rPr>
          <w:rFonts w:ascii="Arial" w:eastAsia="Times New Roman" w:hAnsi="Arial" w:cs="Arial"/>
          <w:color w:val="000000"/>
          <w:sz w:val="20"/>
          <w:szCs w:val="20"/>
          <w:lang w:val="fr-FR" w:eastAsia="en-GB"/>
        </w:rPr>
      </w:pPr>
    </w:p>
    <w:p w14:paraId="3220BC8D" w14:textId="77777777" w:rsidR="0080613A" w:rsidRPr="0080613A" w:rsidRDefault="0080613A" w:rsidP="0080613A">
      <w:pPr>
        <w:rPr>
          <w:rFonts w:ascii="Arial" w:eastAsia="Times New Roman" w:hAnsi="Arial" w:cs="Arial"/>
          <w:color w:val="000000"/>
          <w:sz w:val="20"/>
          <w:szCs w:val="20"/>
          <w:lang w:val="fr-FR" w:eastAsia="en-GB"/>
        </w:rPr>
      </w:pPr>
      <w:r w:rsidRPr="0080613A">
        <w:rPr>
          <w:rFonts w:ascii="Arial" w:eastAsia="Times New Roman" w:hAnsi="Arial" w:cs="Arial"/>
          <w:color w:val="000000"/>
          <w:sz w:val="20"/>
          <w:szCs w:val="20"/>
          <w:lang w:val="fr-FR" w:eastAsia="en-GB"/>
        </w:rPr>
        <w:t>Parallèlement, ses collaborations étroites avec les grands ensembles baroques ont façonné son identité artistique. Elle entretient des liens durables avec Cappella Mediterranea, Le Concert de la Loge, Les Arts Florissants et Twelfth Night, avec lesquels elle a fait ses débuts au Carnegie Hall dans </w:t>
      </w:r>
      <w:r w:rsidRPr="0080613A">
        <w:rPr>
          <w:rFonts w:ascii="Arial" w:eastAsia="Times New Roman" w:hAnsi="Arial" w:cs="Arial"/>
          <w:i/>
          <w:iCs/>
          <w:color w:val="000000"/>
          <w:sz w:val="20"/>
          <w:szCs w:val="20"/>
          <w:lang w:val="fr-FR" w:eastAsia="en-GB"/>
        </w:rPr>
        <w:t>Elemental</w:t>
      </w:r>
      <w:r w:rsidRPr="0080613A">
        <w:rPr>
          <w:rFonts w:ascii="Arial" w:eastAsia="Times New Roman" w:hAnsi="Arial" w:cs="Arial"/>
          <w:color w:val="000000"/>
          <w:sz w:val="20"/>
          <w:szCs w:val="20"/>
          <w:lang w:val="fr-FR" w:eastAsia="en-GB"/>
        </w:rPr>
        <w:t>, un programme de récital d’airs baroques. Avec son propre ensemble, La Néréide, elle figure sur </w:t>
      </w:r>
      <w:r w:rsidRPr="0080613A">
        <w:rPr>
          <w:rFonts w:ascii="Arial" w:eastAsia="Times New Roman" w:hAnsi="Arial" w:cs="Arial"/>
          <w:i/>
          <w:iCs/>
          <w:color w:val="000000"/>
          <w:sz w:val="20"/>
          <w:szCs w:val="20"/>
          <w:lang w:val="fr-FR" w:eastAsia="en-GB"/>
        </w:rPr>
        <w:t>Luzzaschi: Il concerto segreto</w:t>
      </w:r>
      <w:r w:rsidRPr="0080613A">
        <w:rPr>
          <w:rFonts w:ascii="Arial" w:eastAsia="Times New Roman" w:hAnsi="Arial" w:cs="Arial"/>
          <w:color w:val="000000"/>
          <w:sz w:val="20"/>
          <w:szCs w:val="20"/>
          <w:lang w:val="fr-FR" w:eastAsia="en-GB"/>
        </w:rPr>
        <w:t> (Ricercar, 2023) et sur le prochain </w:t>
      </w:r>
      <w:r w:rsidRPr="0080613A">
        <w:rPr>
          <w:rFonts w:ascii="Arial" w:eastAsia="Times New Roman" w:hAnsi="Arial" w:cs="Arial"/>
          <w:i/>
          <w:iCs/>
          <w:color w:val="000000"/>
          <w:sz w:val="20"/>
          <w:szCs w:val="20"/>
          <w:lang w:val="fr-FR" w:eastAsia="en-GB"/>
        </w:rPr>
        <w:t>Le cœur et la raison</w:t>
      </w:r>
      <w:r w:rsidRPr="0080613A">
        <w:rPr>
          <w:rFonts w:ascii="Arial" w:eastAsia="Times New Roman" w:hAnsi="Arial" w:cs="Arial"/>
          <w:color w:val="000000"/>
          <w:sz w:val="20"/>
          <w:szCs w:val="20"/>
          <w:lang w:val="fr-FR" w:eastAsia="en-GB"/>
        </w:rPr>
        <w:t> (Alpha Classics), dont la sortie est prévue cette saison.</w:t>
      </w:r>
    </w:p>
    <w:p w14:paraId="2CEE32C2" w14:textId="77777777" w:rsidR="0080613A" w:rsidRPr="0080613A" w:rsidRDefault="0080613A" w:rsidP="0080613A">
      <w:pPr>
        <w:rPr>
          <w:rFonts w:ascii="Arial" w:eastAsia="Times New Roman" w:hAnsi="Arial" w:cs="Arial"/>
          <w:color w:val="000000"/>
          <w:sz w:val="20"/>
          <w:szCs w:val="20"/>
          <w:lang w:val="fr-FR" w:eastAsia="en-GB"/>
        </w:rPr>
      </w:pPr>
      <w:r w:rsidRPr="0080613A">
        <w:rPr>
          <w:rFonts w:ascii="Arial" w:eastAsia="Times New Roman" w:hAnsi="Arial" w:cs="Arial"/>
          <w:color w:val="000000"/>
          <w:sz w:val="20"/>
          <w:szCs w:val="20"/>
          <w:lang w:val="fr-FR" w:eastAsia="en-GB"/>
        </w:rPr>
        <w:lastRenderedPageBreak/>
        <w:t>Julie Roset a commencé sa formation musicale au Conservatoire du Grand Avignon, avant d’obtenir un diplôme avec mention à la Haute École de Musique de Genève. Elle a ensuite obtenu un Artist Diploma en études d’opéra à la Juilliard School en 2022, posant les bases d’une carrière déjà saluée pour son art unique, son intelligence et sa profondeur émotionnelle.</w:t>
      </w:r>
    </w:p>
    <w:p w14:paraId="21859BF5" w14:textId="0883E719" w:rsidR="00745C63" w:rsidRPr="0080613A" w:rsidRDefault="00745C63" w:rsidP="0080613A">
      <w:pPr>
        <w:rPr>
          <w:rFonts w:ascii="Arial" w:eastAsia="Times New Roman" w:hAnsi="Arial" w:cs="Arial"/>
          <w:color w:val="000000"/>
          <w:sz w:val="20"/>
          <w:szCs w:val="20"/>
          <w:lang w:val="fr-FR" w:eastAsia="en-GB"/>
        </w:rPr>
      </w:pPr>
    </w:p>
    <w:sectPr w:rsidR="00745C63" w:rsidRPr="0080613A"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09C3" w14:textId="77777777" w:rsidR="003E0AC7" w:rsidRDefault="003E0AC7" w:rsidP="00005774">
      <w:r>
        <w:separator/>
      </w:r>
    </w:p>
  </w:endnote>
  <w:endnote w:type="continuationSeparator" w:id="0">
    <w:p w14:paraId="6CECE45A" w14:textId="77777777" w:rsidR="003E0AC7" w:rsidRDefault="003E0AC7"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430F8A8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F25715">
      <w:rPr>
        <w:rFonts w:ascii="Arial" w:hAnsi="Arial" w:cs="Arial"/>
        <w:sz w:val="20"/>
        <w:szCs w:val="20"/>
      </w:rPr>
      <w:t>5/26</w:t>
    </w:r>
    <w:r w:rsidR="00F360DC" w:rsidRPr="004512EC">
      <w:rPr>
        <w:rFonts w:ascii="Arial" w:hAnsi="Arial" w:cs="Arial"/>
        <w:sz w:val="20"/>
        <w:szCs w:val="20"/>
      </w:rPr>
      <w:t xml:space="preserve"> season only. Please contact HarrisonParrott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3B86" w14:textId="77777777" w:rsidR="003E0AC7" w:rsidRDefault="003E0AC7" w:rsidP="00005774">
      <w:r>
        <w:separator/>
      </w:r>
    </w:p>
  </w:footnote>
  <w:footnote w:type="continuationSeparator" w:id="0">
    <w:p w14:paraId="3146902D" w14:textId="77777777" w:rsidR="003E0AC7" w:rsidRDefault="003E0AC7"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5DD"/>
    <w:rsid w:val="00005774"/>
    <w:rsid w:val="00017C2F"/>
    <w:rsid w:val="00022CAF"/>
    <w:rsid w:val="00031F9A"/>
    <w:rsid w:val="00055CE7"/>
    <w:rsid w:val="00066888"/>
    <w:rsid w:val="00070F5D"/>
    <w:rsid w:val="00075069"/>
    <w:rsid w:val="00076C16"/>
    <w:rsid w:val="000A34A5"/>
    <w:rsid w:val="000A60EA"/>
    <w:rsid w:val="000A64F5"/>
    <w:rsid w:val="000A6A54"/>
    <w:rsid w:val="000A6F31"/>
    <w:rsid w:val="000B0E75"/>
    <w:rsid w:val="000B3CAC"/>
    <w:rsid w:val="000B7A82"/>
    <w:rsid w:val="000C6645"/>
    <w:rsid w:val="000D0865"/>
    <w:rsid w:val="00101FEE"/>
    <w:rsid w:val="00107231"/>
    <w:rsid w:val="001220DC"/>
    <w:rsid w:val="001240B2"/>
    <w:rsid w:val="0013114B"/>
    <w:rsid w:val="001654E3"/>
    <w:rsid w:val="001675BE"/>
    <w:rsid w:val="001730D2"/>
    <w:rsid w:val="00175D65"/>
    <w:rsid w:val="001922AE"/>
    <w:rsid w:val="001954CA"/>
    <w:rsid w:val="001A197B"/>
    <w:rsid w:val="001D37DC"/>
    <w:rsid w:val="001F125D"/>
    <w:rsid w:val="00206549"/>
    <w:rsid w:val="002111D6"/>
    <w:rsid w:val="00222B15"/>
    <w:rsid w:val="0022689F"/>
    <w:rsid w:val="00231F2D"/>
    <w:rsid w:val="002335BA"/>
    <w:rsid w:val="00252BF6"/>
    <w:rsid w:val="0025591C"/>
    <w:rsid w:val="00263162"/>
    <w:rsid w:val="002814E8"/>
    <w:rsid w:val="002945F9"/>
    <w:rsid w:val="002B21C3"/>
    <w:rsid w:val="002B3590"/>
    <w:rsid w:val="002D393F"/>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3E0AC7"/>
    <w:rsid w:val="00406CDA"/>
    <w:rsid w:val="00421CE6"/>
    <w:rsid w:val="00431505"/>
    <w:rsid w:val="00436BB5"/>
    <w:rsid w:val="00441695"/>
    <w:rsid w:val="00442894"/>
    <w:rsid w:val="004512EC"/>
    <w:rsid w:val="00467A0C"/>
    <w:rsid w:val="00470530"/>
    <w:rsid w:val="00474B42"/>
    <w:rsid w:val="004822D2"/>
    <w:rsid w:val="00484A7F"/>
    <w:rsid w:val="00494DC4"/>
    <w:rsid w:val="004976B5"/>
    <w:rsid w:val="004A2A4D"/>
    <w:rsid w:val="004A2BD9"/>
    <w:rsid w:val="004A3603"/>
    <w:rsid w:val="004A4048"/>
    <w:rsid w:val="004A5AD7"/>
    <w:rsid w:val="004C477E"/>
    <w:rsid w:val="004C587F"/>
    <w:rsid w:val="004D0DAD"/>
    <w:rsid w:val="004D0EC9"/>
    <w:rsid w:val="004D6784"/>
    <w:rsid w:val="004D6B85"/>
    <w:rsid w:val="004F70B8"/>
    <w:rsid w:val="005140CF"/>
    <w:rsid w:val="005143D1"/>
    <w:rsid w:val="00515F21"/>
    <w:rsid w:val="005200F4"/>
    <w:rsid w:val="00523985"/>
    <w:rsid w:val="00534438"/>
    <w:rsid w:val="00550BE0"/>
    <w:rsid w:val="005567E7"/>
    <w:rsid w:val="00560E87"/>
    <w:rsid w:val="005663C4"/>
    <w:rsid w:val="00567C94"/>
    <w:rsid w:val="0058620E"/>
    <w:rsid w:val="00596F0A"/>
    <w:rsid w:val="005A24CE"/>
    <w:rsid w:val="005B20A0"/>
    <w:rsid w:val="005B7BE9"/>
    <w:rsid w:val="005C1995"/>
    <w:rsid w:val="005C472E"/>
    <w:rsid w:val="005E46BF"/>
    <w:rsid w:val="005F04E2"/>
    <w:rsid w:val="00615DF6"/>
    <w:rsid w:val="00616614"/>
    <w:rsid w:val="006444CE"/>
    <w:rsid w:val="00663134"/>
    <w:rsid w:val="00680CCC"/>
    <w:rsid w:val="00691509"/>
    <w:rsid w:val="006A102E"/>
    <w:rsid w:val="006A21E6"/>
    <w:rsid w:val="006A676F"/>
    <w:rsid w:val="006B0B3D"/>
    <w:rsid w:val="006B6466"/>
    <w:rsid w:val="006B7C30"/>
    <w:rsid w:val="006C0DF4"/>
    <w:rsid w:val="006D24A0"/>
    <w:rsid w:val="006F07FB"/>
    <w:rsid w:val="00710961"/>
    <w:rsid w:val="00712D60"/>
    <w:rsid w:val="00713C56"/>
    <w:rsid w:val="0072537E"/>
    <w:rsid w:val="0073080D"/>
    <w:rsid w:val="00737BE4"/>
    <w:rsid w:val="00745C63"/>
    <w:rsid w:val="00751817"/>
    <w:rsid w:val="0075274B"/>
    <w:rsid w:val="0075419C"/>
    <w:rsid w:val="00764784"/>
    <w:rsid w:val="007665B1"/>
    <w:rsid w:val="00767A34"/>
    <w:rsid w:val="007B461D"/>
    <w:rsid w:val="007C75C6"/>
    <w:rsid w:val="007D3148"/>
    <w:rsid w:val="007E09E1"/>
    <w:rsid w:val="007E1905"/>
    <w:rsid w:val="007E453B"/>
    <w:rsid w:val="007F0FFC"/>
    <w:rsid w:val="007F1F0B"/>
    <w:rsid w:val="00800050"/>
    <w:rsid w:val="0080613A"/>
    <w:rsid w:val="00816CD3"/>
    <w:rsid w:val="008176F9"/>
    <w:rsid w:val="00821C4D"/>
    <w:rsid w:val="00837A4A"/>
    <w:rsid w:val="00886F8F"/>
    <w:rsid w:val="008B7C93"/>
    <w:rsid w:val="008C1784"/>
    <w:rsid w:val="008D21FD"/>
    <w:rsid w:val="008D622E"/>
    <w:rsid w:val="008E263C"/>
    <w:rsid w:val="008E69FC"/>
    <w:rsid w:val="008F4C8D"/>
    <w:rsid w:val="00900568"/>
    <w:rsid w:val="00912F74"/>
    <w:rsid w:val="009147AA"/>
    <w:rsid w:val="00924DBD"/>
    <w:rsid w:val="0093159A"/>
    <w:rsid w:val="009359FF"/>
    <w:rsid w:val="00941A6E"/>
    <w:rsid w:val="00944C08"/>
    <w:rsid w:val="0094535B"/>
    <w:rsid w:val="00952049"/>
    <w:rsid w:val="00961C7D"/>
    <w:rsid w:val="009753B8"/>
    <w:rsid w:val="009A54BD"/>
    <w:rsid w:val="009C2271"/>
    <w:rsid w:val="009D18DD"/>
    <w:rsid w:val="009D1A9F"/>
    <w:rsid w:val="009D3823"/>
    <w:rsid w:val="009D3C52"/>
    <w:rsid w:val="009D773A"/>
    <w:rsid w:val="009F1951"/>
    <w:rsid w:val="00A05714"/>
    <w:rsid w:val="00A23226"/>
    <w:rsid w:val="00A24CB2"/>
    <w:rsid w:val="00A32D1C"/>
    <w:rsid w:val="00A5237E"/>
    <w:rsid w:val="00A63C3D"/>
    <w:rsid w:val="00A74052"/>
    <w:rsid w:val="00A819A5"/>
    <w:rsid w:val="00AA2558"/>
    <w:rsid w:val="00AB2B37"/>
    <w:rsid w:val="00AB498E"/>
    <w:rsid w:val="00AC0CA5"/>
    <w:rsid w:val="00AC0DE8"/>
    <w:rsid w:val="00AC5CCD"/>
    <w:rsid w:val="00AE4025"/>
    <w:rsid w:val="00AE4F6F"/>
    <w:rsid w:val="00AE7071"/>
    <w:rsid w:val="00AF3A4C"/>
    <w:rsid w:val="00B12AA3"/>
    <w:rsid w:val="00B144D2"/>
    <w:rsid w:val="00B2581E"/>
    <w:rsid w:val="00B26125"/>
    <w:rsid w:val="00B30EC0"/>
    <w:rsid w:val="00B35689"/>
    <w:rsid w:val="00B403B7"/>
    <w:rsid w:val="00B46CAD"/>
    <w:rsid w:val="00B558A5"/>
    <w:rsid w:val="00B56D6B"/>
    <w:rsid w:val="00B71E15"/>
    <w:rsid w:val="00B80A57"/>
    <w:rsid w:val="00BA7513"/>
    <w:rsid w:val="00BA7B34"/>
    <w:rsid w:val="00BB55F7"/>
    <w:rsid w:val="00BB58ED"/>
    <w:rsid w:val="00BC02C5"/>
    <w:rsid w:val="00BC211D"/>
    <w:rsid w:val="00BD4758"/>
    <w:rsid w:val="00BF31E2"/>
    <w:rsid w:val="00C20264"/>
    <w:rsid w:val="00C2584C"/>
    <w:rsid w:val="00C43685"/>
    <w:rsid w:val="00C52D4B"/>
    <w:rsid w:val="00C5324C"/>
    <w:rsid w:val="00C54F66"/>
    <w:rsid w:val="00C54FBE"/>
    <w:rsid w:val="00C63668"/>
    <w:rsid w:val="00C6596F"/>
    <w:rsid w:val="00C65B19"/>
    <w:rsid w:val="00C9339A"/>
    <w:rsid w:val="00CB37DC"/>
    <w:rsid w:val="00CC72E2"/>
    <w:rsid w:val="00CD16D7"/>
    <w:rsid w:val="00D069D0"/>
    <w:rsid w:val="00D16411"/>
    <w:rsid w:val="00D21BF7"/>
    <w:rsid w:val="00D375D4"/>
    <w:rsid w:val="00D44C25"/>
    <w:rsid w:val="00D46A2D"/>
    <w:rsid w:val="00D63540"/>
    <w:rsid w:val="00D717FC"/>
    <w:rsid w:val="00D92677"/>
    <w:rsid w:val="00D93028"/>
    <w:rsid w:val="00DC43DD"/>
    <w:rsid w:val="00DE2033"/>
    <w:rsid w:val="00DE26B1"/>
    <w:rsid w:val="00DE675B"/>
    <w:rsid w:val="00DF1222"/>
    <w:rsid w:val="00DF35A1"/>
    <w:rsid w:val="00E03B3C"/>
    <w:rsid w:val="00E30E49"/>
    <w:rsid w:val="00E35405"/>
    <w:rsid w:val="00E368FE"/>
    <w:rsid w:val="00E44A58"/>
    <w:rsid w:val="00E46D64"/>
    <w:rsid w:val="00E544A2"/>
    <w:rsid w:val="00E55F5B"/>
    <w:rsid w:val="00E5735C"/>
    <w:rsid w:val="00E60D94"/>
    <w:rsid w:val="00E6575C"/>
    <w:rsid w:val="00E92633"/>
    <w:rsid w:val="00E94D5B"/>
    <w:rsid w:val="00EB559D"/>
    <w:rsid w:val="00EE0455"/>
    <w:rsid w:val="00EE29F0"/>
    <w:rsid w:val="00EF2CEB"/>
    <w:rsid w:val="00EF4D2D"/>
    <w:rsid w:val="00F002E5"/>
    <w:rsid w:val="00F12C4A"/>
    <w:rsid w:val="00F166AE"/>
    <w:rsid w:val="00F22886"/>
    <w:rsid w:val="00F25715"/>
    <w:rsid w:val="00F3321B"/>
    <w:rsid w:val="00F360DC"/>
    <w:rsid w:val="00F44818"/>
    <w:rsid w:val="00F44CCB"/>
    <w:rsid w:val="00F518B8"/>
    <w:rsid w:val="00F52213"/>
    <w:rsid w:val="00F72013"/>
    <w:rsid w:val="00F83E89"/>
    <w:rsid w:val="00FA3498"/>
    <w:rsid w:val="00FA5257"/>
    <w:rsid w:val="00FB098B"/>
    <w:rsid w:val="00FB1F31"/>
    <w:rsid w:val="00FB5863"/>
    <w:rsid w:val="00FC39AB"/>
    <w:rsid w:val="00FD68E9"/>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389378608">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01953965">
      <w:bodyDiv w:val="1"/>
      <w:marLeft w:val="0"/>
      <w:marRight w:val="0"/>
      <w:marTop w:val="0"/>
      <w:marBottom w:val="0"/>
      <w:divBdr>
        <w:top w:val="none" w:sz="0" w:space="0" w:color="auto"/>
        <w:left w:val="none" w:sz="0" w:space="0" w:color="auto"/>
        <w:bottom w:val="none" w:sz="0" w:space="0" w:color="auto"/>
        <w:right w:val="none" w:sz="0" w:space="0" w:color="auto"/>
      </w:divBdr>
      <w:divsChild>
        <w:div w:id="1464041338">
          <w:marLeft w:val="0"/>
          <w:marRight w:val="0"/>
          <w:marTop w:val="0"/>
          <w:marBottom w:val="0"/>
          <w:divBdr>
            <w:top w:val="none" w:sz="0" w:space="0" w:color="auto"/>
            <w:left w:val="none" w:sz="0" w:space="0" w:color="auto"/>
            <w:bottom w:val="none" w:sz="0" w:space="0" w:color="auto"/>
            <w:right w:val="none" w:sz="0" w:space="0" w:color="auto"/>
          </w:divBdr>
        </w:div>
      </w:divsChild>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67241898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73">
          <w:marLeft w:val="0"/>
          <w:marRight w:val="0"/>
          <w:marTop w:val="0"/>
          <w:marBottom w:val="0"/>
          <w:divBdr>
            <w:top w:val="none" w:sz="0" w:space="0" w:color="auto"/>
            <w:left w:val="none" w:sz="0" w:space="0" w:color="auto"/>
            <w:bottom w:val="none" w:sz="0" w:space="0" w:color="auto"/>
            <w:right w:val="none" w:sz="0" w:space="0" w:color="auto"/>
          </w:divBdr>
        </w:div>
      </w:divsChild>
    </w:div>
    <w:div w:id="677393039">
      <w:bodyDiv w:val="1"/>
      <w:marLeft w:val="0"/>
      <w:marRight w:val="0"/>
      <w:marTop w:val="0"/>
      <w:marBottom w:val="0"/>
      <w:divBdr>
        <w:top w:val="none" w:sz="0" w:space="0" w:color="auto"/>
        <w:left w:val="none" w:sz="0" w:space="0" w:color="auto"/>
        <w:bottom w:val="none" w:sz="0" w:space="0" w:color="auto"/>
        <w:right w:val="none" w:sz="0" w:space="0" w:color="auto"/>
      </w:divBdr>
    </w:div>
    <w:div w:id="768165194">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723334853">
      <w:bodyDiv w:val="1"/>
      <w:marLeft w:val="0"/>
      <w:marRight w:val="0"/>
      <w:marTop w:val="0"/>
      <w:marBottom w:val="0"/>
      <w:divBdr>
        <w:top w:val="none" w:sz="0" w:space="0" w:color="auto"/>
        <w:left w:val="none" w:sz="0" w:space="0" w:color="auto"/>
        <w:bottom w:val="none" w:sz="0" w:space="0" w:color="auto"/>
        <w:right w:val="none" w:sz="0" w:space="0" w:color="auto"/>
      </w:divBdr>
      <w:divsChild>
        <w:div w:id="913709777">
          <w:marLeft w:val="0"/>
          <w:marRight w:val="0"/>
          <w:marTop w:val="0"/>
          <w:marBottom w:val="0"/>
          <w:divBdr>
            <w:top w:val="none" w:sz="0" w:space="0" w:color="auto"/>
            <w:left w:val="none" w:sz="0" w:space="0" w:color="auto"/>
            <w:bottom w:val="none" w:sz="0" w:space="0" w:color="auto"/>
            <w:right w:val="none" w:sz="0" w:space="0" w:color="auto"/>
          </w:divBdr>
        </w:div>
      </w:divsChild>
    </w:div>
    <w:div w:id="1736390819">
      <w:bodyDiv w:val="1"/>
      <w:marLeft w:val="0"/>
      <w:marRight w:val="0"/>
      <w:marTop w:val="0"/>
      <w:marBottom w:val="0"/>
      <w:divBdr>
        <w:top w:val="none" w:sz="0" w:space="0" w:color="auto"/>
        <w:left w:val="none" w:sz="0" w:space="0" w:color="auto"/>
        <w:bottom w:val="none" w:sz="0" w:space="0" w:color="auto"/>
        <w:right w:val="none" w:sz="0" w:space="0" w:color="auto"/>
      </w:divBdr>
    </w:div>
    <w:div w:id="1898927727">
      <w:bodyDiv w:val="1"/>
      <w:marLeft w:val="0"/>
      <w:marRight w:val="0"/>
      <w:marTop w:val="0"/>
      <w:marBottom w:val="0"/>
      <w:divBdr>
        <w:top w:val="none" w:sz="0" w:space="0" w:color="auto"/>
        <w:left w:val="none" w:sz="0" w:space="0" w:color="auto"/>
        <w:bottom w:val="none" w:sz="0" w:space="0" w:color="auto"/>
        <w:right w:val="none" w:sz="0" w:space="0" w:color="auto"/>
      </w:divBdr>
      <w:divsChild>
        <w:div w:id="2023895814">
          <w:marLeft w:val="0"/>
          <w:marRight w:val="0"/>
          <w:marTop w:val="0"/>
          <w:marBottom w:val="0"/>
          <w:divBdr>
            <w:top w:val="none" w:sz="0" w:space="0" w:color="auto"/>
            <w:left w:val="none" w:sz="0" w:space="0" w:color="auto"/>
            <w:bottom w:val="none" w:sz="0" w:space="0" w:color="auto"/>
            <w:right w:val="none" w:sz="0" w:space="0" w:color="auto"/>
          </w:divBdr>
        </w:div>
      </w:divsChild>
    </w:div>
    <w:div w:id="2028363324">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4256</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2</cp:revision>
  <cp:lastPrinted>2021-06-18T11:04:00Z</cp:lastPrinted>
  <dcterms:created xsi:type="dcterms:W3CDTF">2025-08-06T10:58:00Z</dcterms:created>
  <dcterms:modified xsi:type="dcterms:W3CDTF">2025-08-06T10:58:00Z</dcterms:modified>
</cp:coreProperties>
</file>