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0673C" w14:textId="62976A56" w:rsidR="007D0A66" w:rsidRDefault="002421EF" w:rsidP="007D0A66">
      <w:pPr>
        <w:rPr>
          <w:rFonts w:ascii="Arial" w:hAnsi="Arial" w:cs="Arial"/>
          <w:sz w:val="40"/>
          <w:szCs w:val="40"/>
          <w:lang w:val="en-GB"/>
        </w:rPr>
      </w:pPr>
      <w:proofErr w:type="spellStart"/>
      <w:r>
        <w:rPr>
          <w:rFonts w:ascii="Arial" w:hAnsi="Arial" w:cs="Arial"/>
          <w:sz w:val="40"/>
          <w:szCs w:val="40"/>
          <w:lang w:val="en-GB"/>
        </w:rPr>
        <w:t>Nevermind</w:t>
      </w:r>
      <w:proofErr w:type="spellEnd"/>
    </w:p>
    <w:p w14:paraId="58654CE6" w14:textId="77777777" w:rsidR="002421EF" w:rsidRDefault="002421EF" w:rsidP="007D0A66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Baroque </w:t>
      </w:r>
      <w:r w:rsidR="00E861B1">
        <w:rPr>
          <w:rFonts w:ascii="Arial" w:hAnsi="Arial" w:cs="Arial"/>
          <w:sz w:val="32"/>
          <w:szCs w:val="32"/>
          <w:lang w:val="en-GB"/>
        </w:rPr>
        <w:t xml:space="preserve">Quartet </w:t>
      </w:r>
    </w:p>
    <w:p w14:paraId="4144072B" w14:textId="77777777" w:rsidR="007D0A66" w:rsidRPr="00E95D01" w:rsidRDefault="007D0A66" w:rsidP="007D0A66">
      <w:pPr>
        <w:rPr>
          <w:rFonts w:ascii="Arial" w:hAnsi="Arial" w:cs="Arial"/>
          <w:sz w:val="20"/>
          <w:szCs w:val="20"/>
          <w:lang w:val="en-GB"/>
        </w:rPr>
      </w:pPr>
    </w:p>
    <w:p w14:paraId="39C4F7B3" w14:textId="5BBED775" w:rsidR="00246FBF" w:rsidRPr="00F51BC7" w:rsidRDefault="00EC2EE6" w:rsidP="002421EF">
      <w:pPr>
        <w:ind w:right="-148"/>
        <w:jc w:val="both"/>
        <w:rPr>
          <w:rFonts w:ascii="Arial" w:hAnsi="Arial" w:cs="Arial"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Cs/>
          <w:spacing w:val="-2"/>
          <w:sz w:val="20"/>
          <w:szCs w:val="20"/>
        </w:rPr>
        <w:t>A</w:t>
      </w:r>
      <w:r w:rsidR="00F51BC7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="00635596">
        <w:rPr>
          <w:rFonts w:ascii="Arial" w:hAnsi="Arial" w:cs="Arial"/>
          <w:bCs/>
          <w:spacing w:val="-2"/>
          <w:sz w:val="20"/>
          <w:szCs w:val="20"/>
        </w:rPr>
        <w:t xml:space="preserve">shared </w:t>
      </w:r>
      <w:r w:rsidR="00F51BC7">
        <w:rPr>
          <w:rFonts w:ascii="Arial" w:hAnsi="Arial" w:cs="Arial"/>
          <w:bCs/>
          <w:spacing w:val="-2"/>
          <w:sz w:val="20"/>
          <w:szCs w:val="20"/>
        </w:rPr>
        <w:t xml:space="preserve">mission to both champion and </w:t>
      </w:r>
      <w:r w:rsidR="00F51BC7" w:rsidRPr="00BC64B5">
        <w:rPr>
          <w:rFonts w:ascii="Arial" w:hAnsi="Arial" w:cs="Arial"/>
          <w:bCs/>
          <w:spacing w:val="-2"/>
          <w:sz w:val="20"/>
          <w:szCs w:val="20"/>
        </w:rPr>
        <w:t>transcend the quartet repertoire of the seventeenth and eighteenth centuries</w:t>
      </w:r>
      <w:r w:rsidR="00842965">
        <w:rPr>
          <w:rFonts w:ascii="Arial" w:hAnsi="Arial" w:cs="Arial"/>
          <w:bCs/>
          <w:spacing w:val="-2"/>
          <w:sz w:val="20"/>
          <w:szCs w:val="20"/>
        </w:rPr>
        <w:t xml:space="preserve"> led </w:t>
      </w:r>
      <w:r w:rsidR="00F51BC7">
        <w:rPr>
          <w:rFonts w:ascii="Arial" w:hAnsi="Arial" w:cs="Arial"/>
          <w:bCs/>
          <w:spacing w:val="-2"/>
          <w:sz w:val="20"/>
          <w:szCs w:val="20"/>
        </w:rPr>
        <w:t>A</w:t>
      </w:r>
      <w:r w:rsidR="002421EF" w:rsidRPr="00BC64B5">
        <w:rPr>
          <w:rFonts w:ascii="Arial" w:hAnsi="Arial" w:cs="Arial"/>
          <w:bCs/>
          <w:spacing w:val="-2"/>
          <w:sz w:val="20"/>
          <w:szCs w:val="20"/>
        </w:rPr>
        <w:t>nna Besson</w:t>
      </w:r>
      <w:r w:rsidR="001D7C5A">
        <w:rPr>
          <w:rFonts w:ascii="Arial" w:hAnsi="Arial" w:cs="Arial"/>
          <w:bCs/>
          <w:spacing w:val="-2"/>
          <w:sz w:val="20"/>
          <w:szCs w:val="20"/>
        </w:rPr>
        <w:t xml:space="preserve"> (flute)</w:t>
      </w:r>
      <w:r w:rsidR="002421EF" w:rsidRPr="00BC64B5">
        <w:rPr>
          <w:rFonts w:ascii="Arial" w:hAnsi="Arial" w:cs="Arial"/>
          <w:bCs/>
          <w:spacing w:val="-2"/>
          <w:sz w:val="20"/>
          <w:szCs w:val="20"/>
        </w:rPr>
        <w:t>, Louis Creac'h</w:t>
      </w:r>
      <w:r w:rsidR="001D7C5A">
        <w:rPr>
          <w:rFonts w:ascii="Arial" w:hAnsi="Arial" w:cs="Arial"/>
          <w:bCs/>
          <w:spacing w:val="-2"/>
          <w:sz w:val="20"/>
          <w:szCs w:val="20"/>
        </w:rPr>
        <w:t xml:space="preserve"> (violin)</w:t>
      </w:r>
      <w:r w:rsidR="002421EF" w:rsidRPr="00BC64B5">
        <w:rPr>
          <w:rFonts w:ascii="Arial" w:hAnsi="Arial" w:cs="Arial"/>
          <w:bCs/>
          <w:spacing w:val="-2"/>
          <w:sz w:val="20"/>
          <w:szCs w:val="20"/>
        </w:rPr>
        <w:t xml:space="preserve">, Robin Pharo </w:t>
      </w:r>
      <w:r w:rsidR="001D7C5A">
        <w:rPr>
          <w:rFonts w:ascii="Arial" w:hAnsi="Arial" w:cs="Arial"/>
          <w:bCs/>
          <w:spacing w:val="-2"/>
          <w:sz w:val="20"/>
          <w:szCs w:val="20"/>
        </w:rPr>
        <w:t xml:space="preserve">(viola da gamba) </w:t>
      </w:r>
      <w:r w:rsidR="002421EF" w:rsidRPr="00BC64B5">
        <w:rPr>
          <w:rFonts w:ascii="Arial" w:hAnsi="Arial" w:cs="Arial"/>
          <w:bCs/>
          <w:spacing w:val="-2"/>
          <w:sz w:val="20"/>
          <w:szCs w:val="20"/>
        </w:rPr>
        <w:t>and Jean Rondeau</w:t>
      </w:r>
      <w:r w:rsidR="001D7C5A">
        <w:rPr>
          <w:rFonts w:ascii="Arial" w:hAnsi="Arial" w:cs="Arial"/>
          <w:bCs/>
          <w:spacing w:val="-2"/>
          <w:sz w:val="20"/>
          <w:szCs w:val="20"/>
        </w:rPr>
        <w:t xml:space="preserve"> (harpsichord)</w:t>
      </w:r>
      <w:r w:rsidR="002421EF" w:rsidRPr="00BC64B5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="00842965">
        <w:rPr>
          <w:rFonts w:ascii="Arial" w:hAnsi="Arial" w:cs="Arial"/>
          <w:bCs/>
          <w:spacing w:val="-2"/>
          <w:sz w:val="20"/>
          <w:szCs w:val="20"/>
        </w:rPr>
        <w:t>to found</w:t>
      </w:r>
      <w:r w:rsidR="00F51BC7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proofErr w:type="spellStart"/>
      <w:r w:rsidR="00F51BC7" w:rsidRPr="00D828D8">
        <w:rPr>
          <w:rFonts w:ascii="Arial" w:hAnsi="Arial" w:cs="Arial"/>
          <w:bCs/>
          <w:spacing w:val="-2"/>
          <w:sz w:val="20"/>
          <w:szCs w:val="20"/>
        </w:rPr>
        <w:t>Nevermind</w:t>
      </w:r>
      <w:proofErr w:type="spellEnd"/>
      <w:r w:rsidR="00F51BC7">
        <w:rPr>
          <w:rFonts w:ascii="Arial" w:hAnsi="Arial" w:cs="Arial"/>
          <w:bCs/>
          <w:spacing w:val="-2"/>
          <w:sz w:val="20"/>
          <w:szCs w:val="20"/>
        </w:rPr>
        <w:t xml:space="preserve"> in 2013 when </w:t>
      </w:r>
      <w:r w:rsidR="00246FBF" w:rsidRPr="00F51BC7">
        <w:rPr>
          <w:rFonts w:ascii="Arial" w:hAnsi="Arial" w:cs="Arial"/>
          <w:bCs/>
          <w:spacing w:val="-2"/>
          <w:sz w:val="20"/>
          <w:szCs w:val="20"/>
          <w:lang w:val="en-GB"/>
        </w:rPr>
        <w:t>studying at the Conservatoire national supérieur de musique et de danse de Paris</w:t>
      </w:r>
      <w:r w:rsidR="00BC761D" w:rsidRPr="00F51BC7">
        <w:rPr>
          <w:rFonts w:ascii="Arial" w:hAnsi="Arial" w:cs="Arial"/>
          <w:bCs/>
          <w:spacing w:val="-2"/>
          <w:sz w:val="20"/>
          <w:szCs w:val="20"/>
          <w:lang w:val="en-GB"/>
        </w:rPr>
        <w:t xml:space="preserve">. </w:t>
      </w:r>
    </w:p>
    <w:p w14:paraId="293A073E" w14:textId="77777777" w:rsidR="00097BDF" w:rsidRPr="00F51BC7" w:rsidRDefault="00097BDF" w:rsidP="002421EF">
      <w:pPr>
        <w:ind w:right="-148"/>
        <w:jc w:val="both"/>
        <w:rPr>
          <w:rFonts w:ascii="Arial" w:hAnsi="Arial" w:cs="Arial"/>
          <w:bCs/>
          <w:spacing w:val="-2"/>
          <w:sz w:val="20"/>
          <w:szCs w:val="20"/>
          <w:lang w:val="en-GB"/>
        </w:rPr>
      </w:pPr>
    </w:p>
    <w:p w14:paraId="11594192" w14:textId="2311D993" w:rsidR="00C25C48" w:rsidRDefault="0076293D" w:rsidP="002421EF">
      <w:pPr>
        <w:ind w:right="-148"/>
        <w:jc w:val="both"/>
        <w:rPr>
          <w:rFonts w:ascii="Arial" w:hAnsi="Arial" w:cs="Arial"/>
          <w:bCs/>
          <w:spacing w:val="-2"/>
          <w:sz w:val="20"/>
          <w:szCs w:val="20"/>
        </w:rPr>
      </w:pPr>
      <w:proofErr w:type="spellStart"/>
      <w:r>
        <w:rPr>
          <w:rFonts w:ascii="Arial" w:hAnsi="Arial" w:cs="Arial"/>
          <w:bCs/>
          <w:spacing w:val="-2"/>
          <w:sz w:val="20"/>
          <w:szCs w:val="20"/>
        </w:rPr>
        <w:t>Nevermind’s</w:t>
      </w:r>
      <w:proofErr w:type="spellEnd"/>
      <w:r>
        <w:rPr>
          <w:rFonts w:ascii="Arial" w:hAnsi="Arial" w:cs="Arial"/>
          <w:bCs/>
          <w:spacing w:val="-2"/>
          <w:sz w:val="20"/>
          <w:szCs w:val="20"/>
        </w:rPr>
        <w:t xml:space="preserve"> new arrangement of J.S. Bach’s </w:t>
      </w:r>
      <w:r>
        <w:rPr>
          <w:rFonts w:ascii="Arial" w:hAnsi="Arial" w:cs="Arial"/>
          <w:bCs/>
          <w:i/>
          <w:iCs/>
          <w:spacing w:val="-2"/>
          <w:sz w:val="20"/>
          <w:szCs w:val="20"/>
        </w:rPr>
        <w:t xml:space="preserve">Goldberg Variations </w:t>
      </w:r>
      <w:r w:rsidR="00364450">
        <w:rPr>
          <w:rFonts w:ascii="Arial" w:hAnsi="Arial" w:cs="Arial"/>
          <w:bCs/>
          <w:spacing w:val="-2"/>
          <w:sz w:val="20"/>
          <w:szCs w:val="20"/>
        </w:rPr>
        <w:t xml:space="preserve">for baroque quartet </w:t>
      </w:r>
      <w:r>
        <w:rPr>
          <w:rFonts w:ascii="Arial" w:hAnsi="Arial" w:cs="Arial"/>
          <w:bCs/>
          <w:spacing w:val="-2"/>
          <w:sz w:val="20"/>
          <w:szCs w:val="20"/>
        </w:rPr>
        <w:t xml:space="preserve">will remain </w:t>
      </w:r>
      <w:r w:rsidR="0014211E">
        <w:rPr>
          <w:rFonts w:ascii="Arial" w:hAnsi="Arial" w:cs="Arial"/>
          <w:bCs/>
          <w:spacing w:val="-2"/>
          <w:sz w:val="20"/>
          <w:szCs w:val="20"/>
        </w:rPr>
        <w:t xml:space="preserve">at </w:t>
      </w:r>
      <w:r>
        <w:rPr>
          <w:rFonts w:ascii="Arial" w:hAnsi="Arial" w:cs="Arial"/>
          <w:bCs/>
          <w:spacing w:val="-2"/>
          <w:sz w:val="20"/>
          <w:szCs w:val="20"/>
        </w:rPr>
        <w:t>the core of their 2025/26 season</w:t>
      </w:r>
      <w:r w:rsidR="0014211E">
        <w:rPr>
          <w:rFonts w:ascii="Arial" w:hAnsi="Arial" w:cs="Arial"/>
          <w:bCs/>
          <w:spacing w:val="-2"/>
          <w:sz w:val="20"/>
          <w:szCs w:val="20"/>
        </w:rPr>
        <w:t xml:space="preserve">, with performances at Musikfest Bremen, the </w:t>
      </w:r>
      <w:proofErr w:type="spellStart"/>
      <w:r w:rsidR="0014211E" w:rsidRPr="0014211E">
        <w:rPr>
          <w:rFonts w:ascii="Arial" w:hAnsi="Arial" w:cs="Arial"/>
          <w:bCs/>
          <w:spacing w:val="-2"/>
          <w:sz w:val="20"/>
          <w:szCs w:val="20"/>
        </w:rPr>
        <w:t>Kölner</w:t>
      </w:r>
      <w:proofErr w:type="spellEnd"/>
      <w:r w:rsidR="0014211E">
        <w:rPr>
          <w:rFonts w:ascii="Arial" w:hAnsi="Arial" w:cs="Arial"/>
          <w:bCs/>
          <w:spacing w:val="-2"/>
          <w:sz w:val="20"/>
          <w:szCs w:val="20"/>
        </w:rPr>
        <w:t xml:space="preserve"> Philharmonie, </w:t>
      </w:r>
      <w:r w:rsidR="00784609">
        <w:rPr>
          <w:rFonts w:ascii="Arial" w:hAnsi="Arial" w:cs="Arial"/>
          <w:bCs/>
          <w:spacing w:val="-2"/>
          <w:sz w:val="20"/>
          <w:szCs w:val="20"/>
        </w:rPr>
        <w:t xml:space="preserve">the </w:t>
      </w:r>
      <w:r w:rsidR="0014211E" w:rsidRPr="0014211E">
        <w:rPr>
          <w:rFonts w:ascii="Arial" w:hAnsi="Arial" w:cs="Arial"/>
          <w:bCs/>
          <w:spacing w:val="-2"/>
          <w:sz w:val="20"/>
          <w:szCs w:val="20"/>
        </w:rPr>
        <w:t xml:space="preserve">Teatro </w:t>
      </w:r>
      <w:proofErr w:type="spellStart"/>
      <w:r w:rsidR="0014211E" w:rsidRPr="0014211E">
        <w:rPr>
          <w:rFonts w:ascii="Arial" w:hAnsi="Arial" w:cs="Arial"/>
          <w:bCs/>
          <w:spacing w:val="-2"/>
          <w:sz w:val="20"/>
          <w:szCs w:val="20"/>
        </w:rPr>
        <w:t>dei</w:t>
      </w:r>
      <w:proofErr w:type="spellEnd"/>
      <w:r w:rsidR="0014211E" w:rsidRPr="0014211E">
        <w:rPr>
          <w:rFonts w:ascii="Arial" w:hAnsi="Arial" w:cs="Arial"/>
          <w:bCs/>
          <w:spacing w:val="-2"/>
          <w:sz w:val="20"/>
          <w:szCs w:val="20"/>
        </w:rPr>
        <w:t xml:space="preserve"> Rozzi</w:t>
      </w:r>
      <w:r w:rsidR="0014211E">
        <w:rPr>
          <w:rFonts w:ascii="Arial" w:hAnsi="Arial" w:cs="Arial"/>
          <w:bCs/>
          <w:spacing w:val="-2"/>
          <w:sz w:val="20"/>
          <w:szCs w:val="20"/>
        </w:rPr>
        <w:t xml:space="preserve"> Siena, </w:t>
      </w:r>
      <w:r w:rsidR="0014211E" w:rsidRPr="0014211E">
        <w:rPr>
          <w:rFonts w:ascii="Arial" w:hAnsi="Arial" w:cs="Arial"/>
          <w:bCs/>
          <w:spacing w:val="-2"/>
          <w:sz w:val="20"/>
          <w:szCs w:val="20"/>
        </w:rPr>
        <w:t xml:space="preserve">Heidelberger </w:t>
      </w:r>
      <w:proofErr w:type="spellStart"/>
      <w:r w:rsidR="0014211E" w:rsidRPr="0014211E">
        <w:rPr>
          <w:rFonts w:ascii="Arial" w:hAnsi="Arial" w:cs="Arial"/>
          <w:bCs/>
          <w:spacing w:val="-2"/>
          <w:sz w:val="20"/>
          <w:szCs w:val="20"/>
        </w:rPr>
        <w:t>Frühling</w:t>
      </w:r>
      <w:proofErr w:type="spellEnd"/>
      <w:r w:rsidR="0014211E">
        <w:rPr>
          <w:rFonts w:ascii="Arial" w:hAnsi="Arial" w:cs="Arial"/>
          <w:bCs/>
          <w:spacing w:val="-2"/>
          <w:sz w:val="20"/>
          <w:szCs w:val="20"/>
        </w:rPr>
        <w:t xml:space="preserve">, </w:t>
      </w:r>
      <w:r w:rsidR="00784609">
        <w:rPr>
          <w:rFonts w:ascii="Arial" w:hAnsi="Arial" w:cs="Arial"/>
          <w:bCs/>
          <w:spacing w:val="-2"/>
          <w:sz w:val="20"/>
          <w:szCs w:val="20"/>
        </w:rPr>
        <w:t xml:space="preserve">the </w:t>
      </w:r>
      <w:r w:rsidR="0014211E" w:rsidRPr="0014211E">
        <w:rPr>
          <w:rFonts w:ascii="Arial" w:hAnsi="Arial" w:cs="Arial"/>
          <w:bCs/>
          <w:spacing w:val="-2"/>
          <w:sz w:val="20"/>
          <w:szCs w:val="20"/>
        </w:rPr>
        <w:t xml:space="preserve">Abbaye de </w:t>
      </w:r>
      <w:proofErr w:type="spellStart"/>
      <w:r w:rsidR="0014211E" w:rsidRPr="0014211E">
        <w:rPr>
          <w:rFonts w:ascii="Arial" w:hAnsi="Arial" w:cs="Arial"/>
          <w:bCs/>
          <w:spacing w:val="-2"/>
          <w:sz w:val="20"/>
          <w:szCs w:val="20"/>
        </w:rPr>
        <w:t>Noirlac</w:t>
      </w:r>
      <w:proofErr w:type="spellEnd"/>
      <w:r w:rsidR="0014211E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="00674E72">
        <w:rPr>
          <w:rFonts w:ascii="Arial" w:hAnsi="Arial" w:cs="Arial"/>
          <w:bCs/>
          <w:spacing w:val="-2"/>
          <w:sz w:val="20"/>
          <w:szCs w:val="20"/>
        </w:rPr>
        <w:t xml:space="preserve">and </w:t>
      </w:r>
      <w:proofErr w:type="spellStart"/>
      <w:r w:rsidR="00674E72">
        <w:rPr>
          <w:rFonts w:ascii="Arial" w:hAnsi="Arial" w:cs="Arial"/>
          <w:bCs/>
          <w:spacing w:val="-2"/>
          <w:sz w:val="20"/>
          <w:szCs w:val="20"/>
        </w:rPr>
        <w:t>Bachfest</w:t>
      </w:r>
      <w:proofErr w:type="spellEnd"/>
      <w:r w:rsidR="00674E72">
        <w:rPr>
          <w:rFonts w:ascii="Arial" w:hAnsi="Arial" w:cs="Arial"/>
          <w:bCs/>
          <w:spacing w:val="-2"/>
          <w:sz w:val="20"/>
          <w:szCs w:val="20"/>
        </w:rPr>
        <w:t xml:space="preserve"> Schaffhausen</w:t>
      </w:r>
      <w:r w:rsidR="000C2853">
        <w:rPr>
          <w:rFonts w:ascii="Arial" w:hAnsi="Arial" w:cs="Arial"/>
          <w:bCs/>
          <w:spacing w:val="-2"/>
          <w:sz w:val="20"/>
          <w:szCs w:val="20"/>
        </w:rPr>
        <w:t>.</w:t>
      </w:r>
      <w:r w:rsidR="00C55AFA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="00F935A8">
        <w:rPr>
          <w:rFonts w:ascii="Arial" w:hAnsi="Arial" w:cs="Arial"/>
          <w:bCs/>
          <w:spacing w:val="-2"/>
          <w:sz w:val="20"/>
          <w:szCs w:val="20"/>
        </w:rPr>
        <w:t>Released on the Alpha/</w:t>
      </w:r>
      <w:proofErr w:type="spellStart"/>
      <w:r w:rsidR="00F935A8">
        <w:rPr>
          <w:rFonts w:ascii="Arial" w:hAnsi="Arial" w:cs="Arial"/>
          <w:bCs/>
          <w:spacing w:val="-2"/>
          <w:sz w:val="20"/>
          <w:szCs w:val="20"/>
        </w:rPr>
        <w:t>Outhere</w:t>
      </w:r>
      <w:proofErr w:type="spellEnd"/>
      <w:r w:rsidR="00F935A8">
        <w:rPr>
          <w:rFonts w:ascii="Arial" w:hAnsi="Arial" w:cs="Arial"/>
          <w:bCs/>
          <w:spacing w:val="-2"/>
          <w:sz w:val="20"/>
          <w:szCs w:val="20"/>
        </w:rPr>
        <w:t xml:space="preserve"> label in February 202</w:t>
      </w:r>
      <w:r w:rsidR="00793860">
        <w:rPr>
          <w:rFonts w:ascii="Arial" w:hAnsi="Arial" w:cs="Arial"/>
          <w:bCs/>
          <w:spacing w:val="-2"/>
          <w:sz w:val="20"/>
          <w:szCs w:val="20"/>
        </w:rPr>
        <w:t>5</w:t>
      </w:r>
      <w:r w:rsidR="00F935A8">
        <w:rPr>
          <w:rFonts w:ascii="Arial" w:hAnsi="Arial" w:cs="Arial"/>
          <w:bCs/>
          <w:spacing w:val="-2"/>
          <w:sz w:val="20"/>
          <w:szCs w:val="20"/>
        </w:rPr>
        <w:t xml:space="preserve">, </w:t>
      </w:r>
      <w:r w:rsidR="001C212F">
        <w:rPr>
          <w:rFonts w:ascii="Arial" w:hAnsi="Arial" w:cs="Arial"/>
          <w:bCs/>
          <w:spacing w:val="-2"/>
          <w:sz w:val="20"/>
          <w:szCs w:val="20"/>
        </w:rPr>
        <w:t xml:space="preserve">the arrangement </w:t>
      </w:r>
      <w:r w:rsidR="00C25C48">
        <w:rPr>
          <w:rFonts w:ascii="Arial" w:hAnsi="Arial" w:cs="Arial"/>
          <w:bCs/>
          <w:spacing w:val="-2"/>
          <w:sz w:val="20"/>
          <w:szCs w:val="20"/>
        </w:rPr>
        <w:t xml:space="preserve">has been declared </w:t>
      </w:r>
      <w:r w:rsidR="0080562D">
        <w:rPr>
          <w:rFonts w:ascii="Arial" w:hAnsi="Arial" w:cs="Arial"/>
          <w:bCs/>
          <w:spacing w:val="-2"/>
          <w:sz w:val="20"/>
          <w:szCs w:val="20"/>
        </w:rPr>
        <w:t xml:space="preserve">by Early Music America </w:t>
      </w:r>
      <w:r w:rsidR="00C25C48">
        <w:rPr>
          <w:rFonts w:ascii="Arial" w:hAnsi="Arial" w:cs="Arial"/>
          <w:bCs/>
          <w:spacing w:val="-2"/>
          <w:sz w:val="20"/>
          <w:szCs w:val="20"/>
        </w:rPr>
        <w:t xml:space="preserve">“by far the most convincing of transcriptions” </w:t>
      </w:r>
      <w:r w:rsidR="008003BD">
        <w:rPr>
          <w:rFonts w:ascii="Arial" w:hAnsi="Arial" w:cs="Arial"/>
          <w:bCs/>
          <w:spacing w:val="-2"/>
          <w:sz w:val="20"/>
          <w:szCs w:val="20"/>
        </w:rPr>
        <w:t xml:space="preserve">of the work </w:t>
      </w:r>
      <w:r w:rsidR="00CD7711">
        <w:rPr>
          <w:rFonts w:ascii="Arial" w:hAnsi="Arial" w:cs="Arial"/>
          <w:bCs/>
          <w:spacing w:val="-2"/>
          <w:sz w:val="20"/>
          <w:szCs w:val="20"/>
        </w:rPr>
        <w:t xml:space="preserve">due to </w:t>
      </w:r>
      <w:r w:rsidR="00213788">
        <w:rPr>
          <w:rFonts w:ascii="Arial" w:hAnsi="Arial" w:cs="Arial"/>
          <w:bCs/>
          <w:spacing w:val="-2"/>
          <w:sz w:val="20"/>
          <w:szCs w:val="20"/>
        </w:rPr>
        <w:t xml:space="preserve">the “garden of musical </w:t>
      </w:r>
      <w:proofErr w:type="spellStart"/>
      <w:r w:rsidR="00213788">
        <w:rPr>
          <w:rFonts w:ascii="Arial" w:hAnsi="Arial" w:cs="Arial"/>
          <w:bCs/>
          <w:spacing w:val="-2"/>
          <w:sz w:val="20"/>
          <w:szCs w:val="20"/>
        </w:rPr>
        <w:t>colours</w:t>
      </w:r>
      <w:proofErr w:type="spellEnd"/>
      <w:r w:rsidR="00213788">
        <w:rPr>
          <w:rFonts w:ascii="Arial" w:hAnsi="Arial" w:cs="Arial"/>
          <w:bCs/>
          <w:spacing w:val="-2"/>
          <w:sz w:val="20"/>
          <w:szCs w:val="20"/>
        </w:rPr>
        <w:t xml:space="preserve">” provided by the four instruments and their </w:t>
      </w:r>
      <w:r w:rsidR="00CD7711">
        <w:rPr>
          <w:rFonts w:ascii="Arial" w:hAnsi="Arial" w:cs="Arial"/>
          <w:bCs/>
          <w:spacing w:val="-2"/>
          <w:sz w:val="20"/>
          <w:szCs w:val="20"/>
        </w:rPr>
        <w:t>ability “to tastefully ornament the variations in a way not possible when only ten fingers are at play</w:t>
      </w:r>
      <w:r w:rsidR="00213788">
        <w:rPr>
          <w:rFonts w:ascii="Arial" w:hAnsi="Arial" w:cs="Arial"/>
          <w:bCs/>
          <w:spacing w:val="-2"/>
          <w:sz w:val="20"/>
          <w:szCs w:val="20"/>
        </w:rPr>
        <w:t>”.</w:t>
      </w:r>
      <w:r w:rsidR="0086071E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="00844499">
        <w:rPr>
          <w:rFonts w:ascii="Arial" w:hAnsi="Arial" w:cs="Arial"/>
          <w:bCs/>
          <w:spacing w:val="-2"/>
          <w:sz w:val="20"/>
          <w:szCs w:val="20"/>
        </w:rPr>
        <w:t xml:space="preserve">In </w:t>
      </w:r>
      <w:r w:rsidR="0086071E">
        <w:rPr>
          <w:rFonts w:ascii="Arial" w:hAnsi="Arial" w:cs="Arial"/>
          <w:bCs/>
          <w:spacing w:val="-2"/>
          <w:sz w:val="20"/>
          <w:szCs w:val="20"/>
        </w:rPr>
        <w:t>2025 the group tour</w:t>
      </w:r>
      <w:r w:rsidR="00844499">
        <w:rPr>
          <w:rFonts w:ascii="Arial" w:hAnsi="Arial" w:cs="Arial"/>
          <w:bCs/>
          <w:spacing w:val="-2"/>
          <w:sz w:val="20"/>
          <w:szCs w:val="20"/>
        </w:rPr>
        <w:t>ed</w:t>
      </w:r>
      <w:r w:rsidR="0086071E">
        <w:rPr>
          <w:rFonts w:ascii="Arial" w:hAnsi="Arial" w:cs="Arial"/>
          <w:bCs/>
          <w:spacing w:val="-2"/>
          <w:sz w:val="20"/>
          <w:szCs w:val="20"/>
        </w:rPr>
        <w:t xml:space="preserve"> their arrangement extensively around Europe and North America at venues including Carnegie Hall, Wigmore Hall, Philharmonie de Paris and </w:t>
      </w:r>
      <w:r w:rsidR="0086071E" w:rsidRPr="0086071E">
        <w:rPr>
          <w:rFonts w:ascii="Arial" w:hAnsi="Arial" w:cs="Arial"/>
          <w:bCs/>
          <w:sz w:val="20"/>
          <w:szCs w:val="20"/>
        </w:rPr>
        <w:t>Concertgebouw</w:t>
      </w:r>
      <w:r w:rsidR="0086071E">
        <w:rPr>
          <w:rFonts w:ascii="Arial" w:hAnsi="Arial" w:cs="Arial"/>
          <w:bCs/>
          <w:spacing w:val="-2"/>
          <w:sz w:val="20"/>
          <w:szCs w:val="20"/>
        </w:rPr>
        <w:t xml:space="preserve"> Amsterdam.  </w:t>
      </w:r>
    </w:p>
    <w:p w14:paraId="0DB2095C" w14:textId="77777777" w:rsidR="0080562D" w:rsidRDefault="0080562D" w:rsidP="002421EF">
      <w:pPr>
        <w:ind w:right="-148"/>
        <w:jc w:val="both"/>
        <w:rPr>
          <w:rFonts w:ascii="Arial" w:hAnsi="Arial" w:cs="Arial"/>
          <w:bCs/>
          <w:spacing w:val="-2"/>
          <w:sz w:val="20"/>
          <w:szCs w:val="20"/>
        </w:rPr>
      </w:pPr>
    </w:p>
    <w:p w14:paraId="73D9F078" w14:textId="71D6A517" w:rsidR="000A6A71" w:rsidRPr="00445E7A" w:rsidRDefault="0080562D" w:rsidP="00445E7A">
      <w:pPr>
        <w:ind w:right="-148"/>
        <w:jc w:val="both"/>
        <w:rPr>
          <w:rFonts w:ascii="Arial" w:hAnsi="Arial" w:cs="Arial"/>
          <w:sz w:val="20"/>
          <w:szCs w:val="20"/>
          <w:lang w:val="en-GB"/>
        </w:rPr>
      </w:pPr>
      <w:r w:rsidRPr="0080562D">
        <w:rPr>
          <w:rFonts w:ascii="Arial" w:hAnsi="Arial" w:cs="Arial"/>
          <w:bCs/>
          <w:sz w:val="20"/>
          <w:szCs w:val="20"/>
        </w:rPr>
        <w:t>Previous releases on the Alpha/</w:t>
      </w:r>
      <w:proofErr w:type="spellStart"/>
      <w:r w:rsidRPr="0080562D">
        <w:rPr>
          <w:rFonts w:ascii="Arial" w:hAnsi="Arial" w:cs="Arial"/>
          <w:bCs/>
          <w:sz w:val="20"/>
          <w:szCs w:val="20"/>
        </w:rPr>
        <w:t>Outhere</w:t>
      </w:r>
      <w:proofErr w:type="spellEnd"/>
      <w:r w:rsidRPr="0080562D">
        <w:rPr>
          <w:rFonts w:ascii="Arial" w:hAnsi="Arial" w:cs="Arial"/>
          <w:bCs/>
          <w:sz w:val="20"/>
          <w:szCs w:val="20"/>
        </w:rPr>
        <w:t xml:space="preserve"> label include </w:t>
      </w:r>
      <w:r w:rsidR="008B46C8" w:rsidRPr="008B46C8">
        <w:rPr>
          <w:rFonts w:ascii="Arial" w:hAnsi="Arial" w:cs="Arial"/>
          <w:i/>
          <w:iCs/>
          <w:sz w:val="20"/>
          <w:szCs w:val="20"/>
          <w:lang w:val="en-GB"/>
        </w:rPr>
        <w:t>Carl Philipp Emanuel Bach</w:t>
      </w:r>
      <w:r w:rsidR="008B46C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B46C8">
        <w:rPr>
          <w:rFonts w:ascii="Arial" w:hAnsi="Arial" w:cs="Arial"/>
          <w:sz w:val="20"/>
          <w:szCs w:val="20"/>
          <w:lang w:val="en-GB"/>
        </w:rPr>
        <w:t>(</w:t>
      </w:r>
      <w:r w:rsidR="008B46C8" w:rsidRPr="008B46C8">
        <w:rPr>
          <w:rFonts w:ascii="Arial" w:hAnsi="Arial" w:cs="Arial"/>
          <w:sz w:val="20"/>
          <w:szCs w:val="20"/>
        </w:rPr>
        <w:t>2021</w:t>
      </w:r>
      <w:r w:rsidR="008B46C8">
        <w:rPr>
          <w:rFonts w:ascii="Arial" w:hAnsi="Arial" w:cs="Arial"/>
          <w:sz w:val="20"/>
          <w:szCs w:val="20"/>
        </w:rPr>
        <w:t>)</w:t>
      </w:r>
      <w:r w:rsidR="00E81D2C">
        <w:rPr>
          <w:rFonts w:ascii="Arial" w:hAnsi="Arial" w:cs="Arial"/>
          <w:sz w:val="20"/>
          <w:szCs w:val="20"/>
        </w:rPr>
        <w:t xml:space="preserve">, which garnered </w:t>
      </w:r>
      <w:r w:rsidR="00157991">
        <w:rPr>
          <w:rFonts w:ascii="Arial" w:hAnsi="Arial" w:cs="Arial"/>
          <w:sz w:val="20"/>
          <w:szCs w:val="20"/>
        </w:rPr>
        <w:t>five</w:t>
      </w:r>
      <w:r w:rsidR="00E81D2C">
        <w:rPr>
          <w:rFonts w:ascii="Arial" w:hAnsi="Arial" w:cs="Arial"/>
          <w:sz w:val="20"/>
          <w:szCs w:val="20"/>
        </w:rPr>
        <w:t xml:space="preserve"> stars in </w:t>
      </w:r>
      <w:r w:rsidR="00BC367D">
        <w:rPr>
          <w:rFonts w:ascii="Arial" w:hAnsi="Arial" w:cs="Arial"/>
          <w:sz w:val="20"/>
          <w:szCs w:val="20"/>
        </w:rPr>
        <w:t xml:space="preserve">the </w:t>
      </w:r>
      <w:r w:rsidR="00E81D2C">
        <w:rPr>
          <w:rFonts w:ascii="Arial" w:hAnsi="Arial" w:cs="Arial"/>
          <w:sz w:val="20"/>
          <w:szCs w:val="20"/>
        </w:rPr>
        <w:t>BBC Music Magazine</w:t>
      </w:r>
      <w:r w:rsidR="007E6E47">
        <w:rPr>
          <w:rFonts w:ascii="Arial" w:hAnsi="Arial" w:cs="Arial"/>
          <w:sz w:val="20"/>
          <w:szCs w:val="20"/>
        </w:rPr>
        <w:t xml:space="preserve"> and was praised for its “</w:t>
      </w:r>
      <w:r w:rsidR="007E6E47" w:rsidRPr="007E6E47">
        <w:rPr>
          <w:rFonts w:ascii="Arial" w:hAnsi="Arial" w:cs="Arial"/>
          <w:sz w:val="20"/>
          <w:szCs w:val="20"/>
        </w:rPr>
        <w:t>clarity and expressiveness</w:t>
      </w:r>
      <w:r w:rsidR="007E6E47">
        <w:rPr>
          <w:rFonts w:ascii="Arial" w:hAnsi="Arial" w:cs="Arial"/>
          <w:sz w:val="20"/>
          <w:szCs w:val="20"/>
        </w:rPr>
        <w:t>”</w:t>
      </w:r>
      <w:r w:rsidR="00E81D2C">
        <w:rPr>
          <w:rFonts w:ascii="Arial" w:hAnsi="Arial" w:cs="Arial"/>
          <w:sz w:val="20"/>
          <w:szCs w:val="20"/>
        </w:rPr>
        <w:t xml:space="preserve">, </w:t>
      </w:r>
      <w:r w:rsidR="008B46C8">
        <w:rPr>
          <w:rFonts w:ascii="Arial" w:hAnsi="Arial" w:cs="Arial"/>
          <w:i/>
          <w:iCs/>
          <w:sz w:val="20"/>
          <w:szCs w:val="20"/>
        </w:rPr>
        <w:t xml:space="preserve">Telemann: </w:t>
      </w:r>
      <w:proofErr w:type="spellStart"/>
      <w:r w:rsidR="008B46C8">
        <w:rPr>
          <w:rFonts w:ascii="Arial" w:hAnsi="Arial" w:cs="Arial"/>
          <w:i/>
          <w:iCs/>
          <w:sz w:val="20"/>
          <w:szCs w:val="20"/>
        </w:rPr>
        <w:t>Quatuors</w:t>
      </w:r>
      <w:proofErr w:type="spellEnd"/>
      <w:r w:rsidR="008B46C8">
        <w:rPr>
          <w:rFonts w:ascii="Arial" w:hAnsi="Arial" w:cs="Arial"/>
          <w:i/>
          <w:iCs/>
          <w:sz w:val="20"/>
          <w:szCs w:val="20"/>
        </w:rPr>
        <w:t xml:space="preserve"> Parisiens </w:t>
      </w:r>
      <w:r w:rsidR="008B46C8">
        <w:rPr>
          <w:rFonts w:ascii="Arial" w:hAnsi="Arial" w:cs="Arial"/>
          <w:sz w:val="20"/>
          <w:szCs w:val="20"/>
        </w:rPr>
        <w:t>(2017)</w:t>
      </w:r>
      <w:r w:rsidR="00445E7A">
        <w:rPr>
          <w:rFonts w:ascii="Arial" w:hAnsi="Arial" w:cs="Arial"/>
          <w:sz w:val="20"/>
          <w:szCs w:val="20"/>
        </w:rPr>
        <w:t xml:space="preserve">, </w:t>
      </w:r>
      <w:r w:rsidR="0016246E">
        <w:rPr>
          <w:rFonts w:ascii="Arial" w:hAnsi="Arial" w:cs="Arial"/>
          <w:sz w:val="20"/>
          <w:szCs w:val="20"/>
        </w:rPr>
        <w:t>described as “</w:t>
      </w:r>
      <w:r w:rsidR="0016246E" w:rsidRPr="0016246E">
        <w:rPr>
          <w:rFonts w:ascii="Arial" w:hAnsi="Arial" w:cs="Arial"/>
          <w:sz w:val="20"/>
          <w:szCs w:val="20"/>
        </w:rPr>
        <w:t>a lush bouquet of high baroque chamber music of the finest quality</w:t>
      </w:r>
      <w:r w:rsidR="0016246E">
        <w:rPr>
          <w:rFonts w:ascii="Arial" w:hAnsi="Arial" w:cs="Arial"/>
          <w:sz w:val="20"/>
          <w:szCs w:val="20"/>
        </w:rPr>
        <w:t xml:space="preserve">” in Rondo Magazine, </w:t>
      </w:r>
      <w:r w:rsidR="00445E7A">
        <w:rPr>
          <w:rFonts w:ascii="Arial" w:hAnsi="Arial" w:cs="Arial"/>
          <w:sz w:val="20"/>
          <w:szCs w:val="20"/>
          <w:lang w:val="en-GB"/>
        </w:rPr>
        <w:t xml:space="preserve">and </w:t>
      </w:r>
      <w:r w:rsidR="000A6A71" w:rsidRPr="00445E7A">
        <w:rPr>
          <w:rFonts w:ascii="Arial" w:hAnsi="Arial" w:cs="Arial"/>
          <w:bCs/>
          <w:i/>
          <w:sz w:val="20"/>
          <w:szCs w:val="20"/>
        </w:rPr>
        <w:t>Conversations</w:t>
      </w:r>
      <w:r w:rsidR="00445E7A" w:rsidRPr="00445E7A">
        <w:rPr>
          <w:rFonts w:ascii="Arial" w:hAnsi="Arial" w:cs="Arial"/>
          <w:bCs/>
          <w:i/>
          <w:sz w:val="20"/>
          <w:szCs w:val="20"/>
        </w:rPr>
        <w:t xml:space="preserve"> </w:t>
      </w:r>
      <w:r w:rsidR="00445E7A" w:rsidRPr="00445E7A">
        <w:rPr>
          <w:rFonts w:ascii="Arial" w:hAnsi="Arial" w:cs="Arial"/>
          <w:bCs/>
          <w:iCs/>
          <w:sz w:val="20"/>
          <w:szCs w:val="20"/>
        </w:rPr>
        <w:t>(2016)</w:t>
      </w:r>
      <w:r w:rsidR="0016246E">
        <w:rPr>
          <w:rFonts w:ascii="Arial" w:hAnsi="Arial" w:cs="Arial"/>
          <w:bCs/>
          <w:sz w:val="20"/>
          <w:szCs w:val="20"/>
        </w:rPr>
        <w:t xml:space="preserve">, which sought to draw </w:t>
      </w:r>
      <w:r w:rsidR="006B06C3">
        <w:rPr>
          <w:rFonts w:ascii="Arial" w:hAnsi="Arial" w:cs="Arial"/>
          <w:bCs/>
          <w:sz w:val="20"/>
          <w:szCs w:val="20"/>
        </w:rPr>
        <w:t xml:space="preserve">attention to </w:t>
      </w:r>
      <w:r w:rsidR="009E691D">
        <w:rPr>
          <w:rFonts w:ascii="Arial" w:hAnsi="Arial" w:cs="Arial"/>
          <w:bCs/>
          <w:sz w:val="20"/>
          <w:szCs w:val="20"/>
        </w:rPr>
        <w:t>lesser known</w:t>
      </w:r>
      <w:r w:rsidR="00A12510" w:rsidRPr="00A12510">
        <w:rPr>
          <w:rFonts w:ascii="Arial" w:hAnsi="Arial" w:cs="Arial"/>
          <w:bCs/>
          <w:sz w:val="20"/>
          <w:szCs w:val="20"/>
        </w:rPr>
        <w:t xml:space="preserve"> pieces by </w:t>
      </w:r>
      <w:r w:rsidR="000A6A71" w:rsidRPr="00A12510">
        <w:rPr>
          <w:rFonts w:ascii="Arial" w:hAnsi="Arial" w:cs="Arial"/>
          <w:bCs/>
          <w:sz w:val="20"/>
          <w:szCs w:val="20"/>
        </w:rPr>
        <w:t>Jean-Baptiste Quentin and Louis-Gabriel Guillemai</w:t>
      </w:r>
      <w:r w:rsidR="000A6A71" w:rsidRPr="00637732">
        <w:rPr>
          <w:rFonts w:ascii="Arial" w:hAnsi="Arial" w:cs="Arial"/>
          <w:bCs/>
          <w:sz w:val="20"/>
          <w:szCs w:val="20"/>
        </w:rPr>
        <w:t>n.</w:t>
      </w:r>
    </w:p>
    <w:p w14:paraId="0AEB20B6" w14:textId="77777777" w:rsidR="00340A08" w:rsidRPr="00637732" w:rsidRDefault="00340A08" w:rsidP="002421EF">
      <w:pPr>
        <w:ind w:right="-148"/>
        <w:jc w:val="both"/>
        <w:rPr>
          <w:rFonts w:ascii="Arial" w:hAnsi="Arial" w:cs="Arial"/>
          <w:bCs/>
          <w:color w:val="1F4E79"/>
          <w:sz w:val="20"/>
          <w:szCs w:val="20"/>
          <w:lang w:val="en-GB"/>
        </w:rPr>
      </w:pPr>
    </w:p>
    <w:p w14:paraId="537AAA06" w14:textId="71503A32" w:rsidR="001D2234" w:rsidRDefault="007C19FE" w:rsidP="001D2234">
      <w:pPr>
        <w:ind w:right="-148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D4FA8">
        <w:rPr>
          <w:rFonts w:ascii="Arial" w:hAnsi="Arial" w:cs="Arial"/>
          <w:bCs/>
          <w:spacing w:val="-2"/>
          <w:sz w:val="20"/>
          <w:szCs w:val="20"/>
        </w:rPr>
        <w:t xml:space="preserve">Across the years, </w:t>
      </w:r>
      <w:proofErr w:type="spellStart"/>
      <w:r w:rsidRPr="002D4FA8">
        <w:rPr>
          <w:rFonts w:ascii="Arial" w:hAnsi="Arial" w:cs="Arial"/>
          <w:bCs/>
          <w:spacing w:val="-2"/>
          <w:sz w:val="20"/>
          <w:szCs w:val="20"/>
        </w:rPr>
        <w:t>Nevermind</w:t>
      </w:r>
      <w:proofErr w:type="spellEnd"/>
      <w:r w:rsidRPr="002D4FA8">
        <w:rPr>
          <w:rFonts w:ascii="Arial" w:hAnsi="Arial" w:cs="Arial"/>
          <w:bCs/>
          <w:spacing w:val="-2"/>
          <w:sz w:val="20"/>
          <w:szCs w:val="20"/>
        </w:rPr>
        <w:t xml:space="preserve"> have performed at many of the world’s most prestigious </w:t>
      </w:r>
      <w:r w:rsidR="001D2234" w:rsidRPr="002D4FA8">
        <w:rPr>
          <w:rFonts w:ascii="Arial" w:hAnsi="Arial" w:cs="Arial"/>
          <w:bCs/>
          <w:spacing w:val="-2"/>
          <w:sz w:val="20"/>
          <w:szCs w:val="20"/>
        </w:rPr>
        <w:t xml:space="preserve">concert </w:t>
      </w:r>
      <w:r w:rsidRPr="002D4FA8">
        <w:rPr>
          <w:rFonts w:ascii="Arial" w:hAnsi="Arial" w:cs="Arial"/>
          <w:bCs/>
          <w:spacing w:val="-2"/>
          <w:sz w:val="20"/>
          <w:szCs w:val="20"/>
        </w:rPr>
        <w:t>venues</w:t>
      </w:r>
      <w:r w:rsidR="001D2234" w:rsidRPr="002D4FA8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bookmarkStart w:id="0" w:name="_Hlk141689387"/>
      <w:r w:rsidR="002D4FA8" w:rsidRPr="002D4FA8">
        <w:rPr>
          <w:rFonts w:ascii="Arial" w:hAnsi="Arial" w:cs="Arial"/>
          <w:bCs/>
          <w:spacing w:val="-2"/>
          <w:sz w:val="20"/>
          <w:szCs w:val="20"/>
        </w:rPr>
        <w:t xml:space="preserve">such as London’s Barbican and Wigmore Hall, </w:t>
      </w:r>
      <w:r w:rsidR="002D4FA8" w:rsidRPr="002D4FA8">
        <w:rPr>
          <w:rFonts w:ascii="Arial" w:hAnsi="Arial" w:cs="Arial"/>
          <w:bCs/>
          <w:spacing w:val="-2"/>
          <w:sz w:val="20"/>
          <w:szCs w:val="20"/>
          <w:lang w:val="en-GB"/>
        </w:rPr>
        <w:t>Elbphilharmonie Hamburg</w:t>
      </w:r>
      <w:r w:rsidR="002D4FA8" w:rsidRPr="002D4FA8">
        <w:rPr>
          <w:rFonts w:ascii="Arial" w:hAnsi="Arial" w:cs="Arial"/>
          <w:bCs/>
          <w:sz w:val="20"/>
          <w:szCs w:val="20"/>
          <w:lang w:val="en-GB"/>
        </w:rPr>
        <w:t xml:space="preserve">, Deutsche Staatsoper Berlin, </w:t>
      </w:r>
      <w:r w:rsidR="002D4FA8" w:rsidRPr="002D4FA8">
        <w:rPr>
          <w:rFonts w:ascii="Arial" w:hAnsi="Arial" w:cs="Arial"/>
          <w:bCs/>
          <w:spacing w:val="-2"/>
          <w:sz w:val="20"/>
          <w:szCs w:val="20"/>
          <w:lang w:val="en-GB"/>
        </w:rPr>
        <w:t>Alte Oper Frankfurt</w:t>
      </w:r>
      <w:r w:rsidR="002D4FA8" w:rsidRPr="002D4FA8">
        <w:rPr>
          <w:rFonts w:ascii="Arial" w:hAnsi="Arial" w:cs="Arial"/>
          <w:bCs/>
          <w:sz w:val="20"/>
          <w:szCs w:val="20"/>
          <w:lang w:val="en-GB"/>
        </w:rPr>
        <w:t xml:space="preserve">, Wiener </w:t>
      </w:r>
      <w:proofErr w:type="spellStart"/>
      <w:r w:rsidR="002D4FA8" w:rsidRPr="002D4FA8">
        <w:rPr>
          <w:rFonts w:ascii="Arial" w:hAnsi="Arial" w:cs="Arial"/>
          <w:bCs/>
          <w:sz w:val="20"/>
          <w:szCs w:val="20"/>
          <w:lang w:val="en-GB"/>
        </w:rPr>
        <w:t>Konzerhaus</w:t>
      </w:r>
      <w:proofErr w:type="spellEnd"/>
      <w:r w:rsidR="002D4FA8" w:rsidRPr="002D4FA8">
        <w:rPr>
          <w:rFonts w:ascii="Arial" w:hAnsi="Arial" w:cs="Arial"/>
          <w:bCs/>
          <w:sz w:val="20"/>
          <w:szCs w:val="20"/>
          <w:lang w:val="en-GB"/>
        </w:rPr>
        <w:t xml:space="preserve">, BOZAR Brussels, and the </w:t>
      </w:r>
      <w:r w:rsidR="002D4FA8" w:rsidRPr="002D4FA8">
        <w:rPr>
          <w:rFonts w:ascii="Arial" w:hAnsi="Arial" w:cs="Arial"/>
          <w:bCs/>
          <w:spacing w:val="-2"/>
          <w:sz w:val="20"/>
          <w:szCs w:val="20"/>
          <w:lang w:val="en-GB"/>
        </w:rPr>
        <w:t xml:space="preserve">Centra Nacional de </w:t>
      </w:r>
      <w:bookmarkStart w:id="1" w:name="_Hlk144227069"/>
      <w:proofErr w:type="spellStart"/>
      <w:r w:rsidR="002D4FA8" w:rsidRPr="002D4FA8">
        <w:rPr>
          <w:rFonts w:ascii="Arial" w:hAnsi="Arial" w:cs="Arial"/>
          <w:bCs/>
          <w:spacing w:val="-2"/>
          <w:sz w:val="20"/>
          <w:szCs w:val="20"/>
          <w:lang w:val="en-GB"/>
        </w:rPr>
        <w:t>Difusión</w:t>
      </w:r>
      <w:proofErr w:type="spellEnd"/>
      <w:r w:rsidR="002D4FA8" w:rsidRPr="002D4FA8">
        <w:rPr>
          <w:rFonts w:ascii="Arial" w:hAnsi="Arial" w:cs="Arial"/>
          <w:bCs/>
          <w:spacing w:val="-2"/>
          <w:sz w:val="20"/>
          <w:szCs w:val="20"/>
          <w:lang w:val="en-GB"/>
        </w:rPr>
        <w:t xml:space="preserve"> </w:t>
      </w:r>
      <w:bookmarkEnd w:id="1"/>
      <w:r w:rsidR="002D4FA8" w:rsidRPr="002D4FA8">
        <w:rPr>
          <w:rFonts w:ascii="Arial" w:hAnsi="Arial" w:cs="Arial"/>
          <w:bCs/>
          <w:spacing w:val="-2"/>
          <w:sz w:val="20"/>
          <w:szCs w:val="20"/>
          <w:lang w:val="en-GB"/>
        </w:rPr>
        <w:t>Musical in Madrid</w:t>
      </w:r>
      <w:r w:rsidR="002D4FA8">
        <w:rPr>
          <w:rFonts w:ascii="Arial" w:hAnsi="Arial" w:cs="Arial"/>
          <w:bCs/>
          <w:spacing w:val="-2"/>
          <w:sz w:val="20"/>
          <w:szCs w:val="20"/>
          <w:lang w:val="en-GB"/>
        </w:rPr>
        <w:t xml:space="preserve">.  Their international tours have taken them as far as </w:t>
      </w:r>
      <w:r w:rsidR="001D2234">
        <w:rPr>
          <w:rFonts w:ascii="Arial" w:hAnsi="Arial" w:cs="Arial"/>
          <w:bCs/>
          <w:spacing w:val="-2"/>
          <w:sz w:val="20"/>
          <w:szCs w:val="20"/>
        </w:rPr>
        <w:t>the</w:t>
      </w:r>
      <w:r w:rsidR="001D2234" w:rsidRPr="007C19FE">
        <w:rPr>
          <w:rFonts w:ascii="Arial" w:hAnsi="Arial" w:cs="Arial"/>
          <w:bCs/>
          <w:spacing w:val="-2"/>
          <w:sz w:val="20"/>
          <w:szCs w:val="20"/>
        </w:rPr>
        <w:t xml:space="preserve"> United States, Canada, Russia, Iceland, </w:t>
      </w:r>
      <w:r w:rsidR="001D2234">
        <w:rPr>
          <w:rFonts w:ascii="Arial" w:hAnsi="Arial" w:cs="Arial"/>
          <w:bCs/>
          <w:spacing w:val="-2"/>
          <w:sz w:val="20"/>
          <w:szCs w:val="20"/>
        </w:rPr>
        <w:t xml:space="preserve">China, and Australia. </w:t>
      </w:r>
      <w:r w:rsidR="001D2234" w:rsidRPr="007C19FE">
        <w:rPr>
          <w:rFonts w:ascii="Arial" w:hAnsi="Arial" w:cs="Arial"/>
          <w:bCs/>
          <w:spacing w:val="-2"/>
          <w:sz w:val="20"/>
          <w:szCs w:val="20"/>
        </w:rPr>
        <w:t xml:space="preserve">A typical </w:t>
      </w:r>
      <w:proofErr w:type="gramStart"/>
      <w:r w:rsidR="001D2234" w:rsidRPr="007C19FE">
        <w:rPr>
          <w:rFonts w:ascii="Arial" w:hAnsi="Arial" w:cs="Arial"/>
          <w:bCs/>
          <w:spacing w:val="-2"/>
          <w:sz w:val="20"/>
          <w:szCs w:val="20"/>
        </w:rPr>
        <w:t>Summer</w:t>
      </w:r>
      <w:proofErr w:type="gramEnd"/>
      <w:r w:rsidR="001D2234" w:rsidRPr="007C19FE">
        <w:rPr>
          <w:rFonts w:ascii="Arial" w:hAnsi="Arial" w:cs="Arial"/>
          <w:bCs/>
          <w:spacing w:val="-2"/>
          <w:sz w:val="20"/>
          <w:szCs w:val="20"/>
        </w:rPr>
        <w:t xml:space="preserve"> season </w:t>
      </w:r>
      <w:r w:rsidR="001D2234">
        <w:rPr>
          <w:rFonts w:ascii="Arial" w:hAnsi="Arial" w:cs="Arial"/>
          <w:bCs/>
          <w:spacing w:val="-2"/>
          <w:sz w:val="20"/>
          <w:szCs w:val="20"/>
        </w:rPr>
        <w:t>sees them in high demand at Europe’s numerous festivals; past appearances include</w:t>
      </w:r>
      <w:r w:rsidR="001D2234" w:rsidRPr="007C19FE">
        <w:rPr>
          <w:rFonts w:ascii="Arial" w:hAnsi="Arial" w:cs="Arial"/>
          <w:bCs/>
          <w:spacing w:val="-2"/>
          <w:sz w:val="20"/>
          <w:szCs w:val="20"/>
        </w:rPr>
        <w:t xml:space="preserve"> the Schleswig-Holstein Musik Festival</w:t>
      </w:r>
      <w:r w:rsidR="001D2234">
        <w:rPr>
          <w:rFonts w:ascii="Arial" w:hAnsi="Arial" w:cs="Arial"/>
          <w:bCs/>
          <w:spacing w:val="-2"/>
          <w:sz w:val="20"/>
          <w:szCs w:val="20"/>
        </w:rPr>
        <w:t xml:space="preserve">, </w:t>
      </w:r>
      <w:r w:rsidR="001D2234" w:rsidRPr="007C19FE">
        <w:rPr>
          <w:rFonts w:ascii="Arial" w:hAnsi="Arial" w:cs="Arial"/>
          <w:bCs/>
          <w:spacing w:val="-2"/>
          <w:sz w:val="20"/>
          <w:szCs w:val="20"/>
        </w:rPr>
        <w:t xml:space="preserve">Gstaad Menuhin </w:t>
      </w:r>
      <w:r w:rsidR="001D2234">
        <w:rPr>
          <w:rFonts w:ascii="Arial" w:hAnsi="Arial" w:cs="Arial"/>
          <w:bCs/>
          <w:spacing w:val="-2"/>
          <w:sz w:val="20"/>
          <w:szCs w:val="20"/>
        </w:rPr>
        <w:t>F</w:t>
      </w:r>
      <w:r w:rsidR="001D2234" w:rsidRPr="007C19FE">
        <w:rPr>
          <w:rFonts w:ascii="Arial" w:hAnsi="Arial" w:cs="Arial"/>
          <w:bCs/>
          <w:spacing w:val="-2"/>
          <w:sz w:val="20"/>
          <w:szCs w:val="20"/>
        </w:rPr>
        <w:t>estival</w:t>
      </w:r>
      <w:r w:rsidR="001D2234">
        <w:rPr>
          <w:rFonts w:ascii="Arial" w:hAnsi="Arial" w:cs="Arial"/>
          <w:bCs/>
          <w:spacing w:val="-2"/>
          <w:sz w:val="20"/>
          <w:szCs w:val="20"/>
        </w:rPr>
        <w:t xml:space="preserve">, </w:t>
      </w:r>
      <w:proofErr w:type="spellStart"/>
      <w:r w:rsidR="001D2234" w:rsidRPr="007C19FE">
        <w:rPr>
          <w:rFonts w:ascii="Arial" w:hAnsi="Arial" w:cs="Arial"/>
          <w:bCs/>
          <w:spacing w:val="-2"/>
          <w:sz w:val="20"/>
          <w:szCs w:val="20"/>
        </w:rPr>
        <w:t>Rheingau</w:t>
      </w:r>
      <w:proofErr w:type="spellEnd"/>
      <w:r w:rsidR="001D2234" w:rsidRPr="007C19FE">
        <w:rPr>
          <w:rFonts w:ascii="Arial" w:hAnsi="Arial" w:cs="Arial"/>
          <w:bCs/>
          <w:spacing w:val="-2"/>
          <w:sz w:val="20"/>
          <w:szCs w:val="20"/>
        </w:rPr>
        <w:t xml:space="preserve"> Musik Festival, </w:t>
      </w:r>
      <w:bookmarkStart w:id="2" w:name="_Hlk141689334"/>
      <w:proofErr w:type="spellStart"/>
      <w:r w:rsidR="003D5D0B">
        <w:rPr>
          <w:rFonts w:ascii="Arial" w:hAnsi="Arial" w:cs="Arial"/>
          <w:bCs/>
          <w:spacing w:val="-2"/>
          <w:sz w:val="20"/>
          <w:szCs w:val="20"/>
        </w:rPr>
        <w:t>Bachfest</w:t>
      </w:r>
      <w:proofErr w:type="spellEnd"/>
      <w:r w:rsidR="003D5D0B">
        <w:rPr>
          <w:rFonts w:ascii="Arial" w:hAnsi="Arial" w:cs="Arial"/>
          <w:bCs/>
          <w:spacing w:val="-2"/>
          <w:sz w:val="20"/>
          <w:szCs w:val="20"/>
        </w:rPr>
        <w:t xml:space="preserve"> Leipzig, </w:t>
      </w:r>
      <w:r w:rsidR="001D2234" w:rsidRPr="007C19FE">
        <w:rPr>
          <w:rFonts w:ascii="Arial" w:hAnsi="Arial" w:cs="Arial"/>
          <w:bCs/>
          <w:spacing w:val="-2"/>
          <w:sz w:val="20"/>
          <w:szCs w:val="20"/>
        </w:rPr>
        <w:t>Utrecht Early Music Festival</w:t>
      </w:r>
      <w:bookmarkEnd w:id="2"/>
      <w:r w:rsidR="001D2234" w:rsidRPr="007C19FE">
        <w:rPr>
          <w:rFonts w:ascii="Arial" w:hAnsi="Arial" w:cs="Arial"/>
          <w:bCs/>
          <w:spacing w:val="-2"/>
          <w:sz w:val="20"/>
          <w:szCs w:val="20"/>
        </w:rPr>
        <w:t xml:space="preserve">, </w:t>
      </w:r>
      <w:bookmarkStart w:id="3" w:name="_Hlk141689353"/>
      <w:r w:rsidR="001D2234" w:rsidRPr="007C19FE">
        <w:rPr>
          <w:rFonts w:ascii="Arial" w:hAnsi="Arial" w:cs="Arial"/>
          <w:bCs/>
          <w:spacing w:val="-2"/>
          <w:sz w:val="20"/>
          <w:szCs w:val="20"/>
        </w:rPr>
        <w:t xml:space="preserve">Prague Spring Festival, Festival Ravel, </w:t>
      </w:r>
      <w:bookmarkEnd w:id="3"/>
      <w:r w:rsidR="001D2234" w:rsidRPr="007C19FE">
        <w:rPr>
          <w:rFonts w:ascii="Arial" w:hAnsi="Arial" w:cs="Arial"/>
          <w:bCs/>
          <w:spacing w:val="-2"/>
          <w:sz w:val="20"/>
          <w:szCs w:val="20"/>
        </w:rPr>
        <w:t xml:space="preserve">Festival </w:t>
      </w:r>
      <w:r w:rsidR="003D5D0B">
        <w:rPr>
          <w:rFonts w:ascii="Arial" w:hAnsi="Arial" w:cs="Arial"/>
          <w:bCs/>
          <w:spacing w:val="-2"/>
          <w:sz w:val="20"/>
          <w:szCs w:val="20"/>
        </w:rPr>
        <w:t>de</w:t>
      </w:r>
      <w:r w:rsidR="001D2234" w:rsidRPr="007C19FE">
        <w:rPr>
          <w:rFonts w:ascii="Arial" w:hAnsi="Arial" w:cs="Arial"/>
          <w:bCs/>
          <w:spacing w:val="-2"/>
          <w:sz w:val="20"/>
          <w:szCs w:val="20"/>
        </w:rPr>
        <w:t xml:space="preserve"> Saintes, Bel-Air Claviers Festival, </w:t>
      </w:r>
      <w:r w:rsidR="0017717D">
        <w:rPr>
          <w:rFonts w:ascii="Arial" w:hAnsi="Arial" w:cs="Arial"/>
          <w:bCs/>
          <w:spacing w:val="-2"/>
          <w:sz w:val="20"/>
          <w:szCs w:val="20"/>
        </w:rPr>
        <w:t xml:space="preserve">and </w:t>
      </w:r>
      <w:r w:rsidR="003D5D0B">
        <w:rPr>
          <w:rFonts w:ascii="Arial" w:hAnsi="Arial" w:cs="Arial"/>
          <w:bCs/>
          <w:spacing w:val="-2"/>
          <w:sz w:val="20"/>
          <w:szCs w:val="20"/>
        </w:rPr>
        <w:t xml:space="preserve">Bergen International Festival.  </w:t>
      </w:r>
    </w:p>
    <w:bookmarkEnd w:id="0"/>
    <w:p w14:paraId="7648829D" w14:textId="30625363" w:rsidR="00F77CE6" w:rsidRPr="00A45BB2" w:rsidRDefault="00F77CE6" w:rsidP="00BC64B5">
      <w:pPr>
        <w:ind w:right="-148"/>
        <w:jc w:val="both"/>
        <w:rPr>
          <w:rFonts w:ascii="Arial" w:hAnsi="Arial" w:cs="Arial"/>
          <w:bCs/>
          <w:sz w:val="20"/>
          <w:szCs w:val="20"/>
        </w:rPr>
      </w:pPr>
    </w:p>
    <w:sectPr w:rsidR="00F77CE6" w:rsidRPr="00A45BB2" w:rsidSect="00005774">
      <w:headerReference w:type="default" r:id="rId8"/>
      <w:footerReference w:type="default" r:id="rId9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DA367" w14:textId="77777777" w:rsidR="00C725F8" w:rsidRDefault="00C725F8" w:rsidP="00005774">
      <w:r>
        <w:separator/>
      </w:r>
    </w:p>
  </w:endnote>
  <w:endnote w:type="continuationSeparator" w:id="0">
    <w:p w14:paraId="71B34A56" w14:textId="77777777" w:rsidR="00C725F8" w:rsidRDefault="00C725F8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8AD3C" w14:textId="69D44AFB" w:rsidR="00103B6D" w:rsidRPr="004512EC" w:rsidRDefault="00F3222F" w:rsidP="009C2271">
    <w:pPr>
      <w:ind w:right="26"/>
      <w:rPr>
        <w:rFonts w:ascii="Arial" w:hAnsi="Arial" w:cs="Arial"/>
        <w:sz w:val="20"/>
        <w:szCs w:val="20"/>
      </w:rPr>
    </w:pPr>
    <w:r w:rsidRPr="002C0076">
      <w:rPr>
        <w:rFonts w:ascii="Arial" w:hAnsi="Arial" w:cs="Arial"/>
        <w:sz w:val="20"/>
        <w:szCs w:val="20"/>
      </w:rPr>
      <w:t>20</w:t>
    </w:r>
    <w:r w:rsidR="00087CA5">
      <w:rPr>
        <w:rFonts w:ascii="Arial" w:hAnsi="Arial" w:cs="Arial"/>
        <w:sz w:val="20"/>
        <w:szCs w:val="20"/>
      </w:rPr>
      <w:t>2</w:t>
    </w:r>
    <w:r w:rsidR="00B16746">
      <w:rPr>
        <w:rFonts w:ascii="Arial" w:hAnsi="Arial" w:cs="Arial"/>
        <w:sz w:val="20"/>
        <w:szCs w:val="20"/>
      </w:rPr>
      <w:t>5</w:t>
    </w:r>
    <w:r w:rsidR="006B4E64">
      <w:rPr>
        <w:rFonts w:ascii="Arial" w:hAnsi="Arial" w:cs="Arial"/>
        <w:sz w:val="20"/>
        <w:szCs w:val="20"/>
      </w:rPr>
      <w:t>/2</w:t>
    </w:r>
    <w:r w:rsidR="00B16746">
      <w:rPr>
        <w:rFonts w:ascii="Arial" w:hAnsi="Arial" w:cs="Arial"/>
        <w:sz w:val="20"/>
        <w:szCs w:val="20"/>
      </w:rPr>
      <w:t>6</w:t>
    </w:r>
    <w:r w:rsidR="00103B6D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103B6D" w:rsidRPr="004512EC">
      <w:rPr>
        <w:rFonts w:ascii="Arial" w:hAnsi="Arial" w:cs="Arial"/>
        <w:sz w:val="20"/>
        <w:szCs w:val="20"/>
      </w:rPr>
      <w:t>HarrisonParrott</w:t>
    </w:r>
    <w:proofErr w:type="spellEnd"/>
    <w:r w:rsidR="00103B6D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2FAAD5E0" w14:textId="77777777" w:rsidR="00103B6D" w:rsidRDefault="0010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ED3EA" w14:textId="77777777" w:rsidR="00C725F8" w:rsidRDefault="00C725F8" w:rsidP="00005774">
      <w:r>
        <w:separator/>
      </w:r>
    </w:p>
  </w:footnote>
  <w:footnote w:type="continuationSeparator" w:id="0">
    <w:p w14:paraId="45C45680" w14:textId="77777777" w:rsidR="00C725F8" w:rsidRDefault="00C725F8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649D" w14:textId="6FC842BE" w:rsidR="00103B6D" w:rsidRPr="00005774" w:rsidRDefault="00126F1B" w:rsidP="0000577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02BB8F" wp14:editId="4750548B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6A6C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F467F4"/>
    <w:multiLevelType w:val="hybridMultilevel"/>
    <w:tmpl w:val="C368F2F2"/>
    <w:lvl w:ilvl="0" w:tplc="204A2FD8">
      <w:start w:val="202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69823">
    <w:abstractNumId w:val="0"/>
  </w:num>
  <w:num w:numId="2" w16cid:durableId="1447043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BD"/>
    <w:rsid w:val="00000F1C"/>
    <w:rsid w:val="000018B4"/>
    <w:rsid w:val="00005774"/>
    <w:rsid w:val="00005F20"/>
    <w:rsid w:val="0002454E"/>
    <w:rsid w:val="00026EC0"/>
    <w:rsid w:val="0003218B"/>
    <w:rsid w:val="000417E1"/>
    <w:rsid w:val="0006099E"/>
    <w:rsid w:val="00065BCD"/>
    <w:rsid w:val="00075069"/>
    <w:rsid w:val="00081219"/>
    <w:rsid w:val="000820C5"/>
    <w:rsid w:val="00087CA5"/>
    <w:rsid w:val="00093B1B"/>
    <w:rsid w:val="00097BDF"/>
    <w:rsid w:val="000A2649"/>
    <w:rsid w:val="000A60EA"/>
    <w:rsid w:val="000A6A71"/>
    <w:rsid w:val="000B7B49"/>
    <w:rsid w:val="000C132F"/>
    <w:rsid w:val="000C2853"/>
    <w:rsid w:val="000C5D9B"/>
    <w:rsid w:val="000D3A57"/>
    <w:rsid w:val="000E4B82"/>
    <w:rsid w:val="000F0C7D"/>
    <w:rsid w:val="000F6B81"/>
    <w:rsid w:val="000F7FF5"/>
    <w:rsid w:val="00103B6D"/>
    <w:rsid w:val="00105AF7"/>
    <w:rsid w:val="0011794A"/>
    <w:rsid w:val="0012675A"/>
    <w:rsid w:val="00126F1B"/>
    <w:rsid w:val="00131100"/>
    <w:rsid w:val="00131980"/>
    <w:rsid w:val="001329AC"/>
    <w:rsid w:val="00140990"/>
    <w:rsid w:val="0014211E"/>
    <w:rsid w:val="00143CB7"/>
    <w:rsid w:val="00143FDB"/>
    <w:rsid w:val="001576C8"/>
    <w:rsid w:val="00157991"/>
    <w:rsid w:val="0016246E"/>
    <w:rsid w:val="001646D4"/>
    <w:rsid w:val="00176871"/>
    <w:rsid w:val="0017717D"/>
    <w:rsid w:val="00180BE0"/>
    <w:rsid w:val="0018182B"/>
    <w:rsid w:val="00181BA3"/>
    <w:rsid w:val="00185D3C"/>
    <w:rsid w:val="00193B44"/>
    <w:rsid w:val="001A308B"/>
    <w:rsid w:val="001C212F"/>
    <w:rsid w:val="001C683E"/>
    <w:rsid w:val="001D0EC1"/>
    <w:rsid w:val="001D2234"/>
    <w:rsid w:val="001D64A3"/>
    <w:rsid w:val="001D7C5A"/>
    <w:rsid w:val="001E523A"/>
    <w:rsid w:val="001E6D38"/>
    <w:rsid w:val="001F47D9"/>
    <w:rsid w:val="001F57A9"/>
    <w:rsid w:val="001F6E31"/>
    <w:rsid w:val="00204691"/>
    <w:rsid w:val="00210E44"/>
    <w:rsid w:val="00213788"/>
    <w:rsid w:val="00222528"/>
    <w:rsid w:val="00225215"/>
    <w:rsid w:val="0022689F"/>
    <w:rsid w:val="00227BD6"/>
    <w:rsid w:val="0023089A"/>
    <w:rsid w:val="0023161E"/>
    <w:rsid w:val="002335BA"/>
    <w:rsid w:val="002421EF"/>
    <w:rsid w:val="00246FBF"/>
    <w:rsid w:val="00253A3E"/>
    <w:rsid w:val="00256604"/>
    <w:rsid w:val="00261398"/>
    <w:rsid w:val="002650A6"/>
    <w:rsid w:val="002664D6"/>
    <w:rsid w:val="002708E3"/>
    <w:rsid w:val="00271E65"/>
    <w:rsid w:val="00285467"/>
    <w:rsid w:val="00285D65"/>
    <w:rsid w:val="002945F9"/>
    <w:rsid w:val="002A1DD8"/>
    <w:rsid w:val="002A24C2"/>
    <w:rsid w:val="002A5C13"/>
    <w:rsid w:val="002A7BE4"/>
    <w:rsid w:val="002A7C1A"/>
    <w:rsid w:val="002B5FEC"/>
    <w:rsid w:val="002C0076"/>
    <w:rsid w:val="002C35A9"/>
    <w:rsid w:val="002D4FA8"/>
    <w:rsid w:val="002D72BA"/>
    <w:rsid w:val="002E02E1"/>
    <w:rsid w:val="002F5B1D"/>
    <w:rsid w:val="00300E03"/>
    <w:rsid w:val="0030118B"/>
    <w:rsid w:val="00303EA4"/>
    <w:rsid w:val="00312461"/>
    <w:rsid w:val="00322FAD"/>
    <w:rsid w:val="00330938"/>
    <w:rsid w:val="0033181B"/>
    <w:rsid w:val="00332294"/>
    <w:rsid w:val="00333D61"/>
    <w:rsid w:val="00335D12"/>
    <w:rsid w:val="00337254"/>
    <w:rsid w:val="00340A08"/>
    <w:rsid w:val="003443EC"/>
    <w:rsid w:val="0035343A"/>
    <w:rsid w:val="00364450"/>
    <w:rsid w:val="0037166F"/>
    <w:rsid w:val="00394DF6"/>
    <w:rsid w:val="003A74AB"/>
    <w:rsid w:val="003B1978"/>
    <w:rsid w:val="003D2CF9"/>
    <w:rsid w:val="003D5D0B"/>
    <w:rsid w:val="003E55AE"/>
    <w:rsid w:val="0041136F"/>
    <w:rsid w:val="00420A5F"/>
    <w:rsid w:val="00420E26"/>
    <w:rsid w:val="00445E7A"/>
    <w:rsid w:val="004512EC"/>
    <w:rsid w:val="00463AF3"/>
    <w:rsid w:val="00473C87"/>
    <w:rsid w:val="00484D17"/>
    <w:rsid w:val="0048663C"/>
    <w:rsid w:val="004A5AD7"/>
    <w:rsid w:val="004B67AE"/>
    <w:rsid w:val="004D0DAD"/>
    <w:rsid w:val="004D0EC9"/>
    <w:rsid w:val="004D415A"/>
    <w:rsid w:val="00505A41"/>
    <w:rsid w:val="00516B04"/>
    <w:rsid w:val="00523985"/>
    <w:rsid w:val="005329F2"/>
    <w:rsid w:val="00535406"/>
    <w:rsid w:val="00535B4E"/>
    <w:rsid w:val="00550642"/>
    <w:rsid w:val="00550BE0"/>
    <w:rsid w:val="00553428"/>
    <w:rsid w:val="00564267"/>
    <w:rsid w:val="00574A37"/>
    <w:rsid w:val="0057611B"/>
    <w:rsid w:val="0057789E"/>
    <w:rsid w:val="00580D81"/>
    <w:rsid w:val="00590266"/>
    <w:rsid w:val="005A4779"/>
    <w:rsid w:val="005B76A1"/>
    <w:rsid w:val="005B7BE9"/>
    <w:rsid w:val="005C0081"/>
    <w:rsid w:val="005D19D3"/>
    <w:rsid w:val="005D2829"/>
    <w:rsid w:val="005D2A90"/>
    <w:rsid w:val="005D597D"/>
    <w:rsid w:val="005E2141"/>
    <w:rsid w:val="005E46BF"/>
    <w:rsid w:val="00602231"/>
    <w:rsid w:val="00607140"/>
    <w:rsid w:val="00611F0F"/>
    <w:rsid w:val="0061441A"/>
    <w:rsid w:val="00616614"/>
    <w:rsid w:val="006166DB"/>
    <w:rsid w:val="00617026"/>
    <w:rsid w:val="00635596"/>
    <w:rsid w:val="00637732"/>
    <w:rsid w:val="00642BC9"/>
    <w:rsid w:val="00653D84"/>
    <w:rsid w:val="006569F2"/>
    <w:rsid w:val="00667EEB"/>
    <w:rsid w:val="006700AE"/>
    <w:rsid w:val="00674E72"/>
    <w:rsid w:val="006853D8"/>
    <w:rsid w:val="00686F4C"/>
    <w:rsid w:val="006A102E"/>
    <w:rsid w:val="006A2DF0"/>
    <w:rsid w:val="006A78C9"/>
    <w:rsid w:val="006B06C3"/>
    <w:rsid w:val="006B0B3D"/>
    <w:rsid w:val="006B4E64"/>
    <w:rsid w:val="006B5DE6"/>
    <w:rsid w:val="006B6466"/>
    <w:rsid w:val="006D08DF"/>
    <w:rsid w:val="006D6A4E"/>
    <w:rsid w:val="006E2660"/>
    <w:rsid w:val="006E313B"/>
    <w:rsid w:val="006F2AA8"/>
    <w:rsid w:val="006F5745"/>
    <w:rsid w:val="006F79BA"/>
    <w:rsid w:val="006F7A98"/>
    <w:rsid w:val="00700FDA"/>
    <w:rsid w:val="00711D43"/>
    <w:rsid w:val="0071700E"/>
    <w:rsid w:val="0072135F"/>
    <w:rsid w:val="00731AE1"/>
    <w:rsid w:val="0076293D"/>
    <w:rsid w:val="007646FE"/>
    <w:rsid w:val="00774329"/>
    <w:rsid w:val="0077680F"/>
    <w:rsid w:val="007807DD"/>
    <w:rsid w:val="00784005"/>
    <w:rsid w:val="00784609"/>
    <w:rsid w:val="00793860"/>
    <w:rsid w:val="007964E4"/>
    <w:rsid w:val="007A456F"/>
    <w:rsid w:val="007A5A95"/>
    <w:rsid w:val="007A7349"/>
    <w:rsid w:val="007B40F3"/>
    <w:rsid w:val="007B60B2"/>
    <w:rsid w:val="007C19FE"/>
    <w:rsid w:val="007C4005"/>
    <w:rsid w:val="007C5113"/>
    <w:rsid w:val="007C53A4"/>
    <w:rsid w:val="007C6C17"/>
    <w:rsid w:val="007D0A66"/>
    <w:rsid w:val="007D3148"/>
    <w:rsid w:val="007E6D23"/>
    <w:rsid w:val="007E6E47"/>
    <w:rsid w:val="008003BD"/>
    <w:rsid w:val="00804409"/>
    <w:rsid w:val="008045B5"/>
    <w:rsid w:val="0080562D"/>
    <w:rsid w:val="00812066"/>
    <w:rsid w:val="008149C4"/>
    <w:rsid w:val="00814A8D"/>
    <w:rsid w:val="008176F9"/>
    <w:rsid w:val="00824388"/>
    <w:rsid w:val="00827869"/>
    <w:rsid w:val="00831D82"/>
    <w:rsid w:val="00832818"/>
    <w:rsid w:val="00833C9D"/>
    <w:rsid w:val="00842965"/>
    <w:rsid w:val="00844499"/>
    <w:rsid w:val="00850CC1"/>
    <w:rsid w:val="00852DBA"/>
    <w:rsid w:val="008572AE"/>
    <w:rsid w:val="0086071E"/>
    <w:rsid w:val="00865A37"/>
    <w:rsid w:val="00866B41"/>
    <w:rsid w:val="00894E41"/>
    <w:rsid w:val="008A28B5"/>
    <w:rsid w:val="008B1C2A"/>
    <w:rsid w:val="008B46C8"/>
    <w:rsid w:val="008B4AA6"/>
    <w:rsid w:val="008E24B9"/>
    <w:rsid w:val="008E749C"/>
    <w:rsid w:val="008F15E8"/>
    <w:rsid w:val="009069FF"/>
    <w:rsid w:val="00910EE8"/>
    <w:rsid w:val="009144EE"/>
    <w:rsid w:val="00917022"/>
    <w:rsid w:val="00950258"/>
    <w:rsid w:val="00951565"/>
    <w:rsid w:val="00951936"/>
    <w:rsid w:val="0095267A"/>
    <w:rsid w:val="00952C53"/>
    <w:rsid w:val="00980656"/>
    <w:rsid w:val="00986124"/>
    <w:rsid w:val="00992391"/>
    <w:rsid w:val="009A54BD"/>
    <w:rsid w:val="009B59A5"/>
    <w:rsid w:val="009B7F94"/>
    <w:rsid w:val="009C0B37"/>
    <w:rsid w:val="009C2271"/>
    <w:rsid w:val="009C381C"/>
    <w:rsid w:val="009D0DAB"/>
    <w:rsid w:val="009D18DD"/>
    <w:rsid w:val="009E691D"/>
    <w:rsid w:val="009F731C"/>
    <w:rsid w:val="00A030E5"/>
    <w:rsid w:val="00A07125"/>
    <w:rsid w:val="00A12510"/>
    <w:rsid w:val="00A45BB2"/>
    <w:rsid w:val="00A51FC3"/>
    <w:rsid w:val="00A55E10"/>
    <w:rsid w:val="00A72373"/>
    <w:rsid w:val="00A75F5F"/>
    <w:rsid w:val="00A87F6B"/>
    <w:rsid w:val="00A934EA"/>
    <w:rsid w:val="00AA1EFC"/>
    <w:rsid w:val="00AC12C2"/>
    <w:rsid w:val="00AC2379"/>
    <w:rsid w:val="00AC4EB0"/>
    <w:rsid w:val="00AC4FD8"/>
    <w:rsid w:val="00AD0027"/>
    <w:rsid w:val="00AD6A26"/>
    <w:rsid w:val="00AE4839"/>
    <w:rsid w:val="00AE705E"/>
    <w:rsid w:val="00AF3A4C"/>
    <w:rsid w:val="00B119D0"/>
    <w:rsid w:val="00B14F7F"/>
    <w:rsid w:val="00B16746"/>
    <w:rsid w:val="00B34DEC"/>
    <w:rsid w:val="00B435D2"/>
    <w:rsid w:val="00B511BA"/>
    <w:rsid w:val="00B511C4"/>
    <w:rsid w:val="00B66BED"/>
    <w:rsid w:val="00B70EA6"/>
    <w:rsid w:val="00B75B42"/>
    <w:rsid w:val="00B76134"/>
    <w:rsid w:val="00B83858"/>
    <w:rsid w:val="00BA4063"/>
    <w:rsid w:val="00BC0175"/>
    <w:rsid w:val="00BC0F52"/>
    <w:rsid w:val="00BC367D"/>
    <w:rsid w:val="00BC64B5"/>
    <w:rsid w:val="00BC761D"/>
    <w:rsid w:val="00BD6469"/>
    <w:rsid w:val="00BD711A"/>
    <w:rsid w:val="00BE5CC0"/>
    <w:rsid w:val="00BF0D64"/>
    <w:rsid w:val="00BF442D"/>
    <w:rsid w:val="00C05431"/>
    <w:rsid w:val="00C143DB"/>
    <w:rsid w:val="00C17C96"/>
    <w:rsid w:val="00C236B8"/>
    <w:rsid w:val="00C25C48"/>
    <w:rsid w:val="00C432C1"/>
    <w:rsid w:val="00C5324C"/>
    <w:rsid w:val="00C54FBE"/>
    <w:rsid w:val="00C55AFA"/>
    <w:rsid w:val="00C5790F"/>
    <w:rsid w:val="00C57A28"/>
    <w:rsid w:val="00C61AC9"/>
    <w:rsid w:val="00C6596F"/>
    <w:rsid w:val="00C67EEB"/>
    <w:rsid w:val="00C725F8"/>
    <w:rsid w:val="00C7534A"/>
    <w:rsid w:val="00C76B00"/>
    <w:rsid w:val="00C8771C"/>
    <w:rsid w:val="00CA090B"/>
    <w:rsid w:val="00CA1D22"/>
    <w:rsid w:val="00CA7222"/>
    <w:rsid w:val="00CB0BBE"/>
    <w:rsid w:val="00CB224B"/>
    <w:rsid w:val="00CC6C5B"/>
    <w:rsid w:val="00CD267B"/>
    <w:rsid w:val="00CD7711"/>
    <w:rsid w:val="00CE386D"/>
    <w:rsid w:val="00CE7AC3"/>
    <w:rsid w:val="00CF0A21"/>
    <w:rsid w:val="00CF1C2C"/>
    <w:rsid w:val="00CF2485"/>
    <w:rsid w:val="00D14675"/>
    <w:rsid w:val="00D26B42"/>
    <w:rsid w:val="00D375D4"/>
    <w:rsid w:val="00D43D9C"/>
    <w:rsid w:val="00D44C25"/>
    <w:rsid w:val="00D63EA9"/>
    <w:rsid w:val="00D73AD5"/>
    <w:rsid w:val="00D76917"/>
    <w:rsid w:val="00D828D8"/>
    <w:rsid w:val="00D8365D"/>
    <w:rsid w:val="00D836EB"/>
    <w:rsid w:val="00D850ED"/>
    <w:rsid w:val="00D86E0A"/>
    <w:rsid w:val="00DA3208"/>
    <w:rsid w:val="00DB29CE"/>
    <w:rsid w:val="00DB57C2"/>
    <w:rsid w:val="00DB6160"/>
    <w:rsid w:val="00DC0D5D"/>
    <w:rsid w:val="00E02D9E"/>
    <w:rsid w:val="00E03B3C"/>
    <w:rsid w:val="00E143F1"/>
    <w:rsid w:val="00E612EA"/>
    <w:rsid w:val="00E81D2C"/>
    <w:rsid w:val="00E861B1"/>
    <w:rsid w:val="00E95D01"/>
    <w:rsid w:val="00E97686"/>
    <w:rsid w:val="00EA499B"/>
    <w:rsid w:val="00EB4D05"/>
    <w:rsid w:val="00EB603C"/>
    <w:rsid w:val="00EB7031"/>
    <w:rsid w:val="00EC2E8E"/>
    <w:rsid w:val="00EC2EE6"/>
    <w:rsid w:val="00EC4BCC"/>
    <w:rsid w:val="00ED2642"/>
    <w:rsid w:val="00EE09FD"/>
    <w:rsid w:val="00EF773C"/>
    <w:rsid w:val="00F00F43"/>
    <w:rsid w:val="00F06405"/>
    <w:rsid w:val="00F10094"/>
    <w:rsid w:val="00F102D2"/>
    <w:rsid w:val="00F15B0B"/>
    <w:rsid w:val="00F25A9E"/>
    <w:rsid w:val="00F26BF9"/>
    <w:rsid w:val="00F3222F"/>
    <w:rsid w:val="00F3321B"/>
    <w:rsid w:val="00F36A92"/>
    <w:rsid w:val="00F41721"/>
    <w:rsid w:val="00F518B8"/>
    <w:rsid w:val="00F51BC7"/>
    <w:rsid w:val="00F530E9"/>
    <w:rsid w:val="00F77CE6"/>
    <w:rsid w:val="00F935A8"/>
    <w:rsid w:val="00F9672C"/>
    <w:rsid w:val="00F97027"/>
    <w:rsid w:val="00F97BEE"/>
    <w:rsid w:val="00F97CBC"/>
    <w:rsid w:val="00FA18B1"/>
    <w:rsid w:val="00FA5659"/>
    <w:rsid w:val="00FB1AF7"/>
    <w:rsid w:val="00FB2C56"/>
    <w:rsid w:val="00FD1121"/>
    <w:rsid w:val="00FF3BD8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B1468"/>
  <w15:chartTrackingRefBased/>
  <w15:docId w15:val="{B311EF33-6425-42F4-B961-6DF36E11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6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character" w:customStyle="1" w:styleId="apple-converted-space">
    <w:name w:val="apple-converted-space"/>
    <w:rsid w:val="00611F0F"/>
  </w:style>
  <w:style w:type="paragraph" w:customStyle="1" w:styleId="LightList-Accent31">
    <w:name w:val="Light List - Accent 31"/>
    <w:hidden/>
    <w:uiPriority w:val="99"/>
    <w:semiHidden/>
    <w:rsid w:val="00394DF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4DF6"/>
    <w:rPr>
      <w:rFonts w:ascii="Segoe UI" w:hAnsi="Segoe UI" w:cs="Segoe UI"/>
      <w:sz w:val="18"/>
      <w:szCs w:val="18"/>
      <w:lang w:val="en-US" w:eastAsia="en-US"/>
    </w:rPr>
  </w:style>
  <w:style w:type="character" w:styleId="Strong">
    <w:name w:val="Strong"/>
    <w:uiPriority w:val="22"/>
    <w:qFormat/>
    <w:rsid w:val="005B76A1"/>
    <w:rPr>
      <w:b/>
      <w:bCs/>
    </w:rPr>
  </w:style>
  <w:style w:type="character" w:styleId="CommentReference">
    <w:name w:val="annotation reference"/>
    <w:uiPriority w:val="99"/>
    <w:semiHidden/>
    <w:unhideWhenUsed/>
    <w:rsid w:val="00D769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917"/>
  </w:style>
  <w:style w:type="character" w:customStyle="1" w:styleId="CommentTextChar">
    <w:name w:val="Comment Text Char"/>
    <w:link w:val="CommentText"/>
    <w:uiPriority w:val="99"/>
    <w:semiHidden/>
    <w:rsid w:val="00D76917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91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76917"/>
    <w:rPr>
      <w:b/>
      <w:bCs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832818"/>
    <w:rPr>
      <w:sz w:val="24"/>
      <w:szCs w:val="24"/>
      <w:lang w:val="en-US" w:eastAsia="en-US"/>
    </w:rPr>
  </w:style>
  <w:style w:type="character" w:customStyle="1" w:styleId="st">
    <w:name w:val="st"/>
    <w:rsid w:val="006B5DE6"/>
  </w:style>
  <w:style w:type="character" w:styleId="Emphasis">
    <w:name w:val="Emphasis"/>
    <w:uiPriority w:val="20"/>
    <w:qFormat/>
    <w:rsid w:val="006B5DE6"/>
    <w:rPr>
      <w:i/>
      <w:iCs/>
    </w:rPr>
  </w:style>
  <w:style w:type="character" w:customStyle="1" w:styleId="st1">
    <w:name w:val="st1"/>
    <w:rsid w:val="0003218B"/>
  </w:style>
  <w:style w:type="character" w:styleId="Hyperlink">
    <w:name w:val="Hyperlink"/>
    <w:uiPriority w:val="99"/>
    <w:semiHidden/>
    <w:unhideWhenUsed/>
    <w:rsid w:val="000C5D9B"/>
    <w:rPr>
      <w:strike w:val="0"/>
      <w:dstrike w:val="0"/>
      <w:color w:val="0000FF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B46C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7C1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841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8495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83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33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69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820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766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218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42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420AA-2C3B-4D9E-AAA5-F67E0F3B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Name</vt:lpstr>
    </vt:vector>
  </TitlesOfParts>
  <Company>Harrison Parrott Ltd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Artist Name</dc:title>
  <dc:subject/>
  <dc:creator>Liz Menzies</dc:creator>
  <cp:keywords/>
  <dc:description/>
  <cp:lastModifiedBy>Evi Jaman</cp:lastModifiedBy>
  <cp:revision>11</cp:revision>
  <cp:lastPrinted>2018-07-11T14:22:00Z</cp:lastPrinted>
  <dcterms:created xsi:type="dcterms:W3CDTF">2025-08-26T12:21:00Z</dcterms:created>
  <dcterms:modified xsi:type="dcterms:W3CDTF">2025-08-27T13:46:00Z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1efa39433f5014afb5c6be166e08bc15be5bfae3387edb16a05ba4aaaa45f0d3</vt:lpwstr>
  </property>
</Properties>
</file>