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6CC1" w14:textId="09B4228C" w:rsidR="00E30EF4" w:rsidRDefault="001A61CC">
      <w:pPr>
        <w:pStyle w:val="Body"/>
        <w:rPr>
          <w:rFonts w:ascii="Arial" w:eastAsia="Arial" w:hAnsi="Arial" w:cs="Arial"/>
        </w:rPr>
      </w:pPr>
      <w:bookmarkStart w:id="0" w:name="OLE_LINK2"/>
      <w:r>
        <w:rPr>
          <w:rFonts w:ascii="Arial" w:hAnsi="Arial"/>
          <w:sz w:val="40"/>
          <w:szCs w:val="40"/>
        </w:rPr>
        <w:t>Sayaka Shoji</w:t>
      </w:r>
      <w:r w:rsidR="00DE0039">
        <w:rPr>
          <w:rFonts w:ascii="Arial" w:eastAsia="Arial" w:hAnsi="Arial" w:cs="Arial"/>
        </w:rPr>
        <w:br/>
      </w:r>
      <w:bookmarkEnd w:id="0"/>
      <w:r>
        <w:rPr>
          <w:rFonts w:ascii="Arial" w:hAnsi="Arial"/>
          <w:sz w:val="34"/>
          <w:szCs w:val="34"/>
        </w:rPr>
        <w:t>Violin</w:t>
      </w:r>
    </w:p>
    <w:p w14:paraId="0B0709D3" w14:textId="77777777" w:rsidR="00E30EF4" w:rsidRPr="000B014C" w:rsidRDefault="00E30EF4">
      <w:pPr>
        <w:pStyle w:val="Body"/>
        <w:ind w:right="26"/>
        <w:rPr>
          <w:rFonts w:ascii="Arial" w:eastAsia="Arial" w:hAnsi="Arial" w:cs="Arial"/>
        </w:rPr>
      </w:pPr>
    </w:p>
    <w:p w14:paraId="1A5F3F79" w14:textId="4EAE8F36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Sayaka Shoji has become internationally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recognised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for her unique artistic versatility and detailed approach to her chosen repertoire. Her remarkable insight into musical languages comes from her mix of European and Japanese backgrounds. </w:t>
      </w:r>
      <w:r w:rsidR="003F3C8E" w:rsidRPr="003F3C8E">
        <w:rPr>
          <w:rFonts w:ascii="Arial" w:hAnsi="Arial"/>
          <w:sz w:val="20"/>
          <w:szCs w:val="20"/>
          <w:shd w:val="clear" w:color="auto" w:fill="FFFFFF"/>
        </w:rPr>
        <w:t>Shoji was born in Tokyo when she was three and moved to Siena, Italy.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She studied at Accademia Musicale Chigiana and Cologne’s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Musikhochschule</w:t>
      </w:r>
      <w:proofErr w:type="spellEnd"/>
      <w:r w:rsidR="00A93354">
        <w:rPr>
          <w:rFonts w:ascii="Arial" w:hAnsi="Arial"/>
          <w:sz w:val="20"/>
          <w:szCs w:val="20"/>
          <w:shd w:val="clear" w:color="auto" w:fill="FFFFFF"/>
        </w:rPr>
        <w:t>,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50772B">
        <w:rPr>
          <w:rFonts w:ascii="Arial" w:hAnsi="Arial"/>
          <w:sz w:val="20"/>
          <w:szCs w:val="20"/>
          <w:shd w:val="clear" w:color="auto" w:fill="FFFFFF"/>
        </w:rPr>
        <w:t xml:space="preserve">making 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her European debut with Lucerne Festival Strings </w:t>
      </w:r>
      <w:r w:rsidR="0050772B">
        <w:rPr>
          <w:rFonts w:ascii="Arial" w:hAnsi="Arial"/>
          <w:sz w:val="20"/>
          <w:szCs w:val="20"/>
          <w:shd w:val="clear" w:color="auto" w:fill="FFFFFF"/>
        </w:rPr>
        <w:t xml:space="preserve">under </w:t>
      </w:r>
      <w:r w:rsidRPr="001A61CC">
        <w:rPr>
          <w:rFonts w:ascii="Arial" w:hAnsi="Arial"/>
          <w:sz w:val="20"/>
          <w:szCs w:val="20"/>
          <w:shd w:val="clear" w:color="auto" w:fill="FFFFFF"/>
        </w:rPr>
        <w:t>Rudolf Baumgartner</w:t>
      </w:r>
      <w:r w:rsidR="0050772B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Pr="001A61CC">
        <w:rPr>
          <w:rFonts w:ascii="Arial" w:hAnsi="Arial"/>
          <w:sz w:val="20"/>
          <w:szCs w:val="20"/>
          <w:shd w:val="clear" w:color="auto" w:fill="FFFFFF"/>
        </w:rPr>
        <w:t>at Lucerne Festiva</w:t>
      </w:r>
      <w:r w:rsidR="0050772B">
        <w:rPr>
          <w:rFonts w:ascii="Arial" w:hAnsi="Arial"/>
          <w:sz w:val="20"/>
          <w:szCs w:val="20"/>
          <w:shd w:val="clear" w:color="auto" w:fill="FFFFFF"/>
        </w:rPr>
        <w:t xml:space="preserve">l, 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then at Musikverein, Vienna at the age of fourteen.  </w:t>
      </w:r>
    </w:p>
    <w:p w14:paraId="5312D701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0EBE6080" w14:textId="12709666" w:rsidR="001A61CC" w:rsidRPr="001A61CC" w:rsidRDefault="001A61CC" w:rsidP="000B014C">
      <w:pPr>
        <w:pStyle w:val="Body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>Since winning first prize at the Paganini Competition in 1999, Sayaka Shoji has been supported by leading conductors such as Zubin Mehta, Lorin Maazel, Semyon Bychkov, Mariss Jansons</w:t>
      </w:r>
      <w:r w:rsidR="0050772B">
        <w:rPr>
          <w:rFonts w:ascii="Arial" w:hAnsi="Arial"/>
          <w:sz w:val="20"/>
          <w:szCs w:val="20"/>
          <w:shd w:val="clear" w:color="auto" w:fill="FFFFFF"/>
        </w:rPr>
        <w:t>,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Yuri Temirkanov</w:t>
      </w:r>
      <w:r w:rsidR="00E40A0C">
        <w:rPr>
          <w:rFonts w:ascii="Arial" w:hAnsi="Arial"/>
          <w:sz w:val="20"/>
          <w:szCs w:val="20"/>
          <w:shd w:val="clear" w:color="auto" w:fill="FFFFFF"/>
        </w:rPr>
        <w:t xml:space="preserve">, </w:t>
      </w:r>
      <w:r w:rsidR="0050772B">
        <w:rPr>
          <w:rFonts w:ascii="Arial" w:hAnsi="Arial"/>
          <w:sz w:val="20"/>
          <w:szCs w:val="20"/>
          <w:shd w:val="clear" w:color="auto" w:fill="FFFFFF"/>
        </w:rPr>
        <w:t xml:space="preserve">and </w:t>
      </w:r>
      <w:r w:rsidR="00E40A0C" w:rsidRPr="00E40A0C">
        <w:rPr>
          <w:rFonts w:ascii="Arial" w:hAnsi="Arial"/>
          <w:sz w:val="20"/>
          <w:szCs w:val="20"/>
          <w:shd w:val="clear" w:color="auto" w:fill="FFFFFF"/>
        </w:rPr>
        <w:t>Esa-Pekka Salonen</w:t>
      </w:r>
      <w:r w:rsidR="0050772B">
        <w:rPr>
          <w:rFonts w:ascii="Arial" w:hAnsi="Arial"/>
          <w:sz w:val="20"/>
          <w:szCs w:val="20"/>
          <w:shd w:val="clear" w:color="auto" w:fill="FFFFFF"/>
        </w:rPr>
        <w:t xml:space="preserve">. 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She has also worked with renowned orchestras including Berliner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Philharmoniker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Wiener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Symphoniker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Los Angeles Philharmonic, New York Philharmonic, London Symphony Orchestra,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Philharmonia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Orchestra, BBC Symphony Orchestra, The Mariinsky Orchestra, NHK Symphony Orchestra and Czech Philharmonic, among others.</w:t>
      </w:r>
    </w:p>
    <w:p w14:paraId="3888C8DF" w14:textId="77777777" w:rsid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616C9847" w14:textId="5458748E" w:rsidR="00E40A0C" w:rsidRPr="00E40A0C" w:rsidRDefault="00E40A0C" w:rsidP="00E40A0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Highlights of the </w:t>
      </w:r>
      <w:r w:rsidR="001921B9">
        <w:rPr>
          <w:rFonts w:ascii="Arial" w:hAnsi="Arial"/>
          <w:sz w:val="20"/>
          <w:szCs w:val="20"/>
          <w:shd w:val="clear" w:color="auto" w:fill="FFFFFF"/>
        </w:rPr>
        <w:t>20</w:t>
      </w:r>
      <w:r>
        <w:rPr>
          <w:rFonts w:ascii="Arial" w:hAnsi="Arial"/>
          <w:sz w:val="20"/>
          <w:szCs w:val="20"/>
          <w:shd w:val="clear" w:color="auto" w:fill="FFFFFF"/>
        </w:rPr>
        <w:t xml:space="preserve">25/26 </w:t>
      </w:r>
      <w:r w:rsidR="001921B9">
        <w:rPr>
          <w:rFonts w:ascii="Arial" w:hAnsi="Arial"/>
          <w:sz w:val="20"/>
          <w:szCs w:val="20"/>
          <w:shd w:val="clear" w:color="auto" w:fill="FFFFFF"/>
        </w:rPr>
        <w:t>seas</w:t>
      </w:r>
      <w:r>
        <w:rPr>
          <w:rFonts w:ascii="Arial" w:hAnsi="Arial"/>
          <w:sz w:val="20"/>
          <w:szCs w:val="20"/>
          <w:shd w:val="clear" w:color="auto" w:fill="FFFFFF"/>
        </w:rPr>
        <w:t xml:space="preserve">on include her concerts with Israel Philharmonic with Lahav Shani,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Sinagpore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Symphony with Masaaki Suzuki</w:t>
      </w:r>
      <w:r w:rsidR="001921B9">
        <w:rPr>
          <w:rFonts w:ascii="Arial" w:hAnsi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/>
          <w:sz w:val="20"/>
          <w:szCs w:val="20"/>
          <w:shd w:val="clear" w:color="auto" w:fill="FFFFFF"/>
        </w:rPr>
        <w:t xml:space="preserve">and Camerata Salzburg. Last season saw her performances with San Francisco Symphony, </w:t>
      </w:r>
      <w:proofErr w:type="spellStart"/>
      <w:r w:rsidRPr="00E40A0C">
        <w:rPr>
          <w:rFonts w:ascii="Arial" w:hAnsi="Arial"/>
          <w:sz w:val="20"/>
          <w:szCs w:val="20"/>
          <w:shd w:val="clear" w:color="auto" w:fill="FFFFFF"/>
        </w:rPr>
        <w:t>hr-Sinfonieorchester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>,</w:t>
      </w:r>
      <w:r w:rsidRPr="00E40A0C"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sz w:val="20"/>
          <w:szCs w:val="20"/>
          <w:shd w:val="clear" w:color="auto" w:fill="FFFFFF"/>
        </w:rPr>
        <w:t>Cleveland Orchestra, Rotterdam Philharmonic</w:t>
      </w:r>
      <w:r w:rsidR="001921B9">
        <w:rPr>
          <w:rFonts w:ascii="Arial" w:hAnsi="Arial"/>
          <w:sz w:val="20"/>
          <w:szCs w:val="20"/>
          <w:shd w:val="clear" w:color="auto" w:fill="FFFFFF"/>
        </w:rPr>
        <w:t>,</w:t>
      </w:r>
      <w:r>
        <w:rPr>
          <w:rFonts w:ascii="Arial" w:hAnsi="Arial"/>
          <w:sz w:val="20"/>
          <w:szCs w:val="20"/>
          <w:shd w:val="clear" w:color="auto" w:fill="FFFFFF"/>
        </w:rPr>
        <w:t xml:space="preserve"> and 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Orchestra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dell’Accademia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Nazionale di Santa Cecilia</w:t>
      </w:r>
      <w:r>
        <w:rPr>
          <w:rFonts w:ascii="Arial" w:hAnsi="Arial"/>
          <w:sz w:val="20"/>
          <w:szCs w:val="20"/>
          <w:shd w:val="clear" w:color="auto" w:fill="FFFFFF"/>
        </w:rPr>
        <w:t xml:space="preserve">.  </w:t>
      </w:r>
      <w:r w:rsidR="00042342">
        <w:rPr>
          <w:rFonts w:ascii="Arial" w:hAnsi="Arial"/>
          <w:sz w:val="20"/>
          <w:szCs w:val="20"/>
          <w:shd w:val="clear" w:color="auto" w:fill="FFFFFF"/>
          <w:lang w:val="en-GB"/>
        </w:rPr>
        <w:t xml:space="preserve">She also performed for </w:t>
      </w:r>
      <w:r w:rsidRPr="00E40A0C">
        <w:rPr>
          <w:rFonts w:ascii="Arial" w:hAnsi="Arial"/>
          <w:sz w:val="20"/>
          <w:szCs w:val="20"/>
          <w:shd w:val="clear" w:color="auto" w:fill="FFFFFF"/>
          <w:lang w:val="en-GB"/>
        </w:rPr>
        <w:t xml:space="preserve">the </w:t>
      </w:r>
      <w:r w:rsidRPr="000B014C">
        <w:rPr>
          <w:rFonts w:ascii="Arial" w:hAnsi="Arial"/>
          <w:sz w:val="20"/>
          <w:szCs w:val="20"/>
          <w:shd w:val="clear" w:color="auto" w:fill="FFFFFF"/>
          <w:lang w:val="en-GB"/>
        </w:rPr>
        <w:t>opening concert of the new Busan Concert Hall</w:t>
      </w:r>
      <w:r w:rsidRPr="00E40A0C">
        <w:rPr>
          <w:rFonts w:ascii="Arial" w:hAnsi="Arial"/>
          <w:sz w:val="20"/>
          <w:szCs w:val="20"/>
          <w:shd w:val="clear" w:color="auto" w:fill="FFFFFF"/>
          <w:lang w:val="en-GB"/>
        </w:rPr>
        <w:t>, alongside pianist</w:t>
      </w:r>
      <w:r>
        <w:rPr>
          <w:rFonts w:ascii="Arial" w:hAnsi="Arial"/>
          <w:sz w:val="20"/>
          <w:szCs w:val="20"/>
          <w:shd w:val="clear" w:color="auto" w:fill="FFFFFF"/>
          <w:lang w:val="en-GB"/>
        </w:rPr>
        <w:t>/conductor</w:t>
      </w:r>
      <w:r w:rsidRPr="00E40A0C">
        <w:rPr>
          <w:rFonts w:ascii="Arial" w:hAnsi="Arial"/>
          <w:sz w:val="20"/>
          <w:szCs w:val="20"/>
          <w:shd w:val="clear" w:color="auto" w:fill="FFFFFF"/>
          <w:lang w:val="en-GB"/>
        </w:rPr>
        <w:t xml:space="preserve"> </w:t>
      </w:r>
      <w:r w:rsidR="00042342" w:rsidRPr="00042342">
        <w:rPr>
          <w:rFonts w:ascii="Arial" w:hAnsi="Arial"/>
          <w:sz w:val="20"/>
          <w:szCs w:val="20"/>
          <w:shd w:val="clear" w:color="auto" w:fill="FFFFFF"/>
        </w:rPr>
        <w:t>Myung-</w:t>
      </w:r>
      <w:proofErr w:type="spellStart"/>
      <w:r w:rsidR="00042342" w:rsidRPr="00042342">
        <w:rPr>
          <w:rFonts w:ascii="Arial" w:hAnsi="Arial"/>
          <w:sz w:val="20"/>
          <w:szCs w:val="20"/>
          <w:shd w:val="clear" w:color="auto" w:fill="FFFFFF"/>
        </w:rPr>
        <w:t>whun</w:t>
      </w:r>
      <w:proofErr w:type="spellEnd"/>
      <w:r w:rsidR="00042342" w:rsidRPr="00042342">
        <w:rPr>
          <w:rFonts w:ascii="Arial" w:hAnsi="Arial"/>
          <w:sz w:val="20"/>
          <w:szCs w:val="20"/>
          <w:shd w:val="clear" w:color="auto" w:fill="FFFFFF"/>
        </w:rPr>
        <w:t xml:space="preserve"> Chung</w:t>
      </w:r>
      <w:r w:rsidR="00042342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Pr="00E40A0C">
        <w:rPr>
          <w:rFonts w:ascii="Arial" w:hAnsi="Arial"/>
          <w:sz w:val="20"/>
          <w:szCs w:val="20"/>
          <w:shd w:val="clear" w:color="auto" w:fill="FFFFFF"/>
          <w:lang w:val="en-GB"/>
        </w:rPr>
        <w:t xml:space="preserve">and cellist </w:t>
      </w:r>
      <w:r w:rsidRPr="000B014C">
        <w:rPr>
          <w:rFonts w:ascii="Arial" w:hAnsi="Arial"/>
          <w:sz w:val="20"/>
          <w:szCs w:val="20"/>
          <w:shd w:val="clear" w:color="auto" w:fill="FFFFFF"/>
          <w:lang w:val="en-GB"/>
        </w:rPr>
        <w:t>Jian Wang</w:t>
      </w:r>
      <w:r w:rsidRPr="00E40A0C">
        <w:rPr>
          <w:rFonts w:ascii="Arial" w:hAnsi="Arial"/>
          <w:sz w:val="20"/>
          <w:szCs w:val="20"/>
          <w:shd w:val="clear" w:color="auto" w:fill="FFFFFF"/>
          <w:lang w:val="en-GB"/>
        </w:rPr>
        <w:t>.</w:t>
      </w:r>
    </w:p>
    <w:p w14:paraId="5C1687B1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B938969" w14:textId="039B054C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>As an active chamber musician, in addition to 15 years of collaboration with Gianluca Cascioli, she has a long-standing collaboration with many artists including Modigliani Quartet, Benjamin Grosvenor, Beatrice Rana, Kian Soltani, Steven Isserlis, Stephen Kovacevich</w:t>
      </w:r>
      <w:r w:rsidR="001921B9">
        <w:rPr>
          <w:rFonts w:ascii="Arial" w:hAnsi="Arial"/>
          <w:sz w:val="20"/>
          <w:szCs w:val="20"/>
          <w:shd w:val="clear" w:color="auto" w:fill="FFFFFF"/>
        </w:rPr>
        <w:t>,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and </w:t>
      </w:r>
      <w:r w:rsidR="001921B9" w:rsidRPr="001921B9">
        <w:rPr>
          <w:rFonts w:ascii="Arial" w:hAnsi="Arial"/>
          <w:sz w:val="20"/>
          <w:szCs w:val="20"/>
          <w:shd w:val="clear" w:color="auto" w:fill="FFFFFF"/>
        </w:rPr>
        <w:t>Víkingur Ólafsson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. Shoji regularly appears in recital in venues such as Philharmonie de Paris, Wigmore Hall, Suntory Hall, and Hamburg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Laeiszhalle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260B627A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1DCDBA4A" w14:textId="539E547B" w:rsidR="001A61CC" w:rsidRPr="001A61CC" w:rsidRDefault="001921B9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921B9">
        <w:rPr>
          <w:rFonts w:ascii="Arial" w:hAnsi="Arial"/>
          <w:sz w:val="20"/>
          <w:szCs w:val="20"/>
          <w:shd w:val="clear" w:color="auto" w:fill="FFFFFF"/>
        </w:rPr>
        <w:t xml:space="preserve">In addition to her concert activities, Shoji launched an experimental visual-music project, </w:t>
      </w:r>
      <w:r w:rsidRPr="001921B9">
        <w:rPr>
          <w:rFonts w:ascii="Arial" w:hAnsi="Arial"/>
          <w:i/>
          <w:iCs/>
          <w:sz w:val="20"/>
          <w:szCs w:val="20"/>
          <w:shd w:val="clear" w:color="auto" w:fill="FFFFFF"/>
        </w:rPr>
        <w:t>Synesthesia</w:t>
      </w:r>
      <w:r w:rsidRPr="001921B9">
        <w:rPr>
          <w:rFonts w:ascii="Arial" w:hAnsi="Arial"/>
          <w:sz w:val="20"/>
          <w:szCs w:val="20"/>
          <w:shd w:val="clear" w:color="auto" w:fill="FFFFFF"/>
        </w:rPr>
        <w:t>, in 2007, and has also</w:t>
      </w:r>
      <w:r>
        <w:rPr>
          <w:rFonts w:ascii="Arial" w:hAnsi="Arial"/>
          <w:sz w:val="20"/>
          <w:szCs w:val="20"/>
          <w:shd w:val="clear" w:color="auto" w:fill="FFFFFF"/>
        </w:rPr>
        <w:t xml:space="preserve"> created </w:t>
      </w:r>
      <w:r w:rsidRPr="001921B9">
        <w:rPr>
          <w:rFonts w:ascii="Arial" w:hAnsi="Arial"/>
          <w:sz w:val="20"/>
          <w:szCs w:val="20"/>
          <w:shd w:val="clear" w:color="auto" w:fill="FFFFFF"/>
        </w:rPr>
        <w:t>oil paintings and video art.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Her first video work (Shostakovich Prelude coll</w:t>
      </w:r>
      <w:r w:rsidR="003F3C8E">
        <w:rPr>
          <w:rFonts w:ascii="Arial" w:hAnsi="Arial"/>
          <w:sz w:val="20"/>
          <w:szCs w:val="20"/>
          <w:shd w:val="clear" w:color="auto" w:fill="FFFFFF"/>
        </w:rPr>
        <w:t>aboration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with </w:t>
      </w:r>
      <w:proofErr w:type="spell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P.Frament</w:t>
      </w:r>
      <w:proofErr w:type="spell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) was chosen in a group </w:t>
      </w:r>
      <w:r w:rsidR="001A61CC" w:rsidRPr="003F3C8E">
        <w:rPr>
          <w:rFonts w:ascii="Arial" w:hAnsi="Arial"/>
          <w:sz w:val="20"/>
          <w:szCs w:val="20"/>
          <w:shd w:val="clear" w:color="auto" w:fill="FFFFFF"/>
        </w:rPr>
        <w:t>exposition</w:t>
      </w:r>
      <w:r w:rsidR="001A61CC"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 xml:space="preserve"> ​Au-</w:t>
      </w:r>
      <w:proofErr w:type="spellStart"/>
      <w:r w:rsidR="001A61CC"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delà</w:t>
      </w:r>
      <w:proofErr w:type="spellEnd"/>
      <w:r w:rsidR="001A61CC"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="001A61CC"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mes</w:t>
      </w:r>
      <w:proofErr w:type="spellEnd"/>
      <w:r w:rsidR="001A61CC"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1A61CC"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rêves</w:t>
      </w:r>
      <w:proofErr w:type="spell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in 2014 among the most renown artists such as </w:t>
      </w:r>
      <w:proofErr w:type="spell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Y.Kusama</w:t>
      </w:r>
      <w:proofErr w:type="spell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, </w:t>
      </w:r>
      <w:proofErr w:type="spell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S.Calle</w:t>
      </w:r>
      <w:proofErr w:type="spellEnd"/>
      <w:r w:rsidR="003F3C8E">
        <w:rPr>
          <w:rFonts w:ascii="Arial" w:hAnsi="Arial"/>
          <w:sz w:val="20"/>
          <w:szCs w:val="20"/>
          <w:shd w:val="clear" w:color="auto" w:fill="FFFFFF"/>
        </w:rPr>
        <w:t xml:space="preserve"> and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R.Longo</w:t>
      </w:r>
      <w:proofErr w:type="spell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. Shoji has also collaborated with Tadao Ando, Hiroshi Sugimoto, and Saburo </w:t>
      </w:r>
      <w:proofErr w:type="spell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Teshigawara</w:t>
      </w:r>
      <w:proofErr w:type="spell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sz w:val="20"/>
          <w:szCs w:val="20"/>
          <w:shd w:val="clear" w:color="auto" w:fill="FFFFFF"/>
        </w:rPr>
        <w:t>o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n numerous occasions.</w:t>
      </w:r>
    </w:p>
    <w:p w14:paraId="55891B55" w14:textId="6A9A7BFF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2611F464" w14:textId="0F03D399" w:rsidR="001A61CC" w:rsidRPr="001A61CC" w:rsidRDefault="001921B9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As a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prolific recording artist, Shoji has released eleven albums on Deutsche Grammophon</w:t>
      </w:r>
      <w:r w:rsidR="003F3C8E">
        <w:rPr>
          <w:rFonts w:ascii="Arial" w:hAnsi="Arial"/>
          <w:sz w:val="20"/>
          <w:szCs w:val="20"/>
          <w:shd w:val="clear" w:color="auto" w:fill="FFFFFF"/>
        </w:rPr>
        <w:t>,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sz w:val="20"/>
          <w:szCs w:val="20"/>
          <w:shd w:val="clear" w:color="auto" w:fill="FFFFFF"/>
        </w:rPr>
        <w:t xml:space="preserve">featuring violin concertos by 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Prokofiev, Sibelius</w:t>
      </w:r>
      <w:r>
        <w:rPr>
          <w:rFonts w:ascii="Arial" w:hAnsi="Arial"/>
          <w:sz w:val="20"/>
          <w:szCs w:val="20"/>
          <w:shd w:val="clear" w:color="auto" w:fill="FFFFFF"/>
        </w:rPr>
        <w:t>,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and Beethoven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with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St</w:t>
      </w:r>
      <w:r w:rsidR="003F3C8E">
        <w:rPr>
          <w:rFonts w:ascii="Arial" w:hAnsi="Arial"/>
          <w:sz w:val="20"/>
          <w:szCs w:val="20"/>
          <w:shd w:val="clear" w:color="auto" w:fill="FFFFFF"/>
        </w:rPr>
        <w:t>.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Petersburg</w:t>
      </w:r>
      <w:proofErr w:type="spellEnd"/>
      <w:proofErr w:type="gram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Philharmonic Orchestra conducted by Yuri Temirkanov</w:t>
      </w:r>
      <w:r>
        <w:rPr>
          <w:rFonts w:ascii="Arial" w:hAnsi="Arial"/>
          <w:sz w:val="20"/>
          <w:szCs w:val="20"/>
          <w:shd w:val="clear" w:color="auto" w:fill="FFFFFF"/>
        </w:rPr>
        <w:t xml:space="preserve">. </w:t>
      </w:r>
      <w:r w:rsidRPr="001921B9">
        <w:rPr>
          <w:rFonts w:ascii="Arial" w:hAnsi="Arial"/>
          <w:sz w:val="20"/>
          <w:szCs w:val="20"/>
          <w:shd w:val="clear" w:color="auto" w:fill="FFFFFF"/>
        </w:rPr>
        <w:t xml:space="preserve">Her earlier recordings include a recital album with pianist Menahem </w:t>
      </w:r>
      <w:proofErr w:type="spellStart"/>
      <w:r w:rsidRPr="001921B9">
        <w:rPr>
          <w:rFonts w:ascii="Arial" w:hAnsi="Arial"/>
          <w:sz w:val="20"/>
          <w:szCs w:val="20"/>
          <w:shd w:val="clear" w:color="auto" w:fill="FFFFFF"/>
        </w:rPr>
        <w:t>Presseler</w:t>
      </w:r>
      <w:proofErr w:type="spellEnd"/>
      <w:r w:rsidRPr="001921B9">
        <w:rPr>
          <w:rFonts w:ascii="Arial" w:hAnsi="Arial"/>
          <w:sz w:val="20"/>
          <w:szCs w:val="20"/>
          <w:shd w:val="clear" w:color="auto" w:fill="FFFFFF"/>
        </w:rPr>
        <w:t>.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In February 2025, she release</w:t>
      </w:r>
      <w:r w:rsidR="00E40A0C">
        <w:rPr>
          <w:rFonts w:ascii="Arial" w:hAnsi="Arial"/>
          <w:sz w:val="20"/>
          <w:szCs w:val="20"/>
          <w:shd w:val="clear" w:color="auto" w:fill="FFFFFF"/>
        </w:rPr>
        <w:t>d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 a second volume of </w:t>
      </w:r>
      <w:r w:rsidR="005E3B2B">
        <w:rPr>
          <w:rFonts w:ascii="Arial" w:hAnsi="Arial"/>
          <w:sz w:val="20"/>
          <w:szCs w:val="20"/>
          <w:shd w:val="clear" w:color="auto" w:fill="FFFFFF"/>
        </w:rPr>
        <w:t xml:space="preserve">a 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>Mo</w:t>
      </w:r>
      <w:r w:rsidR="001A61CC">
        <w:rPr>
          <w:rFonts w:ascii="Arial" w:hAnsi="Arial"/>
          <w:sz w:val="20"/>
          <w:szCs w:val="20"/>
          <w:shd w:val="clear" w:color="auto" w:fill="FFFFFF"/>
        </w:rPr>
        <w:t>z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art album </w:t>
      </w:r>
      <w:r w:rsidR="00E40A0C">
        <w:rPr>
          <w:rFonts w:ascii="Arial" w:hAnsi="Arial"/>
          <w:sz w:val="20"/>
          <w:szCs w:val="20"/>
          <w:shd w:val="clear" w:color="auto" w:fill="FFFFFF"/>
        </w:rPr>
        <w:t xml:space="preserve">from ARCANA </w:t>
      </w:r>
      <w:r w:rsidR="001A61CC" w:rsidRPr="001A61CC">
        <w:rPr>
          <w:rFonts w:ascii="Arial" w:hAnsi="Arial"/>
          <w:sz w:val="20"/>
          <w:szCs w:val="20"/>
          <w:shd w:val="clear" w:color="auto" w:fill="FFFFFF"/>
        </w:rPr>
        <w:t xml:space="preserve">with Gianluca </w:t>
      </w:r>
      <w:proofErr w:type="spellStart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Casiocli</w:t>
      </w:r>
      <w:proofErr w:type="spellEnd"/>
      <w:r w:rsidR="001A61CC" w:rsidRPr="001A61CC">
        <w:rPr>
          <w:rFonts w:ascii="Arial" w:hAnsi="Arial"/>
          <w:sz w:val="20"/>
          <w:szCs w:val="20"/>
          <w:shd w:val="clear" w:color="auto" w:fill="FFFFFF"/>
        </w:rPr>
        <w:t>, following her previous album of complete Beethoven Sonatas for Piano and Violin.</w:t>
      </w:r>
    </w:p>
    <w:p w14:paraId="19D960B2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504A4F58" w14:textId="4C1F82AE" w:rsid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Shoji won the Mainichi Art Award in 2016, one of Japan’s most prestigious awards, presented to those who have had a significant influence on the arts. In 2012, </w:t>
      </w:r>
      <w:r w:rsidR="003F3C8E" w:rsidRPr="003F3C8E">
        <w:rPr>
          <w:rFonts w:ascii="Arial" w:hAnsi="Arial"/>
          <w:sz w:val="20"/>
          <w:szCs w:val="20"/>
          <w:shd w:val="clear" w:color="auto" w:fill="FFFFFF"/>
        </w:rPr>
        <w:t>Nikkei Business named her one of the 100 Most Influential People for Japan in the Future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. </w:t>
      </w:r>
      <w:r w:rsidR="00E40A0C">
        <w:rPr>
          <w:rFonts w:ascii="Arial" w:hAnsi="Arial"/>
          <w:sz w:val="20"/>
          <w:szCs w:val="20"/>
          <w:shd w:val="clear" w:color="auto" w:fill="FFFFFF"/>
        </w:rPr>
        <w:t xml:space="preserve">In 2025, she was </w:t>
      </w:r>
      <w:r w:rsidR="00E40A0C" w:rsidRPr="00E40A0C">
        <w:rPr>
          <w:rFonts w:ascii="Arial" w:hAnsi="Arial"/>
          <w:sz w:val="20"/>
          <w:szCs w:val="20"/>
          <w:shd w:val="clear" w:color="auto" w:fill="FFFFFF"/>
        </w:rPr>
        <w:t>awarded the 37th Music Pen Club Music Award (Solo Artist category).</w:t>
      </w:r>
    </w:p>
    <w:p w14:paraId="17A91D5A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068D992C" w14:textId="5E9E0928" w:rsidR="00E30EF4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Sayaka Shoji plays a Stradivarius ​‘Recamier’ c.1729 kindly loaned to her by Ueno Fine Chemicals Industry Ltd. </w:t>
      </w:r>
    </w:p>
    <w:sectPr w:rsidR="00E30EF4" w:rsidRPr="001A61CC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0828" w14:textId="77777777" w:rsidR="004B2948" w:rsidRDefault="004B2948">
      <w:r>
        <w:separator/>
      </w:r>
    </w:p>
  </w:endnote>
  <w:endnote w:type="continuationSeparator" w:id="0">
    <w:p w14:paraId="0A9DB129" w14:textId="77777777" w:rsidR="004B2948" w:rsidRDefault="004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4C25" w14:textId="561F6C6C" w:rsidR="00E30EF4" w:rsidRDefault="00EE4896" w:rsidP="009D6E8D">
    <w:pPr>
      <w:pStyle w:val="Body"/>
      <w:ind w:right="26"/>
      <w:jc w:val="center"/>
    </w:pPr>
    <w:r>
      <w:rPr>
        <w:rFonts w:ascii="Arial" w:hAnsi="Arial"/>
        <w:sz w:val="20"/>
        <w:szCs w:val="20"/>
      </w:rPr>
      <w:t>202</w:t>
    </w:r>
    <w:r w:rsidR="00042342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>/2</w:t>
    </w:r>
    <w:r w:rsidR="00042342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Ltd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9115" w14:textId="77777777" w:rsidR="004B2948" w:rsidRDefault="004B2948">
      <w:r>
        <w:separator/>
      </w:r>
    </w:p>
  </w:footnote>
  <w:footnote w:type="continuationSeparator" w:id="0">
    <w:p w14:paraId="2F6695FF" w14:textId="77777777" w:rsidR="004B2948" w:rsidRDefault="004B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15CB" w14:textId="77777777" w:rsidR="00E30EF4" w:rsidRDefault="00EE4896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2862C2" wp14:editId="58619214">
          <wp:simplePos x="0" y="0"/>
          <wp:positionH relativeFrom="page">
            <wp:posOffset>2878136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F4"/>
    <w:rsid w:val="00042342"/>
    <w:rsid w:val="00074420"/>
    <w:rsid w:val="00091E04"/>
    <w:rsid w:val="0009229B"/>
    <w:rsid w:val="000B014C"/>
    <w:rsid w:val="000E61F0"/>
    <w:rsid w:val="00133817"/>
    <w:rsid w:val="001618A8"/>
    <w:rsid w:val="001921B9"/>
    <w:rsid w:val="001A61CC"/>
    <w:rsid w:val="00333045"/>
    <w:rsid w:val="00357BA3"/>
    <w:rsid w:val="0036200A"/>
    <w:rsid w:val="003658C1"/>
    <w:rsid w:val="00372C0F"/>
    <w:rsid w:val="003F046E"/>
    <w:rsid w:val="003F0913"/>
    <w:rsid w:val="003F3C8E"/>
    <w:rsid w:val="0042696D"/>
    <w:rsid w:val="004B2948"/>
    <w:rsid w:val="004F6696"/>
    <w:rsid w:val="0050772B"/>
    <w:rsid w:val="0055458E"/>
    <w:rsid w:val="005D4E86"/>
    <w:rsid w:val="005E3B2B"/>
    <w:rsid w:val="0060105C"/>
    <w:rsid w:val="006A7292"/>
    <w:rsid w:val="006B66E6"/>
    <w:rsid w:val="0076552F"/>
    <w:rsid w:val="00774B75"/>
    <w:rsid w:val="0079514C"/>
    <w:rsid w:val="007A24E7"/>
    <w:rsid w:val="007A4D7D"/>
    <w:rsid w:val="007A5CB2"/>
    <w:rsid w:val="007E0062"/>
    <w:rsid w:val="008D0031"/>
    <w:rsid w:val="00923DEF"/>
    <w:rsid w:val="009D6E8D"/>
    <w:rsid w:val="00A93354"/>
    <w:rsid w:val="00AA2E2D"/>
    <w:rsid w:val="00B038F8"/>
    <w:rsid w:val="00B7066B"/>
    <w:rsid w:val="00BC69E9"/>
    <w:rsid w:val="00C14001"/>
    <w:rsid w:val="00C859D0"/>
    <w:rsid w:val="00C95775"/>
    <w:rsid w:val="00CB6479"/>
    <w:rsid w:val="00D051F2"/>
    <w:rsid w:val="00D42FD7"/>
    <w:rsid w:val="00D52262"/>
    <w:rsid w:val="00D7179D"/>
    <w:rsid w:val="00D7384B"/>
    <w:rsid w:val="00DE0039"/>
    <w:rsid w:val="00DE5A82"/>
    <w:rsid w:val="00E06970"/>
    <w:rsid w:val="00E30EF4"/>
    <w:rsid w:val="00E40759"/>
    <w:rsid w:val="00E40A0C"/>
    <w:rsid w:val="00EE4896"/>
    <w:rsid w:val="00F67986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EC04F"/>
  <w15:docId w15:val="{BD356272-DCE4-4464-B919-9D73248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C6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E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57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C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C8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490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tania.fogasilomas</dc:creator>
  <cp:lastModifiedBy>Alice Moore</cp:lastModifiedBy>
  <cp:revision>7</cp:revision>
  <dcterms:created xsi:type="dcterms:W3CDTF">2025-07-17T14:50:00Z</dcterms:created>
  <dcterms:modified xsi:type="dcterms:W3CDTF">2025-07-31T09:58:00Z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ff1c4cde22603becc7785b868f0809d728f9db38aae4dfc07887b8d0dc35cd6e</vt:lpwstr>
  </property>
</Properties>
</file>