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A19B" w14:textId="55A5D58E" w:rsidR="005619B6" w:rsidRPr="00810A59" w:rsidRDefault="0CC76F1D" w:rsidP="0CC76F1D">
      <w:pPr>
        <w:spacing w:after="0" w:line="240" w:lineRule="auto"/>
        <w:ind w:right="26"/>
        <w:jc w:val="both"/>
        <w:rPr>
          <w:rFonts w:ascii="Arial" w:eastAsia="MS Mincho" w:hAnsi="Arial" w:cs="Arial"/>
          <w:sz w:val="34"/>
          <w:szCs w:val="34"/>
          <w:lang w:val="en-US"/>
        </w:rPr>
      </w:pPr>
      <w:r w:rsidRPr="00810A59">
        <w:rPr>
          <w:rFonts w:ascii="Arial" w:eastAsia="MS Mincho" w:hAnsi="Arial" w:cs="Arial"/>
          <w:sz w:val="34"/>
          <w:szCs w:val="34"/>
          <w:lang w:val="en-US"/>
        </w:rPr>
        <w:t>Lauren Fagan</w:t>
      </w:r>
    </w:p>
    <w:p w14:paraId="3B52A9C7" w14:textId="2E6A36CD" w:rsidR="005619B6" w:rsidRPr="00810A59" w:rsidRDefault="0CC76F1D" w:rsidP="0CC76F1D">
      <w:pPr>
        <w:jc w:val="both"/>
        <w:rPr>
          <w:sz w:val="28"/>
          <w:szCs w:val="28"/>
        </w:rPr>
      </w:pPr>
      <w:bookmarkStart w:id="0" w:name="OLE_LINK1"/>
      <w:bookmarkStart w:id="1" w:name="OLE_LINK2"/>
      <w:r w:rsidRPr="00810A59">
        <w:rPr>
          <w:rFonts w:ascii="Arial" w:eastAsia="MS Mincho" w:hAnsi="Arial" w:cs="Arial"/>
          <w:sz w:val="28"/>
          <w:szCs w:val="28"/>
          <w:lang w:val="en-US"/>
        </w:rPr>
        <w:t>Soprano</w:t>
      </w:r>
      <w:bookmarkEnd w:id="0"/>
      <w:bookmarkEnd w:id="1"/>
    </w:p>
    <w:p w14:paraId="2DD53CBE" w14:textId="6D23B970" w:rsidR="7E15F4F9" w:rsidRPr="008C72D1" w:rsidRDefault="0CC76F1D" w:rsidP="0065733E">
      <w:pPr>
        <w:rPr>
          <w:rFonts w:ascii="Arial" w:hAnsi="Arial" w:cs="Arial"/>
          <w:sz w:val="20"/>
          <w:szCs w:val="20"/>
        </w:rPr>
      </w:pPr>
      <w:r w:rsidRPr="0CC76F1D">
        <w:rPr>
          <w:rFonts w:ascii="Arial" w:hAnsi="Arial" w:cs="Arial"/>
          <w:sz w:val="20"/>
          <w:szCs w:val="20"/>
        </w:rPr>
        <w:t>Australian soprano Lauren Fagan has grown into one of today’s most accomplished sopranos, admired by international critics for her “glossy, commanding sound” and “magnificent dramatic power”.  Fagan’s recent portrayals of Countess Almaviva (</w:t>
      </w:r>
      <w:r w:rsidRPr="0CC76F1D">
        <w:rPr>
          <w:rFonts w:ascii="Arial" w:hAnsi="Arial" w:cs="Arial"/>
          <w:i/>
          <w:iCs/>
          <w:sz w:val="20"/>
          <w:szCs w:val="20"/>
        </w:rPr>
        <w:t xml:space="preserve">Le </w:t>
      </w:r>
      <w:proofErr w:type="spellStart"/>
      <w:r w:rsidRPr="0CC76F1D">
        <w:rPr>
          <w:rFonts w:ascii="Arial" w:hAnsi="Arial" w:cs="Arial"/>
          <w:i/>
          <w:iCs/>
          <w:sz w:val="20"/>
          <w:szCs w:val="20"/>
        </w:rPr>
        <w:t>nozze</w:t>
      </w:r>
      <w:proofErr w:type="spellEnd"/>
      <w:r w:rsidRPr="0CC76F1D">
        <w:rPr>
          <w:rFonts w:ascii="Arial" w:hAnsi="Arial" w:cs="Arial"/>
          <w:i/>
          <w:iCs/>
          <w:sz w:val="20"/>
          <w:szCs w:val="20"/>
        </w:rPr>
        <w:t xml:space="preserve"> di Figaro</w:t>
      </w:r>
      <w:r w:rsidRPr="0CC76F1D">
        <w:rPr>
          <w:rFonts w:ascii="Arial" w:hAnsi="Arial" w:cs="Arial"/>
          <w:sz w:val="20"/>
          <w:szCs w:val="20"/>
        </w:rPr>
        <w:t>), Helena (</w:t>
      </w:r>
      <w:r w:rsidRPr="0CC76F1D">
        <w:rPr>
          <w:rFonts w:ascii="Arial" w:hAnsi="Arial" w:cs="Arial"/>
          <w:i/>
          <w:iCs/>
          <w:sz w:val="20"/>
          <w:szCs w:val="20"/>
        </w:rPr>
        <w:t>A Midsummer Night’s Dream</w:t>
      </w:r>
      <w:r w:rsidRPr="0CC76F1D">
        <w:rPr>
          <w:rFonts w:ascii="Arial" w:hAnsi="Arial" w:cs="Arial"/>
          <w:sz w:val="20"/>
          <w:szCs w:val="20"/>
        </w:rPr>
        <w:t>), Avis (</w:t>
      </w:r>
      <w:r w:rsidRPr="0CC76F1D">
        <w:rPr>
          <w:rFonts w:ascii="Arial" w:hAnsi="Arial" w:cs="Arial"/>
          <w:i/>
          <w:iCs/>
          <w:sz w:val="20"/>
          <w:szCs w:val="20"/>
        </w:rPr>
        <w:t>The Wreckers</w:t>
      </w:r>
      <w:r w:rsidRPr="0CC76F1D">
        <w:rPr>
          <w:rFonts w:ascii="Arial" w:hAnsi="Arial" w:cs="Arial"/>
          <w:sz w:val="20"/>
          <w:szCs w:val="20"/>
        </w:rPr>
        <w:t xml:space="preserve">) and Margarita </w:t>
      </w:r>
      <w:proofErr w:type="spellStart"/>
      <w:r w:rsidRPr="0CC76F1D">
        <w:rPr>
          <w:rFonts w:ascii="Arial" w:hAnsi="Arial" w:cs="Arial"/>
          <w:sz w:val="20"/>
          <w:szCs w:val="20"/>
        </w:rPr>
        <w:t>Xirgu</w:t>
      </w:r>
      <w:proofErr w:type="spellEnd"/>
      <w:r w:rsidRPr="0CC76F1D">
        <w:rPr>
          <w:rFonts w:ascii="Arial" w:hAnsi="Arial" w:cs="Arial"/>
          <w:sz w:val="20"/>
          <w:szCs w:val="20"/>
        </w:rPr>
        <w:t xml:space="preserve"> (</w:t>
      </w:r>
      <w:proofErr w:type="spellStart"/>
      <w:r w:rsidRPr="0CC76F1D">
        <w:rPr>
          <w:rFonts w:ascii="Arial" w:hAnsi="Arial" w:cs="Arial"/>
          <w:i/>
          <w:iCs/>
          <w:sz w:val="20"/>
          <w:szCs w:val="20"/>
        </w:rPr>
        <w:t>Ainadamar</w:t>
      </w:r>
      <w:proofErr w:type="spellEnd"/>
      <w:r w:rsidRPr="0CC76F1D">
        <w:rPr>
          <w:rFonts w:ascii="Arial" w:hAnsi="Arial" w:cs="Arial"/>
          <w:sz w:val="20"/>
          <w:szCs w:val="20"/>
        </w:rPr>
        <w:t>) have solidified her position as one of the most impressive and versatile singing actresses on today’s operatic landscape.</w:t>
      </w:r>
    </w:p>
    <w:p w14:paraId="37E1E4A2" w14:textId="1AD06295" w:rsidR="00051D2E" w:rsidRDefault="005279EA" w:rsidP="005279EA">
      <w:pPr>
        <w:spacing w:after="0" w:line="240" w:lineRule="auto"/>
        <w:textAlignment w:val="baseline"/>
        <w:rPr>
          <w:rFonts w:ascii="Arial" w:eastAsia="Times New Roman" w:hAnsi="Arial" w:cs="Arial"/>
          <w:color w:val="000000"/>
          <w:sz w:val="20"/>
          <w:szCs w:val="20"/>
          <w:lang w:eastAsia="en-GB"/>
        </w:rPr>
      </w:pPr>
      <w:r w:rsidRPr="005279EA">
        <w:rPr>
          <w:rFonts w:ascii="Arial" w:eastAsia="Times New Roman" w:hAnsi="Arial" w:cs="Arial"/>
          <w:color w:val="000000"/>
          <w:sz w:val="20"/>
          <w:szCs w:val="20"/>
          <w:lang w:eastAsia="en-GB"/>
        </w:rPr>
        <w:t>In the 2024/25 season, Fagan return</w:t>
      </w:r>
      <w:r w:rsidR="00E87B2C">
        <w:rPr>
          <w:rFonts w:ascii="Arial" w:eastAsia="Times New Roman" w:hAnsi="Arial" w:cs="Arial"/>
          <w:color w:val="000000"/>
          <w:sz w:val="20"/>
          <w:szCs w:val="20"/>
          <w:lang w:eastAsia="en-GB"/>
        </w:rPr>
        <w:t>s</w:t>
      </w:r>
      <w:r w:rsidRPr="005279EA">
        <w:rPr>
          <w:rFonts w:ascii="Arial" w:eastAsia="Times New Roman" w:hAnsi="Arial" w:cs="Arial"/>
          <w:color w:val="000000"/>
          <w:sz w:val="20"/>
          <w:szCs w:val="20"/>
          <w:lang w:eastAsia="en-GB"/>
        </w:rPr>
        <w:t xml:space="preserve"> to </w:t>
      </w:r>
      <w:proofErr w:type="spellStart"/>
      <w:r w:rsidRPr="005279EA">
        <w:rPr>
          <w:rFonts w:ascii="Arial" w:eastAsia="Times New Roman" w:hAnsi="Arial" w:cs="Arial"/>
          <w:color w:val="000000"/>
          <w:sz w:val="20"/>
          <w:szCs w:val="20"/>
          <w:lang w:eastAsia="en-GB"/>
        </w:rPr>
        <w:t>Opernhaus</w:t>
      </w:r>
      <w:proofErr w:type="spellEnd"/>
      <w:r w:rsidRPr="005279EA">
        <w:rPr>
          <w:rFonts w:ascii="Arial" w:eastAsia="Times New Roman" w:hAnsi="Arial" w:cs="Arial"/>
          <w:color w:val="000000"/>
          <w:sz w:val="20"/>
          <w:szCs w:val="20"/>
          <w:lang w:eastAsia="en-GB"/>
        </w:rPr>
        <w:t xml:space="preserve"> Zürich </w:t>
      </w:r>
      <w:r w:rsidR="00CC6080">
        <w:rPr>
          <w:rFonts w:ascii="Arial" w:eastAsia="Times New Roman" w:hAnsi="Arial" w:cs="Arial"/>
          <w:color w:val="000000"/>
          <w:sz w:val="20"/>
          <w:szCs w:val="20"/>
          <w:lang w:eastAsia="en-GB"/>
        </w:rPr>
        <w:t>to</w:t>
      </w:r>
      <w:r w:rsidRPr="005279EA">
        <w:rPr>
          <w:rFonts w:ascii="Arial" w:eastAsia="Times New Roman" w:hAnsi="Arial" w:cs="Arial"/>
          <w:color w:val="000000"/>
          <w:sz w:val="20"/>
          <w:szCs w:val="20"/>
          <w:lang w:eastAsia="en-GB"/>
        </w:rPr>
        <w:t xml:space="preserve"> debut as </w:t>
      </w:r>
      <w:proofErr w:type="spellStart"/>
      <w:r w:rsidRPr="005279EA">
        <w:rPr>
          <w:rFonts w:ascii="Arial" w:eastAsia="Times New Roman" w:hAnsi="Arial" w:cs="Arial"/>
          <w:color w:val="000000"/>
          <w:sz w:val="20"/>
          <w:szCs w:val="20"/>
          <w:lang w:eastAsia="en-GB"/>
        </w:rPr>
        <w:t>Komponist</w:t>
      </w:r>
      <w:proofErr w:type="spellEnd"/>
      <w:r w:rsidRPr="005279EA">
        <w:rPr>
          <w:rFonts w:ascii="Arial" w:eastAsia="Times New Roman" w:hAnsi="Arial" w:cs="Arial"/>
          <w:color w:val="000000"/>
          <w:sz w:val="20"/>
          <w:szCs w:val="20"/>
          <w:lang w:eastAsia="en-GB"/>
        </w:rPr>
        <w:t xml:space="preserve"> in Andreas Homoki's new production of</w:t>
      </w:r>
      <w:r w:rsidRPr="005279EA">
        <w:rPr>
          <w:rFonts w:ascii="Arial" w:eastAsia="Times New Roman" w:hAnsi="Arial" w:cs="Arial"/>
          <w:i/>
          <w:iCs/>
          <w:color w:val="000000"/>
          <w:sz w:val="20"/>
          <w:szCs w:val="20"/>
          <w:lang w:eastAsia="en-GB"/>
        </w:rPr>
        <w:t> Ariadne auf Naxos</w:t>
      </w:r>
      <w:r w:rsidRPr="005279EA">
        <w:rPr>
          <w:rFonts w:ascii="Arial" w:eastAsia="Times New Roman" w:hAnsi="Arial" w:cs="Arial"/>
          <w:color w:val="000000"/>
          <w:sz w:val="20"/>
          <w:szCs w:val="20"/>
          <w:lang w:eastAsia="en-GB"/>
        </w:rPr>
        <w:t xml:space="preserve"> under Markus </w:t>
      </w:r>
      <w:proofErr w:type="spellStart"/>
      <w:r w:rsidRPr="005279EA">
        <w:rPr>
          <w:rFonts w:ascii="Arial" w:eastAsia="Times New Roman" w:hAnsi="Arial" w:cs="Arial"/>
          <w:color w:val="000000"/>
          <w:sz w:val="20"/>
          <w:szCs w:val="20"/>
          <w:lang w:eastAsia="en-GB"/>
        </w:rPr>
        <w:t>Poschner</w:t>
      </w:r>
      <w:proofErr w:type="spellEnd"/>
      <w:r w:rsidRPr="005279EA">
        <w:rPr>
          <w:rFonts w:ascii="Arial" w:eastAsia="Times New Roman" w:hAnsi="Arial" w:cs="Arial"/>
          <w:color w:val="000000"/>
          <w:sz w:val="20"/>
          <w:szCs w:val="20"/>
          <w:lang w:eastAsia="en-GB"/>
        </w:rPr>
        <w:t xml:space="preserve"> and later in the season to reprise Giulietta in</w:t>
      </w:r>
      <w:r w:rsidRPr="005279EA">
        <w:rPr>
          <w:rFonts w:ascii="Arial" w:eastAsia="Times New Roman" w:hAnsi="Arial" w:cs="Arial"/>
          <w:i/>
          <w:iCs/>
          <w:color w:val="000000"/>
          <w:sz w:val="20"/>
          <w:szCs w:val="20"/>
          <w:lang w:eastAsia="en-GB"/>
        </w:rPr>
        <w:t xml:space="preserve"> Les contes </w:t>
      </w:r>
      <w:proofErr w:type="spellStart"/>
      <w:r w:rsidRPr="005279EA">
        <w:rPr>
          <w:rFonts w:ascii="Arial" w:eastAsia="Times New Roman" w:hAnsi="Arial" w:cs="Arial"/>
          <w:i/>
          <w:iCs/>
          <w:color w:val="000000"/>
          <w:sz w:val="20"/>
          <w:szCs w:val="20"/>
          <w:lang w:eastAsia="en-GB"/>
        </w:rPr>
        <w:t>d'Hoffmann</w:t>
      </w:r>
      <w:proofErr w:type="spellEnd"/>
      <w:r w:rsidRPr="005279EA">
        <w:rPr>
          <w:rFonts w:ascii="Arial" w:eastAsia="Times New Roman" w:hAnsi="Arial" w:cs="Arial"/>
          <w:color w:val="000000"/>
          <w:sz w:val="20"/>
          <w:szCs w:val="20"/>
          <w:lang w:eastAsia="en-GB"/>
        </w:rPr>
        <w:t xml:space="preserve">, led by Antonio </w:t>
      </w:r>
      <w:proofErr w:type="spellStart"/>
      <w:r w:rsidRPr="005279EA">
        <w:rPr>
          <w:rFonts w:ascii="Arial" w:eastAsia="Times New Roman" w:hAnsi="Arial" w:cs="Arial"/>
          <w:color w:val="000000"/>
          <w:sz w:val="20"/>
          <w:szCs w:val="20"/>
          <w:lang w:eastAsia="en-GB"/>
        </w:rPr>
        <w:t>Fogliani</w:t>
      </w:r>
      <w:proofErr w:type="spellEnd"/>
      <w:r w:rsidRPr="005279EA">
        <w:rPr>
          <w:rFonts w:ascii="Arial" w:eastAsia="Times New Roman" w:hAnsi="Arial" w:cs="Arial"/>
          <w:color w:val="000000"/>
          <w:sz w:val="20"/>
          <w:szCs w:val="20"/>
          <w:lang w:eastAsia="en-GB"/>
        </w:rPr>
        <w:t>.  Elsewhere she returns to the Canadian Opera Company for her much anticipated role debut as Tatyana in Robert Carsen's production of </w:t>
      </w:r>
      <w:r w:rsidRPr="005279EA">
        <w:rPr>
          <w:rFonts w:ascii="Arial" w:eastAsia="Times New Roman" w:hAnsi="Arial" w:cs="Arial"/>
          <w:i/>
          <w:iCs/>
          <w:color w:val="000000"/>
          <w:sz w:val="20"/>
          <w:szCs w:val="20"/>
          <w:lang w:eastAsia="en-GB"/>
        </w:rPr>
        <w:t>Eugene Onegin, </w:t>
      </w:r>
      <w:r w:rsidRPr="005279EA">
        <w:rPr>
          <w:rFonts w:ascii="Arial" w:eastAsia="Times New Roman" w:hAnsi="Arial" w:cs="Arial"/>
          <w:color w:val="000000"/>
          <w:sz w:val="20"/>
          <w:szCs w:val="20"/>
          <w:lang w:eastAsia="en-GB"/>
        </w:rPr>
        <w:t xml:space="preserve">conducted by Speranza </w:t>
      </w:r>
      <w:proofErr w:type="spellStart"/>
      <w:r w:rsidRPr="005279EA">
        <w:rPr>
          <w:rFonts w:ascii="Arial" w:eastAsia="Times New Roman" w:hAnsi="Arial" w:cs="Arial"/>
          <w:color w:val="000000"/>
          <w:sz w:val="20"/>
          <w:szCs w:val="20"/>
          <w:lang w:eastAsia="en-GB"/>
        </w:rPr>
        <w:t>Scappucci</w:t>
      </w:r>
      <w:proofErr w:type="spellEnd"/>
      <w:r w:rsidRPr="005279EA">
        <w:rPr>
          <w:rFonts w:ascii="Arial" w:eastAsia="Times New Roman" w:hAnsi="Arial" w:cs="Arial"/>
          <w:color w:val="000000"/>
          <w:sz w:val="20"/>
          <w:szCs w:val="20"/>
          <w:lang w:eastAsia="en-GB"/>
        </w:rPr>
        <w:t xml:space="preserve">. On the concert stage, she debuts with the Melbourne Symphony Orchestra and Jaime Martin in Beethoven </w:t>
      </w:r>
      <w:r w:rsidRPr="00C16D3E">
        <w:rPr>
          <w:rFonts w:ascii="Arial" w:eastAsia="Times New Roman" w:hAnsi="Arial" w:cs="Arial"/>
          <w:i/>
          <w:iCs/>
          <w:color w:val="000000"/>
          <w:sz w:val="20"/>
          <w:szCs w:val="20"/>
          <w:lang w:eastAsia="en-GB"/>
        </w:rPr>
        <w:t>Symphony no 9</w:t>
      </w:r>
      <w:r w:rsidR="002170EC">
        <w:rPr>
          <w:rFonts w:ascii="Arial" w:eastAsia="Times New Roman" w:hAnsi="Arial" w:cs="Arial"/>
          <w:color w:val="000000"/>
          <w:sz w:val="20"/>
          <w:szCs w:val="20"/>
          <w:lang w:eastAsia="en-GB"/>
        </w:rPr>
        <w:t xml:space="preserve">, </w:t>
      </w:r>
      <w:r w:rsidR="007243E4">
        <w:rPr>
          <w:rFonts w:ascii="Arial" w:eastAsia="Times New Roman" w:hAnsi="Arial" w:cs="Arial"/>
          <w:color w:val="000000"/>
          <w:sz w:val="20"/>
          <w:szCs w:val="20"/>
          <w:lang w:eastAsia="en-GB"/>
        </w:rPr>
        <w:t xml:space="preserve">returns to the Sydney Symphony Orchestra for Vaughan Williams </w:t>
      </w:r>
      <w:r w:rsidR="007243E4" w:rsidRPr="00C16D3E">
        <w:rPr>
          <w:rFonts w:ascii="Arial" w:eastAsia="Times New Roman" w:hAnsi="Arial" w:cs="Arial"/>
          <w:i/>
          <w:iCs/>
          <w:color w:val="000000"/>
          <w:sz w:val="20"/>
          <w:szCs w:val="20"/>
          <w:lang w:eastAsia="en-GB"/>
        </w:rPr>
        <w:t xml:space="preserve">Symphony no 3 </w:t>
      </w:r>
      <w:r w:rsidR="007243E4">
        <w:rPr>
          <w:rFonts w:ascii="Arial" w:eastAsia="Times New Roman" w:hAnsi="Arial" w:cs="Arial"/>
          <w:color w:val="000000"/>
          <w:sz w:val="20"/>
          <w:szCs w:val="20"/>
          <w:lang w:eastAsia="en-GB"/>
        </w:rPr>
        <w:t xml:space="preserve">under Simone Young, and </w:t>
      </w:r>
      <w:r w:rsidR="00051D2E">
        <w:rPr>
          <w:rFonts w:ascii="Arial" w:eastAsia="Times New Roman" w:hAnsi="Arial" w:cs="Arial"/>
          <w:color w:val="000000"/>
          <w:sz w:val="20"/>
          <w:szCs w:val="20"/>
          <w:lang w:eastAsia="en-GB"/>
        </w:rPr>
        <w:t>with the Oxford Philharmonic Orchestr</w:t>
      </w:r>
      <w:r w:rsidR="007243E4">
        <w:rPr>
          <w:rFonts w:ascii="Arial" w:eastAsia="Times New Roman" w:hAnsi="Arial" w:cs="Arial"/>
          <w:color w:val="000000"/>
          <w:sz w:val="20"/>
          <w:szCs w:val="20"/>
          <w:lang w:eastAsia="en-GB"/>
        </w:rPr>
        <w:t xml:space="preserve">a adds Verdi </w:t>
      </w:r>
      <w:r w:rsidR="007243E4" w:rsidRPr="00C16D3E">
        <w:rPr>
          <w:rFonts w:ascii="Arial" w:eastAsia="Times New Roman" w:hAnsi="Arial" w:cs="Arial"/>
          <w:i/>
          <w:iCs/>
          <w:color w:val="000000"/>
          <w:sz w:val="20"/>
          <w:szCs w:val="20"/>
          <w:lang w:eastAsia="en-GB"/>
        </w:rPr>
        <w:t>Messa da Requiem</w:t>
      </w:r>
      <w:r w:rsidR="007243E4">
        <w:rPr>
          <w:rFonts w:ascii="Arial" w:eastAsia="Times New Roman" w:hAnsi="Arial" w:cs="Arial"/>
          <w:color w:val="000000"/>
          <w:sz w:val="20"/>
          <w:szCs w:val="20"/>
          <w:lang w:eastAsia="en-GB"/>
        </w:rPr>
        <w:t xml:space="preserve"> under Marios Papadopoulos.  </w:t>
      </w:r>
    </w:p>
    <w:p w14:paraId="6D32CEB5" w14:textId="77777777" w:rsidR="00EF5F00" w:rsidRDefault="00EF5F00" w:rsidP="005279EA">
      <w:pPr>
        <w:spacing w:after="0" w:line="240" w:lineRule="auto"/>
        <w:textAlignment w:val="baseline"/>
        <w:rPr>
          <w:rFonts w:ascii="Arial" w:eastAsia="Times New Roman" w:hAnsi="Arial" w:cs="Arial"/>
          <w:color w:val="000000"/>
          <w:sz w:val="20"/>
          <w:szCs w:val="20"/>
          <w:lang w:eastAsia="en-GB"/>
        </w:rPr>
      </w:pPr>
    </w:p>
    <w:p w14:paraId="59ACBF8D" w14:textId="2C24A08B" w:rsidR="00EF5F00" w:rsidRPr="00CD53FB" w:rsidRDefault="00EF5F00" w:rsidP="005279EA">
      <w:pPr>
        <w:spacing w:after="0" w:line="240" w:lineRule="auto"/>
        <w:textAlignment w:val="baseline"/>
        <w:rPr>
          <w:rFonts w:ascii="Arial" w:eastAsia="Times New Roman" w:hAnsi="Arial" w:cs="Arial"/>
          <w:color w:val="000000"/>
          <w:sz w:val="20"/>
          <w:szCs w:val="20"/>
          <w:lang w:eastAsia="en-GB"/>
        </w:rPr>
      </w:pPr>
      <w:r w:rsidRPr="00EF5F00">
        <w:rPr>
          <w:rFonts w:ascii="Arial" w:eastAsia="Times New Roman" w:hAnsi="Arial" w:cs="Arial"/>
          <w:color w:val="000000"/>
          <w:sz w:val="20"/>
          <w:szCs w:val="20"/>
          <w:lang w:eastAsia="en-GB"/>
        </w:rPr>
        <w:t xml:space="preserve">A former member of the Jette Parker Young Artist Programme at Royal Ballet and Opera, Fagan returned in the 2023/24 season as Gretel in Antony McDonald’s production of </w:t>
      </w:r>
      <w:r w:rsidRPr="00EF5F00">
        <w:rPr>
          <w:rFonts w:ascii="Arial" w:eastAsia="Times New Roman" w:hAnsi="Arial" w:cs="Arial"/>
          <w:i/>
          <w:iCs/>
          <w:color w:val="000000"/>
          <w:sz w:val="20"/>
          <w:szCs w:val="20"/>
          <w:lang w:eastAsia="en-GB"/>
        </w:rPr>
        <w:t>Hansel and Gretel</w:t>
      </w:r>
      <w:r w:rsidRPr="00EF5F00">
        <w:rPr>
          <w:rFonts w:ascii="Arial" w:eastAsia="Times New Roman" w:hAnsi="Arial" w:cs="Arial"/>
          <w:color w:val="000000"/>
          <w:sz w:val="20"/>
          <w:szCs w:val="20"/>
          <w:lang w:eastAsia="en-GB"/>
        </w:rPr>
        <w:t xml:space="preserve"> under Mark Wigglesworth and as Musetta in Richard Jones’ </w:t>
      </w:r>
      <w:r w:rsidRPr="00EF5F00">
        <w:rPr>
          <w:rFonts w:ascii="Arial" w:eastAsia="Times New Roman" w:hAnsi="Arial" w:cs="Arial"/>
          <w:i/>
          <w:iCs/>
          <w:color w:val="000000"/>
          <w:sz w:val="20"/>
          <w:szCs w:val="20"/>
          <w:lang w:eastAsia="en-GB"/>
        </w:rPr>
        <w:t>La bohème</w:t>
      </w:r>
      <w:r w:rsidRPr="00EF5F00">
        <w:rPr>
          <w:rFonts w:ascii="Arial" w:eastAsia="Times New Roman" w:hAnsi="Arial" w:cs="Arial"/>
          <w:color w:val="000000"/>
          <w:sz w:val="20"/>
          <w:szCs w:val="20"/>
          <w:lang w:eastAsia="en-GB"/>
        </w:rPr>
        <w:t xml:space="preserve"> under Keri-Lynn Wilson. Elsewhere in the season, she debuted as Gutrune in Andreas Homoki’s new production of </w:t>
      </w:r>
      <w:r w:rsidRPr="00EF5F00">
        <w:rPr>
          <w:rFonts w:ascii="Arial" w:eastAsia="Times New Roman" w:hAnsi="Arial" w:cs="Arial"/>
          <w:i/>
          <w:iCs/>
          <w:color w:val="000000"/>
          <w:sz w:val="20"/>
          <w:szCs w:val="20"/>
          <w:lang w:eastAsia="en-GB"/>
        </w:rPr>
        <w:t>Götterdämmerung</w:t>
      </w:r>
      <w:r w:rsidRPr="00EF5F00">
        <w:rPr>
          <w:rFonts w:ascii="Arial" w:eastAsia="Times New Roman" w:hAnsi="Arial" w:cs="Arial"/>
          <w:color w:val="000000"/>
          <w:sz w:val="20"/>
          <w:szCs w:val="20"/>
          <w:lang w:eastAsia="en-GB"/>
        </w:rPr>
        <w:t xml:space="preserve"> at </w:t>
      </w:r>
      <w:proofErr w:type="spellStart"/>
      <w:r w:rsidRPr="00EF5F00">
        <w:rPr>
          <w:rFonts w:ascii="Arial" w:eastAsia="Times New Roman" w:hAnsi="Arial" w:cs="Arial"/>
          <w:color w:val="000000"/>
          <w:sz w:val="20"/>
          <w:szCs w:val="20"/>
          <w:lang w:eastAsia="en-GB"/>
        </w:rPr>
        <w:t>Opernhaus</w:t>
      </w:r>
      <w:proofErr w:type="spellEnd"/>
      <w:r w:rsidRPr="00EF5F00">
        <w:rPr>
          <w:rFonts w:ascii="Arial" w:eastAsia="Times New Roman" w:hAnsi="Arial" w:cs="Arial"/>
          <w:color w:val="000000"/>
          <w:sz w:val="20"/>
          <w:szCs w:val="20"/>
          <w:lang w:eastAsia="en-GB"/>
        </w:rPr>
        <w:t xml:space="preserve"> Zürich under Gianandrea Noseda, appeared at </w:t>
      </w:r>
      <w:proofErr w:type="spellStart"/>
      <w:r w:rsidRPr="00EF5F00">
        <w:rPr>
          <w:rFonts w:ascii="Arial" w:eastAsia="Times New Roman" w:hAnsi="Arial" w:cs="Arial"/>
          <w:color w:val="000000"/>
          <w:sz w:val="20"/>
          <w:szCs w:val="20"/>
          <w:lang w:eastAsia="en-GB"/>
        </w:rPr>
        <w:t>Festspielhaus</w:t>
      </w:r>
      <w:proofErr w:type="spellEnd"/>
      <w:r w:rsidRPr="00EF5F00">
        <w:rPr>
          <w:rFonts w:ascii="Arial" w:eastAsia="Times New Roman" w:hAnsi="Arial" w:cs="Arial"/>
          <w:color w:val="000000"/>
          <w:sz w:val="20"/>
          <w:szCs w:val="20"/>
          <w:lang w:eastAsia="en-GB"/>
        </w:rPr>
        <w:t xml:space="preserve"> Baden-Baden and Berliner </w:t>
      </w:r>
      <w:proofErr w:type="spellStart"/>
      <w:r w:rsidRPr="00EF5F00">
        <w:rPr>
          <w:rFonts w:ascii="Arial" w:eastAsia="Times New Roman" w:hAnsi="Arial" w:cs="Arial"/>
          <w:color w:val="000000"/>
          <w:sz w:val="20"/>
          <w:szCs w:val="20"/>
          <w:lang w:eastAsia="en-GB"/>
        </w:rPr>
        <w:t>Philharmonie</w:t>
      </w:r>
      <w:proofErr w:type="spellEnd"/>
      <w:r w:rsidRPr="00EF5F00">
        <w:rPr>
          <w:rFonts w:ascii="Arial" w:eastAsia="Times New Roman" w:hAnsi="Arial" w:cs="Arial"/>
          <w:color w:val="000000"/>
          <w:sz w:val="20"/>
          <w:szCs w:val="20"/>
          <w:lang w:eastAsia="en-GB"/>
        </w:rPr>
        <w:t xml:space="preserve"> as 5. Magd in </w:t>
      </w:r>
      <w:r w:rsidRPr="00EF5F00">
        <w:rPr>
          <w:rFonts w:ascii="Arial" w:eastAsia="Times New Roman" w:hAnsi="Arial" w:cs="Arial"/>
          <w:i/>
          <w:iCs/>
          <w:color w:val="000000"/>
          <w:sz w:val="20"/>
          <w:szCs w:val="20"/>
          <w:lang w:eastAsia="en-GB"/>
        </w:rPr>
        <w:t>Elektra</w:t>
      </w:r>
      <w:r w:rsidRPr="00EF5F00">
        <w:rPr>
          <w:rFonts w:ascii="Arial" w:eastAsia="Times New Roman" w:hAnsi="Arial" w:cs="Arial"/>
          <w:color w:val="000000"/>
          <w:sz w:val="20"/>
          <w:szCs w:val="20"/>
          <w:lang w:eastAsia="en-GB"/>
        </w:rPr>
        <w:t xml:space="preserve"> with</w:t>
      </w:r>
      <w:r w:rsidR="001F5EB6">
        <w:rPr>
          <w:rFonts w:ascii="Arial" w:eastAsia="Times New Roman" w:hAnsi="Arial" w:cs="Arial"/>
          <w:color w:val="000000"/>
          <w:sz w:val="20"/>
          <w:szCs w:val="20"/>
          <w:lang w:eastAsia="en-GB"/>
        </w:rPr>
        <w:t xml:space="preserve"> Kirill Petrenko and</w:t>
      </w:r>
      <w:r w:rsidRPr="00EF5F00">
        <w:rPr>
          <w:rFonts w:ascii="Arial" w:eastAsia="Times New Roman" w:hAnsi="Arial" w:cs="Arial"/>
          <w:color w:val="000000"/>
          <w:sz w:val="20"/>
          <w:szCs w:val="20"/>
          <w:lang w:eastAsia="en-GB"/>
        </w:rPr>
        <w:t xml:space="preserve"> the Berliner </w:t>
      </w:r>
      <w:proofErr w:type="spellStart"/>
      <w:r w:rsidRPr="00EF5F00">
        <w:rPr>
          <w:rFonts w:ascii="Arial" w:eastAsia="Times New Roman" w:hAnsi="Arial" w:cs="Arial"/>
          <w:color w:val="000000"/>
          <w:sz w:val="20"/>
          <w:szCs w:val="20"/>
          <w:lang w:eastAsia="en-GB"/>
        </w:rPr>
        <w:t>Philharmoniker</w:t>
      </w:r>
      <w:proofErr w:type="spellEnd"/>
      <w:r w:rsidRPr="00EF5F00">
        <w:rPr>
          <w:rFonts w:ascii="Arial" w:eastAsia="Times New Roman" w:hAnsi="Arial" w:cs="Arial"/>
          <w:color w:val="000000"/>
          <w:sz w:val="20"/>
          <w:szCs w:val="20"/>
          <w:lang w:eastAsia="en-GB"/>
        </w:rPr>
        <w:t xml:space="preserve"> and made her Opera Australia debut as Angelica in Puccini’s </w:t>
      </w:r>
      <w:proofErr w:type="spellStart"/>
      <w:r w:rsidRPr="00EF5F00">
        <w:rPr>
          <w:rFonts w:ascii="Arial" w:eastAsia="Times New Roman" w:hAnsi="Arial" w:cs="Arial"/>
          <w:i/>
          <w:iCs/>
          <w:color w:val="000000"/>
          <w:sz w:val="20"/>
          <w:szCs w:val="20"/>
          <w:lang w:eastAsia="en-GB"/>
        </w:rPr>
        <w:t>Suor</w:t>
      </w:r>
      <w:proofErr w:type="spellEnd"/>
      <w:r w:rsidRPr="00EF5F00">
        <w:rPr>
          <w:rFonts w:ascii="Arial" w:eastAsia="Times New Roman" w:hAnsi="Arial" w:cs="Arial"/>
          <w:i/>
          <w:iCs/>
          <w:color w:val="000000"/>
          <w:sz w:val="20"/>
          <w:szCs w:val="20"/>
          <w:lang w:eastAsia="en-GB"/>
        </w:rPr>
        <w:t xml:space="preserve"> Angelica</w:t>
      </w:r>
      <w:r w:rsidR="00CD53FB">
        <w:rPr>
          <w:rFonts w:ascii="Arial" w:eastAsia="Times New Roman" w:hAnsi="Arial" w:cs="Arial"/>
          <w:i/>
          <w:iCs/>
          <w:color w:val="000000"/>
          <w:sz w:val="20"/>
          <w:szCs w:val="20"/>
          <w:lang w:eastAsia="en-GB"/>
        </w:rPr>
        <w:t xml:space="preserve"> </w:t>
      </w:r>
      <w:r w:rsidR="00656A8E">
        <w:rPr>
          <w:rFonts w:ascii="Arial" w:eastAsia="Times New Roman" w:hAnsi="Arial" w:cs="Arial"/>
          <w:color w:val="000000"/>
          <w:sz w:val="20"/>
          <w:szCs w:val="20"/>
          <w:lang w:eastAsia="en-GB"/>
        </w:rPr>
        <w:t>conducted by Lydia Yankovskaya and directed by Imara Savage.</w:t>
      </w:r>
    </w:p>
    <w:p w14:paraId="4AA3D86C" w14:textId="77777777" w:rsidR="005279EA" w:rsidRPr="005279EA" w:rsidRDefault="005279EA" w:rsidP="005279EA">
      <w:pPr>
        <w:spacing w:after="0" w:line="240" w:lineRule="auto"/>
        <w:textAlignment w:val="baseline"/>
        <w:rPr>
          <w:rFonts w:ascii="Arial" w:eastAsia="Times New Roman" w:hAnsi="Arial" w:cs="Arial"/>
          <w:color w:val="000000"/>
          <w:sz w:val="20"/>
          <w:szCs w:val="20"/>
          <w:lang w:eastAsia="en-GB"/>
        </w:rPr>
      </w:pPr>
    </w:p>
    <w:p w14:paraId="453F467B" w14:textId="22A30F8C" w:rsidR="7E15F4F9" w:rsidRPr="008C72D1" w:rsidRDefault="0CC76F1D" w:rsidP="0065733E">
      <w:pPr>
        <w:rPr>
          <w:rFonts w:ascii="Arial" w:hAnsi="Arial" w:cs="Arial"/>
          <w:sz w:val="20"/>
          <w:szCs w:val="20"/>
        </w:rPr>
      </w:pPr>
      <w:r w:rsidRPr="005279EA">
        <w:rPr>
          <w:rFonts w:ascii="Arial" w:hAnsi="Arial" w:cs="Arial"/>
          <w:sz w:val="20"/>
          <w:szCs w:val="20"/>
        </w:rPr>
        <w:t xml:space="preserve">Recent seasons have seen an impressive array of appearances including her first Contessa Almaviva at Canadian Opera Company under Harry Bicket, Margarita </w:t>
      </w:r>
      <w:proofErr w:type="spellStart"/>
      <w:r w:rsidRPr="005279EA">
        <w:rPr>
          <w:rFonts w:ascii="Arial" w:hAnsi="Arial" w:cs="Arial"/>
          <w:sz w:val="20"/>
          <w:szCs w:val="20"/>
        </w:rPr>
        <w:t>Xirgu</w:t>
      </w:r>
      <w:proofErr w:type="spellEnd"/>
      <w:r w:rsidRPr="005279EA">
        <w:rPr>
          <w:rFonts w:ascii="Arial" w:hAnsi="Arial" w:cs="Arial"/>
          <w:sz w:val="20"/>
          <w:szCs w:val="20"/>
        </w:rPr>
        <w:t xml:space="preserve"> in </w:t>
      </w:r>
      <w:proofErr w:type="spellStart"/>
      <w:r w:rsidRPr="005279EA">
        <w:rPr>
          <w:rFonts w:ascii="Arial" w:hAnsi="Arial" w:cs="Arial"/>
          <w:sz w:val="20"/>
          <w:szCs w:val="20"/>
        </w:rPr>
        <w:t>Golijov’s</w:t>
      </w:r>
      <w:proofErr w:type="spellEnd"/>
      <w:r w:rsidRPr="005279EA">
        <w:rPr>
          <w:rFonts w:ascii="Arial" w:hAnsi="Arial" w:cs="Arial"/>
          <w:sz w:val="20"/>
          <w:szCs w:val="20"/>
        </w:rPr>
        <w:t xml:space="preserve"> </w:t>
      </w:r>
      <w:proofErr w:type="spellStart"/>
      <w:r w:rsidRPr="005279EA">
        <w:rPr>
          <w:rFonts w:ascii="Arial" w:hAnsi="Arial" w:cs="Arial"/>
          <w:i/>
          <w:iCs/>
          <w:sz w:val="20"/>
          <w:szCs w:val="20"/>
        </w:rPr>
        <w:t>Ainadamar</w:t>
      </w:r>
      <w:proofErr w:type="spellEnd"/>
      <w:r w:rsidRPr="005279EA">
        <w:rPr>
          <w:rFonts w:ascii="Arial" w:hAnsi="Arial" w:cs="Arial"/>
          <w:sz w:val="20"/>
          <w:szCs w:val="20"/>
        </w:rPr>
        <w:t xml:space="preserve"> for Scottish Opera, Helena in </w:t>
      </w:r>
      <w:r w:rsidRPr="005279EA">
        <w:rPr>
          <w:rFonts w:ascii="Arial" w:hAnsi="Arial" w:cs="Arial"/>
          <w:i/>
          <w:iCs/>
          <w:sz w:val="20"/>
          <w:szCs w:val="20"/>
        </w:rPr>
        <w:t>A Midsummer Night’s Dream</w:t>
      </w:r>
      <w:r w:rsidRPr="0CC76F1D">
        <w:rPr>
          <w:rFonts w:ascii="Arial" w:hAnsi="Arial" w:cs="Arial"/>
          <w:sz w:val="20"/>
          <w:szCs w:val="20"/>
        </w:rPr>
        <w:t xml:space="preserve"> conducted by Dalia </w:t>
      </w:r>
      <w:proofErr w:type="spellStart"/>
      <w:r w:rsidRPr="0CC76F1D">
        <w:rPr>
          <w:rFonts w:ascii="Arial" w:hAnsi="Arial" w:cs="Arial"/>
          <w:sz w:val="20"/>
          <w:szCs w:val="20"/>
        </w:rPr>
        <w:t>Stasevska</w:t>
      </w:r>
      <w:proofErr w:type="spellEnd"/>
      <w:r w:rsidRPr="0CC76F1D">
        <w:rPr>
          <w:rFonts w:ascii="Arial" w:hAnsi="Arial" w:cs="Arial"/>
          <w:sz w:val="20"/>
          <w:szCs w:val="20"/>
        </w:rPr>
        <w:t xml:space="preserve"> at Glyndebourne Festival Opera and Giulietta in Andreas Homoki’s </w:t>
      </w:r>
      <w:r w:rsidRPr="0CC76F1D">
        <w:rPr>
          <w:rFonts w:ascii="Arial" w:hAnsi="Arial" w:cs="Arial"/>
          <w:i/>
          <w:iCs/>
          <w:sz w:val="20"/>
          <w:szCs w:val="20"/>
        </w:rPr>
        <w:t xml:space="preserve">Les contes </w:t>
      </w:r>
      <w:proofErr w:type="spellStart"/>
      <w:r w:rsidRPr="0CC76F1D">
        <w:rPr>
          <w:rFonts w:ascii="Arial" w:hAnsi="Arial" w:cs="Arial"/>
          <w:i/>
          <w:iCs/>
          <w:sz w:val="20"/>
          <w:szCs w:val="20"/>
        </w:rPr>
        <w:t>d’Hoffmann</w:t>
      </w:r>
      <w:proofErr w:type="spellEnd"/>
      <w:r w:rsidRPr="0CC76F1D">
        <w:rPr>
          <w:rFonts w:ascii="Arial" w:hAnsi="Arial" w:cs="Arial"/>
          <w:i/>
          <w:iCs/>
          <w:sz w:val="20"/>
          <w:szCs w:val="20"/>
        </w:rPr>
        <w:t xml:space="preserve"> </w:t>
      </w:r>
      <w:r w:rsidRPr="0CC76F1D">
        <w:rPr>
          <w:rFonts w:ascii="Arial" w:hAnsi="Arial" w:cs="Arial"/>
          <w:sz w:val="20"/>
          <w:szCs w:val="20"/>
        </w:rPr>
        <w:t xml:space="preserve">under Antonino </w:t>
      </w:r>
      <w:proofErr w:type="spellStart"/>
      <w:r w:rsidRPr="0CC76F1D">
        <w:rPr>
          <w:rFonts w:ascii="Arial" w:hAnsi="Arial" w:cs="Arial"/>
          <w:sz w:val="20"/>
          <w:szCs w:val="20"/>
        </w:rPr>
        <w:t>Fogliani</w:t>
      </w:r>
      <w:proofErr w:type="spellEnd"/>
      <w:r w:rsidRPr="0CC76F1D">
        <w:rPr>
          <w:rFonts w:ascii="Arial" w:hAnsi="Arial" w:cs="Arial"/>
          <w:sz w:val="20"/>
          <w:szCs w:val="20"/>
        </w:rPr>
        <w:t xml:space="preserve"> at </w:t>
      </w:r>
      <w:proofErr w:type="spellStart"/>
      <w:r w:rsidRPr="0CC76F1D">
        <w:rPr>
          <w:rFonts w:ascii="Arial" w:hAnsi="Arial" w:cs="Arial"/>
          <w:sz w:val="20"/>
          <w:szCs w:val="20"/>
        </w:rPr>
        <w:t>Opernhaus</w:t>
      </w:r>
      <w:proofErr w:type="spellEnd"/>
      <w:r w:rsidRPr="0CC76F1D">
        <w:rPr>
          <w:rFonts w:ascii="Arial" w:hAnsi="Arial" w:cs="Arial"/>
          <w:sz w:val="20"/>
          <w:szCs w:val="20"/>
        </w:rPr>
        <w:t xml:space="preserve"> Zürich. As Norma in Marina Abramovic’s </w:t>
      </w:r>
      <w:r w:rsidRPr="0CC76F1D">
        <w:rPr>
          <w:rFonts w:ascii="Arial" w:hAnsi="Arial" w:cs="Arial"/>
          <w:i/>
          <w:iCs/>
          <w:sz w:val="20"/>
          <w:szCs w:val="20"/>
        </w:rPr>
        <w:t>7 Deaths of Maria Callas</w:t>
      </w:r>
      <w:r w:rsidR="00C46841">
        <w:rPr>
          <w:rFonts w:ascii="Arial" w:hAnsi="Arial" w:cs="Arial"/>
          <w:sz w:val="20"/>
          <w:szCs w:val="20"/>
        </w:rPr>
        <w:t xml:space="preserve"> </w:t>
      </w:r>
      <w:r w:rsidRPr="0CC76F1D">
        <w:rPr>
          <w:rFonts w:ascii="Arial" w:hAnsi="Arial" w:cs="Arial"/>
          <w:sz w:val="20"/>
          <w:szCs w:val="20"/>
        </w:rPr>
        <w:t xml:space="preserve">conducted by Yoel Gamzou, Lauren made debuts at both Opéra de Paris and </w:t>
      </w:r>
      <w:proofErr w:type="spellStart"/>
      <w:r w:rsidRPr="0CC76F1D">
        <w:rPr>
          <w:rFonts w:ascii="Arial" w:hAnsi="Arial" w:cs="Arial"/>
          <w:sz w:val="20"/>
          <w:szCs w:val="20"/>
        </w:rPr>
        <w:t>Bayerische</w:t>
      </w:r>
      <w:proofErr w:type="spellEnd"/>
      <w:r w:rsidRPr="0CC76F1D">
        <w:rPr>
          <w:rFonts w:ascii="Arial" w:hAnsi="Arial" w:cs="Arial"/>
          <w:sz w:val="20"/>
          <w:szCs w:val="20"/>
        </w:rPr>
        <w:t xml:space="preserve"> </w:t>
      </w:r>
      <w:proofErr w:type="spellStart"/>
      <w:r w:rsidRPr="0CC76F1D">
        <w:rPr>
          <w:rFonts w:ascii="Arial" w:hAnsi="Arial" w:cs="Arial"/>
          <w:sz w:val="20"/>
          <w:szCs w:val="20"/>
        </w:rPr>
        <w:t>Staatsoper</w:t>
      </w:r>
      <w:proofErr w:type="spellEnd"/>
      <w:r w:rsidRPr="0CC76F1D">
        <w:rPr>
          <w:rFonts w:ascii="Arial" w:hAnsi="Arial" w:cs="Arial"/>
          <w:sz w:val="20"/>
          <w:szCs w:val="20"/>
        </w:rPr>
        <w:t xml:space="preserve"> and </w:t>
      </w:r>
      <w:r w:rsidR="00D03503">
        <w:rPr>
          <w:rFonts w:ascii="Arial" w:hAnsi="Arial" w:cs="Arial"/>
          <w:sz w:val="20"/>
          <w:szCs w:val="20"/>
        </w:rPr>
        <w:t>has</w:t>
      </w:r>
      <w:r w:rsidRPr="0CC76F1D">
        <w:rPr>
          <w:rFonts w:ascii="Arial" w:hAnsi="Arial" w:cs="Arial"/>
          <w:sz w:val="20"/>
          <w:szCs w:val="20"/>
        </w:rPr>
        <w:t xml:space="preserve"> </w:t>
      </w:r>
      <w:r w:rsidR="00467B8B">
        <w:rPr>
          <w:rFonts w:ascii="Arial" w:hAnsi="Arial" w:cs="Arial"/>
          <w:sz w:val="20"/>
          <w:szCs w:val="20"/>
        </w:rPr>
        <w:t>appeared as</w:t>
      </w:r>
      <w:r w:rsidRPr="0CC76F1D">
        <w:rPr>
          <w:rFonts w:ascii="Arial" w:hAnsi="Arial" w:cs="Arial"/>
          <w:sz w:val="20"/>
          <w:szCs w:val="20"/>
        </w:rPr>
        <w:t xml:space="preserve"> </w:t>
      </w:r>
      <w:proofErr w:type="spellStart"/>
      <w:r w:rsidRPr="0CC76F1D">
        <w:rPr>
          <w:rFonts w:ascii="Arial" w:hAnsi="Arial" w:cs="Arial"/>
          <w:sz w:val="20"/>
          <w:szCs w:val="20"/>
        </w:rPr>
        <w:t>Woglinde</w:t>
      </w:r>
      <w:proofErr w:type="spellEnd"/>
      <w:r w:rsidRPr="0CC76F1D">
        <w:rPr>
          <w:rFonts w:ascii="Arial" w:hAnsi="Arial" w:cs="Arial"/>
          <w:sz w:val="20"/>
          <w:szCs w:val="20"/>
        </w:rPr>
        <w:t xml:space="preserve"> in Keith Warner’s </w:t>
      </w:r>
      <w:r w:rsidRPr="0CC76F1D">
        <w:rPr>
          <w:rFonts w:ascii="Arial" w:hAnsi="Arial" w:cs="Arial"/>
          <w:i/>
          <w:iCs/>
          <w:sz w:val="20"/>
          <w:szCs w:val="20"/>
        </w:rPr>
        <w:t>Ring Cycle</w:t>
      </w:r>
      <w:r w:rsidRPr="0CC76F1D">
        <w:rPr>
          <w:rFonts w:ascii="Arial" w:hAnsi="Arial" w:cs="Arial"/>
          <w:sz w:val="20"/>
          <w:szCs w:val="20"/>
        </w:rPr>
        <w:t xml:space="preserve"> at </w:t>
      </w:r>
      <w:r w:rsidR="0057061A">
        <w:rPr>
          <w:rFonts w:ascii="Arial" w:hAnsi="Arial" w:cs="Arial"/>
          <w:sz w:val="20"/>
          <w:szCs w:val="20"/>
        </w:rPr>
        <w:t xml:space="preserve">Royal Ballet and Opera, </w:t>
      </w:r>
      <w:r w:rsidRPr="0CC76F1D">
        <w:rPr>
          <w:rFonts w:ascii="Arial" w:hAnsi="Arial" w:cs="Arial"/>
          <w:sz w:val="20"/>
          <w:szCs w:val="20"/>
        </w:rPr>
        <w:t>under Sir Antonio Pappano.</w:t>
      </w:r>
    </w:p>
    <w:p w14:paraId="529BBE8B" w14:textId="083D6EEA" w:rsidR="7E15F4F9" w:rsidRDefault="0CC76F1D" w:rsidP="0065733E">
      <w:pPr>
        <w:rPr>
          <w:rFonts w:ascii="Arial" w:hAnsi="Arial" w:cs="Arial"/>
          <w:sz w:val="20"/>
          <w:szCs w:val="20"/>
        </w:rPr>
      </w:pPr>
      <w:r w:rsidRPr="0CC76F1D">
        <w:rPr>
          <w:rFonts w:ascii="Arial" w:hAnsi="Arial" w:cs="Arial"/>
          <w:sz w:val="20"/>
          <w:szCs w:val="20"/>
        </w:rPr>
        <w:t xml:space="preserve">In her earlier seasons, </w:t>
      </w:r>
      <w:r w:rsidR="0057061A">
        <w:rPr>
          <w:rFonts w:ascii="Arial" w:hAnsi="Arial" w:cs="Arial"/>
          <w:sz w:val="20"/>
          <w:szCs w:val="20"/>
        </w:rPr>
        <w:t xml:space="preserve">Fagan </w:t>
      </w:r>
      <w:r w:rsidRPr="0CC76F1D">
        <w:rPr>
          <w:rFonts w:ascii="Arial" w:hAnsi="Arial" w:cs="Arial"/>
          <w:sz w:val="20"/>
          <w:szCs w:val="20"/>
        </w:rPr>
        <w:t xml:space="preserve">found success in a wide range of operatic roles including as Donna Elvira with NHK Symphony Orchestra under Paavo Järvi, Handel’s </w:t>
      </w:r>
      <w:r w:rsidRPr="0CC76F1D">
        <w:rPr>
          <w:rFonts w:ascii="Arial" w:hAnsi="Arial" w:cs="Arial"/>
          <w:i/>
          <w:iCs/>
          <w:sz w:val="20"/>
          <w:szCs w:val="20"/>
        </w:rPr>
        <w:t>Alcina</w:t>
      </w:r>
      <w:r w:rsidRPr="0CC76F1D">
        <w:rPr>
          <w:rFonts w:ascii="Arial" w:hAnsi="Arial" w:cs="Arial"/>
          <w:sz w:val="20"/>
          <w:szCs w:val="20"/>
        </w:rPr>
        <w:t xml:space="preserve"> at the International Händel-</w:t>
      </w:r>
      <w:proofErr w:type="spellStart"/>
      <w:r w:rsidR="00457AF6" w:rsidRPr="0CC76F1D">
        <w:rPr>
          <w:rFonts w:ascii="Arial" w:hAnsi="Arial" w:cs="Arial"/>
          <w:sz w:val="20"/>
          <w:szCs w:val="20"/>
        </w:rPr>
        <w:t>Festspiele</w:t>
      </w:r>
      <w:proofErr w:type="spellEnd"/>
      <w:r w:rsidRPr="0CC76F1D">
        <w:rPr>
          <w:rFonts w:ascii="Arial" w:hAnsi="Arial" w:cs="Arial"/>
          <w:sz w:val="20"/>
          <w:szCs w:val="20"/>
        </w:rPr>
        <w:t xml:space="preserve"> Karlsruhe, </w:t>
      </w:r>
      <w:proofErr w:type="spellStart"/>
      <w:r w:rsidRPr="0CC76F1D">
        <w:rPr>
          <w:rFonts w:ascii="Arial" w:hAnsi="Arial" w:cs="Arial"/>
          <w:sz w:val="20"/>
          <w:szCs w:val="20"/>
        </w:rPr>
        <w:t>Mimì</w:t>
      </w:r>
      <w:proofErr w:type="spellEnd"/>
      <w:r w:rsidRPr="0CC76F1D">
        <w:rPr>
          <w:rFonts w:ascii="Arial" w:hAnsi="Arial" w:cs="Arial"/>
          <w:sz w:val="20"/>
          <w:szCs w:val="20"/>
        </w:rPr>
        <w:t xml:space="preserve"> in Phyllida Lloyd’s staging of </w:t>
      </w:r>
      <w:r w:rsidRPr="0CC76F1D">
        <w:rPr>
          <w:rFonts w:ascii="Arial" w:hAnsi="Arial" w:cs="Arial"/>
          <w:i/>
          <w:iCs/>
          <w:sz w:val="20"/>
          <w:szCs w:val="20"/>
        </w:rPr>
        <w:t>La bohème</w:t>
      </w:r>
      <w:r w:rsidRPr="0CC76F1D">
        <w:rPr>
          <w:rFonts w:ascii="Arial" w:hAnsi="Arial" w:cs="Arial"/>
          <w:sz w:val="20"/>
          <w:szCs w:val="20"/>
        </w:rPr>
        <w:t xml:space="preserve"> at Opera North, Musetta with Welsh National Opera and a Violetta who “mines unsuspected depths of emotion while singing the music with pearly ease” </w:t>
      </w:r>
      <w:r w:rsidRPr="00810A59">
        <w:rPr>
          <w:rFonts w:ascii="Arial" w:hAnsi="Arial" w:cs="Arial"/>
          <w:sz w:val="20"/>
          <w:szCs w:val="20"/>
        </w:rPr>
        <w:t>(The Times)</w:t>
      </w:r>
      <w:r w:rsidRPr="0CC76F1D">
        <w:rPr>
          <w:rFonts w:ascii="Arial" w:hAnsi="Arial" w:cs="Arial"/>
          <w:sz w:val="20"/>
          <w:szCs w:val="20"/>
        </w:rPr>
        <w:t xml:space="preserve"> in </w:t>
      </w:r>
      <w:proofErr w:type="spellStart"/>
      <w:r w:rsidRPr="0CC76F1D">
        <w:rPr>
          <w:rFonts w:ascii="Arial" w:hAnsi="Arial" w:cs="Arial"/>
          <w:sz w:val="20"/>
          <w:szCs w:val="20"/>
        </w:rPr>
        <w:t>Rodula</w:t>
      </w:r>
      <w:proofErr w:type="spellEnd"/>
      <w:r w:rsidRPr="0CC76F1D">
        <w:rPr>
          <w:rFonts w:ascii="Arial" w:hAnsi="Arial" w:cs="Arial"/>
          <w:sz w:val="20"/>
          <w:szCs w:val="20"/>
        </w:rPr>
        <w:t xml:space="preserve"> </w:t>
      </w:r>
      <w:proofErr w:type="spellStart"/>
      <w:r w:rsidRPr="0CC76F1D">
        <w:rPr>
          <w:rFonts w:ascii="Arial" w:hAnsi="Arial" w:cs="Arial"/>
          <w:sz w:val="20"/>
          <w:szCs w:val="20"/>
        </w:rPr>
        <w:t>Gaitanou’s</w:t>
      </w:r>
      <w:proofErr w:type="spellEnd"/>
      <w:r w:rsidRPr="0CC76F1D">
        <w:rPr>
          <w:rFonts w:ascii="Arial" w:hAnsi="Arial" w:cs="Arial"/>
          <w:sz w:val="20"/>
          <w:szCs w:val="20"/>
        </w:rPr>
        <w:t xml:space="preserve"> </w:t>
      </w:r>
      <w:r w:rsidRPr="0CC76F1D">
        <w:rPr>
          <w:rFonts w:ascii="Arial" w:hAnsi="Arial" w:cs="Arial"/>
          <w:i/>
          <w:iCs/>
          <w:sz w:val="20"/>
          <w:szCs w:val="20"/>
        </w:rPr>
        <w:t>La Traviata</w:t>
      </w:r>
      <w:r w:rsidRPr="0CC76F1D">
        <w:rPr>
          <w:rFonts w:ascii="Arial" w:hAnsi="Arial" w:cs="Arial"/>
          <w:sz w:val="20"/>
          <w:szCs w:val="20"/>
        </w:rPr>
        <w:t xml:space="preserve"> at Opera Holland Park.</w:t>
      </w:r>
    </w:p>
    <w:p w14:paraId="3CB80AA2" w14:textId="199BF0A8" w:rsidR="00EB773D" w:rsidRPr="00EB773D" w:rsidRDefault="00EB773D" w:rsidP="00EB773D">
      <w:pPr>
        <w:rPr>
          <w:rFonts w:ascii="Arial" w:hAnsi="Arial" w:cs="Arial"/>
          <w:sz w:val="20"/>
          <w:szCs w:val="20"/>
        </w:rPr>
      </w:pPr>
      <w:r w:rsidRPr="00EB773D">
        <w:rPr>
          <w:rFonts w:ascii="Arial" w:hAnsi="Arial" w:cs="Arial"/>
          <w:sz w:val="20"/>
          <w:szCs w:val="20"/>
        </w:rPr>
        <w:t xml:space="preserve">Elsewhere on the concert platform, Fagan appeared as Avis in Smyth’s </w:t>
      </w:r>
      <w:r w:rsidRPr="00EB773D">
        <w:rPr>
          <w:rFonts w:ascii="Arial" w:hAnsi="Arial" w:cs="Arial"/>
          <w:i/>
          <w:iCs/>
          <w:sz w:val="20"/>
          <w:szCs w:val="20"/>
        </w:rPr>
        <w:t>The Wreckers</w:t>
      </w:r>
      <w:r w:rsidRPr="00EB773D">
        <w:rPr>
          <w:rFonts w:ascii="Arial" w:hAnsi="Arial" w:cs="Arial"/>
          <w:sz w:val="20"/>
          <w:szCs w:val="20"/>
        </w:rPr>
        <w:t xml:space="preserve"> with </w:t>
      </w:r>
      <w:proofErr w:type="spellStart"/>
      <w:r w:rsidRPr="00EB773D">
        <w:rPr>
          <w:rFonts w:ascii="Arial" w:hAnsi="Arial" w:cs="Arial"/>
          <w:sz w:val="20"/>
          <w:szCs w:val="20"/>
        </w:rPr>
        <w:t>Deutsches</w:t>
      </w:r>
      <w:proofErr w:type="spellEnd"/>
      <w:r w:rsidRPr="00EB773D">
        <w:rPr>
          <w:rFonts w:ascii="Arial" w:hAnsi="Arial" w:cs="Arial"/>
          <w:sz w:val="20"/>
          <w:szCs w:val="20"/>
        </w:rPr>
        <w:t xml:space="preserve"> Symphonie </w:t>
      </w:r>
      <w:proofErr w:type="spellStart"/>
      <w:r w:rsidRPr="00EB773D">
        <w:rPr>
          <w:rFonts w:ascii="Arial" w:hAnsi="Arial" w:cs="Arial"/>
          <w:sz w:val="20"/>
          <w:szCs w:val="20"/>
        </w:rPr>
        <w:t>Orchester</w:t>
      </w:r>
      <w:proofErr w:type="spellEnd"/>
      <w:r w:rsidRPr="00EB773D">
        <w:rPr>
          <w:rFonts w:ascii="Arial" w:hAnsi="Arial" w:cs="Arial"/>
          <w:sz w:val="20"/>
          <w:szCs w:val="20"/>
        </w:rPr>
        <w:t xml:space="preserve"> Berlin under Robin </w:t>
      </w:r>
      <w:proofErr w:type="spellStart"/>
      <w:r w:rsidRPr="00EB773D">
        <w:rPr>
          <w:rFonts w:ascii="Arial" w:hAnsi="Arial" w:cs="Arial"/>
          <w:sz w:val="20"/>
          <w:szCs w:val="20"/>
        </w:rPr>
        <w:t>Ticciati</w:t>
      </w:r>
      <w:proofErr w:type="spellEnd"/>
      <w:r w:rsidRPr="00EB773D">
        <w:rPr>
          <w:rFonts w:ascii="Arial" w:hAnsi="Arial" w:cs="Arial"/>
          <w:sz w:val="20"/>
          <w:szCs w:val="20"/>
        </w:rPr>
        <w:t xml:space="preserve"> and Roxana in Szymanowski’s </w:t>
      </w:r>
      <w:r w:rsidRPr="00EB773D">
        <w:rPr>
          <w:rFonts w:ascii="Arial" w:hAnsi="Arial" w:cs="Arial"/>
          <w:i/>
          <w:iCs/>
          <w:sz w:val="20"/>
          <w:szCs w:val="20"/>
        </w:rPr>
        <w:t xml:space="preserve">Krol Roger </w:t>
      </w:r>
      <w:r w:rsidRPr="00EB773D">
        <w:rPr>
          <w:rFonts w:ascii="Arial" w:hAnsi="Arial" w:cs="Arial"/>
          <w:sz w:val="20"/>
          <w:szCs w:val="20"/>
        </w:rPr>
        <w:t xml:space="preserve">with Accademia Nazionale di Santa Cecilia under Sir Antonio Pappano. She sang her first Handel </w:t>
      </w:r>
      <w:r w:rsidRPr="00EB773D">
        <w:rPr>
          <w:rFonts w:ascii="Arial" w:hAnsi="Arial" w:cs="Arial"/>
          <w:i/>
          <w:iCs/>
          <w:sz w:val="20"/>
          <w:szCs w:val="20"/>
        </w:rPr>
        <w:t xml:space="preserve">Messiah </w:t>
      </w:r>
      <w:r w:rsidRPr="00EB773D">
        <w:rPr>
          <w:rFonts w:ascii="Arial" w:hAnsi="Arial" w:cs="Arial"/>
          <w:sz w:val="20"/>
          <w:szCs w:val="20"/>
        </w:rPr>
        <w:t xml:space="preserve">with Toronto Symphony Orchestra under Music Director Gustavo Gimeno, joined the line-up for Beethoven </w:t>
      </w:r>
      <w:r w:rsidRPr="00EB773D">
        <w:rPr>
          <w:rFonts w:ascii="Arial" w:hAnsi="Arial" w:cs="Arial"/>
          <w:i/>
          <w:iCs/>
          <w:sz w:val="20"/>
          <w:szCs w:val="20"/>
        </w:rPr>
        <w:t>Symphony no 9</w:t>
      </w:r>
      <w:r w:rsidRPr="00EB773D">
        <w:rPr>
          <w:rFonts w:ascii="Arial" w:hAnsi="Arial" w:cs="Arial"/>
          <w:sz w:val="20"/>
          <w:szCs w:val="20"/>
        </w:rPr>
        <w:t xml:space="preserve"> with Oslo Philharmonic under Klaus Mäkelä, graced the Last Night of the BBC Proms under Sakari Oramo in Vaughan Williams </w:t>
      </w:r>
      <w:r w:rsidRPr="00EB773D">
        <w:rPr>
          <w:rFonts w:ascii="Arial" w:hAnsi="Arial" w:cs="Arial"/>
          <w:i/>
          <w:iCs/>
          <w:sz w:val="20"/>
          <w:szCs w:val="20"/>
        </w:rPr>
        <w:t>Serenade to Music</w:t>
      </w:r>
      <w:r w:rsidRPr="00EB773D">
        <w:rPr>
          <w:rFonts w:ascii="Arial" w:hAnsi="Arial" w:cs="Arial"/>
          <w:sz w:val="20"/>
          <w:szCs w:val="20"/>
        </w:rPr>
        <w:t xml:space="preserve"> and performed Strauss </w:t>
      </w:r>
      <w:r w:rsidRPr="00EB773D">
        <w:rPr>
          <w:rFonts w:ascii="Arial" w:hAnsi="Arial" w:cs="Arial"/>
          <w:i/>
          <w:iCs/>
          <w:sz w:val="20"/>
          <w:szCs w:val="20"/>
        </w:rPr>
        <w:t xml:space="preserve">Vier </w:t>
      </w:r>
      <w:proofErr w:type="spellStart"/>
      <w:r w:rsidRPr="00EB773D">
        <w:rPr>
          <w:rFonts w:ascii="Arial" w:hAnsi="Arial" w:cs="Arial"/>
          <w:i/>
          <w:iCs/>
          <w:sz w:val="20"/>
          <w:szCs w:val="20"/>
        </w:rPr>
        <w:t>letzte</w:t>
      </w:r>
      <w:proofErr w:type="spellEnd"/>
      <w:r w:rsidRPr="00EB773D">
        <w:rPr>
          <w:rFonts w:ascii="Arial" w:hAnsi="Arial" w:cs="Arial"/>
          <w:i/>
          <w:iCs/>
          <w:sz w:val="20"/>
          <w:szCs w:val="20"/>
        </w:rPr>
        <w:t xml:space="preserve"> Lieder</w:t>
      </w:r>
      <w:r w:rsidRPr="00EB773D">
        <w:rPr>
          <w:rFonts w:ascii="Arial" w:hAnsi="Arial" w:cs="Arial"/>
          <w:sz w:val="20"/>
          <w:szCs w:val="20"/>
        </w:rPr>
        <w:t xml:space="preserve"> </w:t>
      </w:r>
      <w:r w:rsidR="002A5ED3">
        <w:rPr>
          <w:rFonts w:ascii="Arial" w:hAnsi="Arial" w:cs="Arial"/>
          <w:sz w:val="20"/>
          <w:szCs w:val="20"/>
        </w:rPr>
        <w:t>in</w:t>
      </w:r>
      <w:r w:rsidRPr="00EB773D">
        <w:rPr>
          <w:rFonts w:ascii="Arial" w:hAnsi="Arial" w:cs="Arial"/>
          <w:sz w:val="20"/>
          <w:szCs w:val="20"/>
        </w:rPr>
        <w:t xml:space="preserve"> Malmö under Karen </w:t>
      </w:r>
      <w:proofErr w:type="spellStart"/>
      <w:r w:rsidRPr="00EB773D">
        <w:rPr>
          <w:rFonts w:ascii="Arial" w:hAnsi="Arial" w:cs="Arial"/>
          <w:sz w:val="20"/>
          <w:szCs w:val="20"/>
        </w:rPr>
        <w:t>Kamensek</w:t>
      </w:r>
      <w:proofErr w:type="spellEnd"/>
      <w:r w:rsidRPr="00EB773D">
        <w:rPr>
          <w:rFonts w:ascii="Arial" w:hAnsi="Arial" w:cs="Arial"/>
          <w:sz w:val="20"/>
          <w:szCs w:val="20"/>
        </w:rPr>
        <w:t xml:space="preserve">. </w:t>
      </w:r>
    </w:p>
    <w:p w14:paraId="0BDFCB87" w14:textId="072EC09E" w:rsidR="0039739E" w:rsidRDefault="0CC76F1D" w:rsidP="0065733E">
      <w:pPr>
        <w:rPr>
          <w:rFonts w:ascii="Arial" w:hAnsi="Arial" w:cs="Arial"/>
          <w:sz w:val="20"/>
          <w:szCs w:val="20"/>
        </w:rPr>
      </w:pPr>
      <w:r w:rsidRPr="0CC76F1D">
        <w:rPr>
          <w:rFonts w:ascii="Arial" w:hAnsi="Arial" w:cs="Arial"/>
          <w:sz w:val="20"/>
          <w:szCs w:val="20"/>
        </w:rPr>
        <w:t>Representing her country in the 2019 BBC Cardiff Singer of the World Competition, Fagan</w:t>
      </w:r>
      <w:r w:rsidR="008648A0">
        <w:rPr>
          <w:rFonts w:ascii="Arial" w:hAnsi="Arial" w:cs="Arial"/>
          <w:sz w:val="20"/>
          <w:szCs w:val="20"/>
        </w:rPr>
        <w:t xml:space="preserve"> </w:t>
      </w:r>
      <w:r w:rsidRPr="0CC76F1D">
        <w:rPr>
          <w:rFonts w:ascii="Arial" w:hAnsi="Arial" w:cs="Arial"/>
          <w:sz w:val="20"/>
          <w:szCs w:val="20"/>
        </w:rPr>
        <w:t xml:space="preserve">made her Australian operatic debut as Violetta in </w:t>
      </w:r>
      <w:r w:rsidRPr="0CC76F1D">
        <w:rPr>
          <w:rFonts w:ascii="Arial" w:hAnsi="Arial" w:cs="Arial"/>
          <w:i/>
          <w:iCs/>
          <w:sz w:val="20"/>
          <w:szCs w:val="20"/>
        </w:rPr>
        <w:t>La traviata</w:t>
      </w:r>
      <w:r w:rsidRPr="0CC76F1D">
        <w:rPr>
          <w:rFonts w:ascii="Arial" w:hAnsi="Arial" w:cs="Arial"/>
          <w:sz w:val="20"/>
          <w:szCs w:val="20"/>
        </w:rPr>
        <w:t xml:space="preserve"> at State Opera South Australia </w:t>
      </w:r>
      <w:r w:rsidR="008648A0">
        <w:rPr>
          <w:rFonts w:ascii="Arial" w:hAnsi="Arial" w:cs="Arial"/>
          <w:sz w:val="20"/>
          <w:szCs w:val="20"/>
        </w:rPr>
        <w:t xml:space="preserve">shortly thereafter and </w:t>
      </w:r>
      <w:r w:rsidRPr="0CC76F1D">
        <w:rPr>
          <w:rFonts w:ascii="Arial" w:hAnsi="Arial" w:cs="Arial"/>
          <w:sz w:val="20"/>
          <w:szCs w:val="20"/>
        </w:rPr>
        <w:t xml:space="preserve">having previously performed Beethoven </w:t>
      </w:r>
      <w:r w:rsidRPr="0CC76F1D">
        <w:rPr>
          <w:rFonts w:ascii="Arial" w:hAnsi="Arial" w:cs="Arial"/>
          <w:i/>
          <w:iCs/>
          <w:sz w:val="20"/>
          <w:szCs w:val="20"/>
        </w:rPr>
        <w:t xml:space="preserve">Ah! </w:t>
      </w:r>
      <w:proofErr w:type="spellStart"/>
      <w:r w:rsidRPr="0CC76F1D">
        <w:rPr>
          <w:rFonts w:ascii="Arial" w:hAnsi="Arial" w:cs="Arial"/>
          <w:i/>
          <w:iCs/>
          <w:sz w:val="20"/>
          <w:szCs w:val="20"/>
        </w:rPr>
        <w:t>Perfido</w:t>
      </w:r>
      <w:proofErr w:type="spellEnd"/>
      <w:r w:rsidRPr="0CC76F1D">
        <w:rPr>
          <w:rFonts w:ascii="Arial" w:hAnsi="Arial" w:cs="Arial"/>
          <w:sz w:val="20"/>
          <w:szCs w:val="20"/>
        </w:rPr>
        <w:t xml:space="preserve"> with Sydney Symphony Orchestra under Simone Young and Barber</w:t>
      </w:r>
      <w:r w:rsidR="002A5ED3">
        <w:rPr>
          <w:rFonts w:ascii="Arial" w:hAnsi="Arial" w:cs="Arial"/>
          <w:sz w:val="20"/>
          <w:szCs w:val="20"/>
        </w:rPr>
        <w:t>’s</w:t>
      </w:r>
      <w:r w:rsidRPr="0CC76F1D">
        <w:rPr>
          <w:rFonts w:ascii="Arial" w:hAnsi="Arial" w:cs="Arial"/>
          <w:sz w:val="20"/>
          <w:szCs w:val="20"/>
        </w:rPr>
        <w:t xml:space="preserve"> </w:t>
      </w:r>
      <w:r w:rsidRPr="0CC76F1D">
        <w:rPr>
          <w:rFonts w:ascii="Arial" w:hAnsi="Arial" w:cs="Arial"/>
          <w:i/>
          <w:iCs/>
          <w:sz w:val="20"/>
          <w:szCs w:val="20"/>
        </w:rPr>
        <w:t>Knoxville: Summer of 1915</w:t>
      </w:r>
      <w:r w:rsidRPr="0CC76F1D">
        <w:rPr>
          <w:rFonts w:ascii="Arial" w:hAnsi="Arial" w:cs="Arial"/>
          <w:sz w:val="20"/>
          <w:szCs w:val="20"/>
        </w:rPr>
        <w:t xml:space="preserve"> with Adelaide Symphony Orchestra under Dane Lam</w:t>
      </w:r>
      <w:r w:rsidR="00F56AEE">
        <w:rPr>
          <w:rFonts w:ascii="Arial" w:hAnsi="Arial" w:cs="Arial"/>
          <w:sz w:val="20"/>
          <w:szCs w:val="20"/>
        </w:rPr>
        <w:t xml:space="preserve">.  </w:t>
      </w:r>
    </w:p>
    <w:sectPr w:rsidR="003973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B03E" w14:textId="77777777" w:rsidR="00037ACF" w:rsidRDefault="00037ACF" w:rsidP="005619B6">
      <w:pPr>
        <w:spacing w:after="0" w:line="240" w:lineRule="auto"/>
      </w:pPr>
      <w:r>
        <w:separator/>
      </w:r>
    </w:p>
  </w:endnote>
  <w:endnote w:type="continuationSeparator" w:id="0">
    <w:p w14:paraId="0431F0A8" w14:textId="77777777" w:rsidR="00037ACF" w:rsidRDefault="00037ACF" w:rsidP="0056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1548" w14:textId="37A99B37" w:rsidR="00FF1302" w:rsidRPr="00FF1302" w:rsidRDefault="00FF1302" w:rsidP="00FF1302">
    <w:pPr>
      <w:pStyle w:val="Footer"/>
    </w:pPr>
    <w:r w:rsidRPr="00FF1302">
      <w:t>202</w:t>
    </w:r>
    <w:r w:rsidR="00656A8E">
      <w:t>4</w:t>
    </w:r>
    <w:r w:rsidRPr="00FF1302">
      <w:t>/2</w:t>
    </w:r>
    <w:r w:rsidR="00656A8E">
      <w:t>5</w:t>
    </w:r>
    <w:r w:rsidRPr="00FF1302">
      <w:t xml:space="preserve"> season only. Please contact </w:t>
    </w:r>
    <w:proofErr w:type="spellStart"/>
    <w:r w:rsidRPr="00FF1302">
      <w:t>HarrisonParrott</w:t>
    </w:r>
    <w:proofErr w:type="spellEnd"/>
    <w:r w:rsidRPr="00FF1302">
      <w:t xml:space="preserve"> if you wish to edit this biography.</w:t>
    </w:r>
  </w:p>
  <w:p w14:paraId="0F9F9212" w14:textId="77777777" w:rsidR="00FF1302" w:rsidRDefault="00FF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8CEF" w14:textId="77777777" w:rsidR="00037ACF" w:rsidRDefault="00037ACF" w:rsidP="005619B6">
      <w:pPr>
        <w:spacing w:after="0" w:line="240" w:lineRule="auto"/>
      </w:pPr>
      <w:r>
        <w:separator/>
      </w:r>
    </w:p>
  </w:footnote>
  <w:footnote w:type="continuationSeparator" w:id="0">
    <w:p w14:paraId="72B3F75C" w14:textId="77777777" w:rsidR="00037ACF" w:rsidRDefault="00037ACF" w:rsidP="0056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E882" w14:textId="7F990D5A" w:rsidR="005619B6" w:rsidRDefault="005619B6">
    <w:pPr>
      <w:pStyle w:val="Header"/>
    </w:pPr>
    <w:r>
      <w:tab/>
    </w:r>
    <w:r>
      <w:rPr>
        <w:noProof/>
      </w:rPr>
      <w:drawing>
        <wp:inline distT="0" distB="0" distL="0" distR="0" wp14:anchorId="1AA6AC58" wp14:editId="32A55A61">
          <wp:extent cx="1804670" cy="6769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69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6"/>
    <w:rsid w:val="00020609"/>
    <w:rsid w:val="00032229"/>
    <w:rsid w:val="000366E5"/>
    <w:rsid w:val="00037ACF"/>
    <w:rsid w:val="00051D2E"/>
    <w:rsid w:val="00062F83"/>
    <w:rsid w:val="00072D27"/>
    <w:rsid w:val="0008351A"/>
    <w:rsid w:val="00094F6A"/>
    <w:rsid w:val="000B26D0"/>
    <w:rsid w:val="000B3C46"/>
    <w:rsid w:val="000C31DF"/>
    <w:rsid w:val="000F7813"/>
    <w:rsid w:val="00105C69"/>
    <w:rsid w:val="00157346"/>
    <w:rsid w:val="0017446F"/>
    <w:rsid w:val="00192E8E"/>
    <w:rsid w:val="001A2EE1"/>
    <w:rsid w:val="001A3CB0"/>
    <w:rsid w:val="001A5554"/>
    <w:rsid w:val="001B269E"/>
    <w:rsid w:val="001C04AA"/>
    <w:rsid w:val="001C3B15"/>
    <w:rsid w:val="001C3BDE"/>
    <w:rsid w:val="001F5EB6"/>
    <w:rsid w:val="00215D76"/>
    <w:rsid w:val="002170EC"/>
    <w:rsid w:val="00220946"/>
    <w:rsid w:val="002443AA"/>
    <w:rsid w:val="0026682F"/>
    <w:rsid w:val="002801BB"/>
    <w:rsid w:val="00292734"/>
    <w:rsid w:val="002A5ED3"/>
    <w:rsid w:val="002B0588"/>
    <w:rsid w:val="002C2081"/>
    <w:rsid w:val="002D01D6"/>
    <w:rsid w:val="002F243C"/>
    <w:rsid w:val="002F3D59"/>
    <w:rsid w:val="00312BC4"/>
    <w:rsid w:val="003268E4"/>
    <w:rsid w:val="00335316"/>
    <w:rsid w:val="0033668A"/>
    <w:rsid w:val="00362B5A"/>
    <w:rsid w:val="0039739E"/>
    <w:rsid w:val="003C0F95"/>
    <w:rsid w:val="003C4B48"/>
    <w:rsid w:val="003E6050"/>
    <w:rsid w:val="00421E74"/>
    <w:rsid w:val="00433295"/>
    <w:rsid w:val="00452712"/>
    <w:rsid w:val="004543D1"/>
    <w:rsid w:val="00457AF6"/>
    <w:rsid w:val="00467B8B"/>
    <w:rsid w:val="004A0E8B"/>
    <w:rsid w:val="004B5AB2"/>
    <w:rsid w:val="004E0DB5"/>
    <w:rsid w:val="005071AF"/>
    <w:rsid w:val="005154E8"/>
    <w:rsid w:val="00520182"/>
    <w:rsid w:val="005279EA"/>
    <w:rsid w:val="00532BB7"/>
    <w:rsid w:val="00554E9B"/>
    <w:rsid w:val="005619B6"/>
    <w:rsid w:val="00566AC5"/>
    <w:rsid w:val="0057061A"/>
    <w:rsid w:val="00573B36"/>
    <w:rsid w:val="00582524"/>
    <w:rsid w:val="00593DAE"/>
    <w:rsid w:val="005C5131"/>
    <w:rsid w:val="005D648A"/>
    <w:rsid w:val="005E08A8"/>
    <w:rsid w:val="005F2DFF"/>
    <w:rsid w:val="005F7B3A"/>
    <w:rsid w:val="00616A3B"/>
    <w:rsid w:val="006268D5"/>
    <w:rsid w:val="00656A8E"/>
    <w:rsid w:val="0065733E"/>
    <w:rsid w:val="00672BE2"/>
    <w:rsid w:val="00694CCF"/>
    <w:rsid w:val="006973EF"/>
    <w:rsid w:val="006B511F"/>
    <w:rsid w:val="006D0655"/>
    <w:rsid w:val="006D3CA9"/>
    <w:rsid w:val="006D4DE1"/>
    <w:rsid w:val="00722A7C"/>
    <w:rsid w:val="007243E4"/>
    <w:rsid w:val="007417E3"/>
    <w:rsid w:val="0076677B"/>
    <w:rsid w:val="007770CC"/>
    <w:rsid w:val="007C00A9"/>
    <w:rsid w:val="007C5DF2"/>
    <w:rsid w:val="007D3AFD"/>
    <w:rsid w:val="007F054B"/>
    <w:rsid w:val="0080283B"/>
    <w:rsid w:val="00810A59"/>
    <w:rsid w:val="00827396"/>
    <w:rsid w:val="00827A46"/>
    <w:rsid w:val="00844167"/>
    <w:rsid w:val="00857D85"/>
    <w:rsid w:val="00863F75"/>
    <w:rsid w:val="008648A0"/>
    <w:rsid w:val="00872573"/>
    <w:rsid w:val="00877E0D"/>
    <w:rsid w:val="00893F7F"/>
    <w:rsid w:val="008960E5"/>
    <w:rsid w:val="008C72D1"/>
    <w:rsid w:val="008D4D39"/>
    <w:rsid w:val="008D61C4"/>
    <w:rsid w:val="008F50F6"/>
    <w:rsid w:val="00911C19"/>
    <w:rsid w:val="00913E0A"/>
    <w:rsid w:val="00914C45"/>
    <w:rsid w:val="00926DC1"/>
    <w:rsid w:val="0094047B"/>
    <w:rsid w:val="0099199F"/>
    <w:rsid w:val="009A6291"/>
    <w:rsid w:val="009B6FA3"/>
    <w:rsid w:val="00A51E81"/>
    <w:rsid w:val="00AA0478"/>
    <w:rsid w:val="00AA3A0C"/>
    <w:rsid w:val="00AB0D32"/>
    <w:rsid w:val="00AB25EC"/>
    <w:rsid w:val="00AE69B5"/>
    <w:rsid w:val="00B01A9E"/>
    <w:rsid w:val="00B23953"/>
    <w:rsid w:val="00B33E64"/>
    <w:rsid w:val="00B43C6C"/>
    <w:rsid w:val="00B8718C"/>
    <w:rsid w:val="00B96F98"/>
    <w:rsid w:val="00BC1C7F"/>
    <w:rsid w:val="00BC60F4"/>
    <w:rsid w:val="00BD0472"/>
    <w:rsid w:val="00BD3861"/>
    <w:rsid w:val="00BE5059"/>
    <w:rsid w:val="00C02DAA"/>
    <w:rsid w:val="00C03B91"/>
    <w:rsid w:val="00C16D3E"/>
    <w:rsid w:val="00C247D4"/>
    <w:rsid w:val="00C30447"/>
    <w:rsid w:val="00C46841"/>
    <w:rsid w:val="00C85F86"/>
    <w:rsid w:val="00CA1DBC"/>
    <w:rsid w:val="00CA4F6D"/>
    <w:rsid w:val="00CC2BBE"/>
    <w:rsid w:val="00CC6080"/>
    <w:rsid w:val="00CD53FB"/>
    <w:rsid w:val="00CF1B78"/>
    <w:rsid w:val="00CF4AAE"/>
    <w:rsid w:val="00D03503"/>
    <w:rsid w:val="00D17280"/>
    <w:rsid w:val="00D360B3"/>
    <w:rsid w:val="00D62B51"/>
    <w:rsid w:val="00D762FC"/>
    <w:rsid w:val="00D76EB5"/>
    <w:rsid w:val="00D87925"/>
    <w:rsid w:val="00D918AC"/>
    <w:rsid w:val="00D9507D"/>
    <w:rsid w:val="00D9561F"/>
    <w:rsid w:val="00DA1538"/>
    <w:rsid w:val="00DB19D2"/>
    <w:rsid w:val="00DB47D9"/>
    <w:rsid w:val="00DC08B3"/>
    <w:rsid w:val="00DC42DD"/>
    <w:rsid w:val="00DC765E"/>
    <w:rsid w:val="00DD2C4D"/>
    <w:rsid w:val="00DE48AD"/>
    <w:rsid w:val="00DF1159"/>
    <w:rsid w:val="00E03197"/>
    <w:rsid w:val="00E20688"/>
    <w:rsid w:val="00E243D1"/>
    <w:rsid w:val="00E376F8"/>
    <w:rsid w:val="00E66ED0"/>
    <w:rsid w:val="00E8566C"/>
    <w:rsid w:val="00E87B2C"/>
    <w:rsid w:val="00E92A92"/>
    <w:rsid w:val="00E974B2"/>
    <w:rsid w:val="00E97D2E"/>
    <w:rsid w:val="00EA0F72"/>
    <w:rsid w:val="00EB773D"/>
    <w:rsid w:val="00EF5F00"/>
    <w:rsid w:val="00EF6DD9"/>
    <w:rsid w:val="00F15616"/>
    <w:rsid w:val="00F216B3"/>
    <w:rsid w:val="00F23AD8"/>
    <w:rsid w:val="00F242C2"/>
    <w:rsid w:val="00F314FA"/>
    <w:rsid w:val="00F47A62"/>
    <w:rsid w:val="00F56AEE"/>
    <w:rsid w:val="00F7002B"/>
    <w:rsid w:val="00F95B54"/>
    <w:rsid w:val="00F97437"/>
    <w:rsid w:val="00FE6849"/>
    <w:rsid w:val="00FF1302"/>
    <w:rsid w:val="0CC76F1D"/>
    <w:rsid w:val="7E15F4F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A28E"/>
  <w15:chartTrackingRefBased/>
  <w15:docId w15:val="{4D887EFF-6E68-4CEB-8ABE-211B13B6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B6"/>
  </w:style>
  <w:style w:type="paragraph" w:styleId="Footer">
    <w:name w:val="footer"/>
    <w:basedOn w:val="Normal"/>
    <w:link w:val="FooterChar"/>
    <w:uiPriority w:val="99"/>
    <w:unhideWhenUsed/>
    <w:rsid w:val="00561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32129">
      <w:bodyDiv w:val="1"/>
      <w:marLeft w:val="0"/>
      <w:marRight w:val="0"/>
      <w:marTop w:val="0"/>
      <w:marBottom w:val="0"/>
      <w:divBdr>
        <w:top w:val="none" w:sz="0" w:space="0" w:color="auto"/>
        <w:left w:val="none" w:sz="0" w:space="0" w:color="auto"/>
        <w:bottom w:val="none" w:sz="0" w:space="0" w:color="auto"/>
        <w:right w:val="none" w:sz="0" w:space="0" w:color="auto"/>
      </w:divBdr>
      <w:divsChild>
        <w:div w:id="260531690">
          <w:marLeft w:val="0"/>
          <w:marRight w:val="0"/>
          <w:marTop w:val="0"/>
          <w:marBottom w:val="0"/>
          <w:divBdr>
            <w:top w:val="none" w:sz="0" w:space="0" w:color="auto"/>
            <w:left w:val="none" w:sz="0" w:space="0" w:color="auto"/>
            <w:bottom w:val="none" w:sz="0" w:space="0" w:color="auto"/>
            <w:right w:val="none" w:sz="0" w:space="0" w:color="auto"/>
          </w:divBdr>
        </w:div>
      </w:divsChild>
    </w:div>
    <w:div w:id="10688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D9160-13EC-45EA-9172-F22FB63898DF}">
  <ds:schemaRefs>
    <ds:schemaRef ds:uri="http://schemas.microsoft.com/office/2006/metadata/properties"/>
    <ds:schemaRef ds:uri="http://purl.org/dc/dcmitype/"/>
    <ds:schemaRef ds:uri="b84f46ce-1f44-4ff5-84df-ff54dec4993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ece4e02-d4dd-4cd8-ab27-bda9993b1c9b"/>
    <ds:schemaRef ds:uri="http://www.w3.org/XML/1998/namespace"/>
  </ds:schemaRefs>
</ds:datastoreItem>
</file>

<file path=customXml/itemProps2.xml><?xml version="1.0" encoding="utf-8"?>
<ds:datastoreItem xmlns:ds="http://schemas.openxmlformats.org/officeDocument/2006/customXml" ds:itemID="{48DDDBBC-8428-469B-9AFC-8A556370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263B8-03E3-4E52-999A-85768CB40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Band</dc:creator>
  <cp:keywords/>
  <dc:description/>
  <cp:lastModifiedBy>Mia Musa-Green</cp:lastModifiedBy>
  <cp:revision>2</cp:revision>
  <cp:lastPrinted>2023-10-23T14:35:00Z</cp:lastPrinted>
  <dcterms:created xsi:type="dcterms:W3CDTF">2025-01-15T10:15:00Z</dcterms:created>
  <dcterms:modified xsi:type="dcterms:W3CDTF">2025-01-15T10:15:00Z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