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97FC" w14:textId="12340BA1" w:rsidR="00DA56AA" w:rsidRDefault="00967126" w:rsidP="00DA56AA">
      <w:pPr>
        <w:ind w:right="26"/>
        <w:rPr>
          <w:rFonts w:ascii="Arial" w:hAnsi="Arial" w:cs="Arial"/>
          <w:sz w:val="34"/>
          <w:szCs w:val="34"/>
        </w:rPr>
      </w:pPr>
      <w:bookmarkStart w:id="0" w:name="OLE_LINK2"/>
      <w:bookmarkStart w:id="1" w:name="OLE_LINK1"/>
      <w:r w:rsidRPr="00967126">
        <w:rPr>
          <w:rFonts w:ascii="Arial" w:hAnsi="Arial" w:cs="Arial"/>
          <w:sz w:val="40"/>
          <w:szCs w:val="40"/>
          <w:lang w:val="en-GB"/>
        </w:rPr>
        <w:t>Yuri Uchiumi</w:t>
      </w:r>
      <w:r w:rsidR="00807F70">
        <w:rPr>
          <w:rFonts w:ascii="Arial" w:hAnsi="Arial" w:cs="Arial"/>
          <w:sz w:val="34"/>
          <w:szCs w:val="34"/>
        </w:rPr>
        <w:br/>
      </w:r>
      <w:r>
        <w:rPr>
          <w:rFonts w:ascii="Arial" w:hAnsi="Arial" w:cs="Arial"/>
          <w:sz w:val="34"/>
          <w:szCs w:val="34"/>
        </w:rPr>
        <w:t>Notator</w:t>
      </w:r>
    </w:p>
    <w:p w14:paraId="4756576B" w14:textId="734108E9" w:rsidR="00DA56AA" w:rsidRDefault="00DA56AA" w:rsidP="00DA56AA">
      <w:pPr>
        <w:ind w:right="26"/>
        <w:rPr>
          <w:rFonts w:ascii="Arial" w:hAnsi="Arial" w:cs="Arial"/>
          <w:sz w:val="20"/>
          <w:szCs w:val="20"/>
        </w:rPr>
      </w:pPr>
    </w:p>
    <w:bookmarkEnd w:id="0"/>
    <w:bookmarkEnd w:id="1"/>
    <w:p w14:paraId="61E731B7" w14:textId="52C172C0" w:rsidR="00967126" w:rsidRDefault="00967126" w:rsidP="00967126">
      <w:pPr>
        <w:ind w:right="-514"/>
        <w:jc w:val="both"/>
        <w:rPr>
          <w:rFonts w:ascii="Calibri" w:hAnsi="Calibri" w:cs="Calibri"/>
          <w:color w:val="000000" w:themeColor="text1"/>
        </w:rPr>
      </w:pPr>
      <w:r w:rsidRPr="00967126">
        <w:rPr>
          <w:rFonts w:ascii="Calibri" w:hAnsi="Calibri" w:cs="Calibri"/>
          <w:color w:val="000000" w:themeColor="text1"/>
        </w:rPr>
        <w:t xml:space="preserve">Yuri </w:t>
      </w:r>
      <w:r>
        <w:rPr>
          <w:rFonts w:ascii="Calibri" w:hAnsi="Calibri" w:cs="Calibri"/>
          <w:color w:val="000000" w:themeColor="text1"/>
        </w:rPr>
        <w:t xml:space="preserve">Uchiumi </w:t>
      </w:r>
      <w:r w:rsidRPr="00967126">
        <w:rPr>
          <w:rFonts w:ascii="Calibri" w:hAnsi="Calibri" w:cs="Calibri"/>
          <w:color w:val="000000" w:themeColor="text1"/>
        </w:rPr>
        <w:t xml:space="preserve">was born in Hokkaido, Japan, and started dancing at the age of five. She attended Elmhurst Ballet School, Surrey, UK in 1990 where she studied for six years and subsequently trained at the </w:t>
      </w:r>
      <w:proofErr w:type="spellStart"/>
      <w:r w:rsidRPr="00967126">
        <w:rPr>
          <w:rFonts w:ascii="Calibri" w:hAnsi="Calibri" w:cs="Calibri"/>
          <w:color w:val="000000" w:themeColor="text1"/>
        </w:rPr>
        <w:t>Benesh</w:t>
      </w:r>
      <w:proofErr w:type="spellEnd"/>
      <w:r w:rsidRPr="00967126">
        <w:rPr>
          <w:rFonts w:ascii="Calibri" w:hAnsi="Calibri" w:cs="Calibri"/>
          <w:color w:val="000000" w:themeColor="text1"/>
        </w:rPr>
        <w:t xml:space="preserve"> Institute in London, completing the course with </w:t>
      </w:r>
      <w:proofErr w:type="spellStart"/>
      <w:r w:rsidRPr="00967126">
        <w:rPr>
          <w:rFonts w:ascii="Calibri" w:hAnsi="Calibri" w:cs="Calibri"/>
          <w:color w:val="000000" w:themeColor="text1"/>
        </w:rPr>
        <w:t>Honours</w:t>
      </w:r>
      <w:proofErr w:type="spellEnd"/>
      <w:r w:rsidRPr="00967126">
        <w:rPr>
          <w:rFonts w:ascii="Calibri" w:hAnsi="Calibri" w:cs="Calibri"/>
          <w:color w:val="000000" w:themeColor="text1"/>
        </w:rPr>
        <w:t xml:space="preserve"> with Distinction in 1997. Yuri was invited to join English National Ballet as a Choreologist in </w:t>
      </w:r>
      <w:proofErr w:type="gramStart"/>
      <w:r w:rsidRPr="00967126">
        <w:rPr>
          <w:rFonts w:ascii="Calibri" w:hAnsi="Calibri" w:cs="Calibri"/>
          <w:color w:val="000000" w:themeColor="text1"/>
        </w:rPr>
        <w:t>January 1998, and</w:t>
      </w:r>
      <w:proofErr w:type="gramEnd"/>
      <w:r w:rsidRPr="00967126">
        <w:rPr>
          <w:rFonts w:ascii="Calibri" w:hAnsi="Calibri" w:cs="Calibri"/>
          <w:color w:val="000000" w:themeColor="text1"/>
        </w:rPr>
        <w:t xml:space="preserve"> was promoted to Repetiteur in 2002. During her tenure at English National Ballet, she worked with a wide range of choreographers and directors on new creations as well as the existing repertoire. </w:t>
      </w:r>
    </w:p>
    <w:p w14:paraId="7E84BCAB" w14:textId="77777777" w:rsidR="00967126" w:rsidRPr="00967126" w:rsidRDefault="00967126" w:rsidP="00967126">
      <w:pPr>
        <w:ind w:right="-514"/>
        <w:jc w:val="both"/>
        <w:rPr>
          <w:rFonts w:ascii="Calibri" w:hAnsi="Calibri" w:cs="Calibri"/>
          <w:color w:val="000000" w:themeColor="text1"/>
          <w:lang w:val="en-GB"/>
        </w:rPr>
      </w:pPr>
    </w:p>
    <w:p w14:paraId="7D6B1710" w14:textId="77777777" w:rsidR="00967126" w:rsidRDefault="00967126" w:rsidP="00967126">
      <w:pPr>
        <w:ind w:right="-514"/>
        <w:jc w:val="both"/>
        <w:rPr>
          <w:rFonts w:ascii="Calibri" w:hAnsi="Calibri" w:cs="Calibri"/>
          <w:color w:val="000000" w:themeColor="text1"/>
        </w:rPr>
      </w:pPr>
      <w:r w:rsidRPr="00967126">
        <w:rPr>
          <w:rFonts w:ascii="Calibri" w:hAnsi="Calibri" w:cs="Calibri"/>
          <w:color w:val="000000" w:themeColor="text1"/>
        </w:rPr>
        <w:t xml:space="preserve">In 2010, Yuri became a freelance Stager/​Repetiteur/​Choreologist and has since worked with many companies internationally, staging works by Kenneth MacMillan, Rudolph Nureyev, Derek Deane, Mary </w:t>
      </w:r>
      <w:proofErr w:type="spellStart"/>
      <w:r w:rsidRPr="00967126">
        <w:rPr>
          <w:rFonts w:ascii="Calibri" w:hAnsi="Calibri" w:cs="Calibri"/>
          <w:color w:val="000000" w:themeColor="text1"/>
        </w:rPr>
        <w:t>Skeaping</w:t>
      </w:r>
      <w:proofErr w:type="spellEnd"/>
      <w:r w:rsidRPr="00967126">
        <w:rPr>
          <w:rFonts w:ascii="Calibri" w:hAnsi="Calibri" w:cs="Calibri"/>
          <w:color w:val="000000" w:themeColor="text1"/>
        </w:rPr>
        <w:t xml:space="preserve">, and Michael </w:t>
      </w:r>
      <w:proofErr w:type="spellStart"/>
      <w:r w:rsidRPr="00967126">
        <w:rPr>
          <w:rFonts w:ascii="Calibri" w:hAnsi="Calibri" w:cs="Calibri"/>
          <w:color w:val="000000" w:themeColor="text1"/>
        </w:rPr>
        <w:t>Corder</w:t>
      </w:r>
      <w:proofErr w:type="spellEnd"/>
      <w:r w:rsidRPr="00967126">
        <w:rPr>
          <w:rFonts w:ascii="Calibri" w:hAnsi="Calibri" w:cs="Calibri"/>
          <w:color w:val="000000" w:themeColor="text1"/>
        </w:rPr>
        <w:t xml:space="preserve">. Yuri works all over the world, staging works using </w:t>
      </w:r>
      <w:proofErr w:type="spellStart"/>
      <w:r w:rsidRPr="00967126">
        <w:rPr>
          <w:rFonts w:ascii="Calibri" w:hAnsi="Calibri" w:cs="Calibri"/>
          <w:color w:val="000000" w:themeColor="text1"/>
        </w:rPr>
        <w:t>Benesh</w:t>
      </w:r>
      <w:proofErr w:type="spellEnd"/>
      <w:r w:rsidRPr="00967126">
        <w:rPr>
          <w:rFonts w:ascii="Calibri" w:hAnsi="Calibri" w:cs="Calibri"/>
          <w:color w:val="000000" w:themeColor="text1"/>
        </w:rPr>
        <w:t xml:space="preserve"> Movement Notation including: MacMillan’s </w:t>
      </w:r>
      <w:r w:rsidRPr="00967126">
        <w:rPr>
          <w:rFonts w:ascii="Calibri" w:hAnsi="Calibri" w:cs="Calibri"/>
          <w:i/>
          <w:iCs/>
          <w:color w:val="000000" w:themeColor="text1"/>
        </w:rPr>
        <w:t>Romeo &amp; Juliet</w:t>
      </w:r>
      <w:r w:rsidRPr="00967126">
        <w:rPr>
          <w:rFonts w:ascii="Calibri" w:hAnsi="Calibri" w:cs="Calibri"/>
          <w:color w:val="000000" w:themeColor="text1"/>
        </w:rPr>
        <w:t xml:space="preserve"> for Tetro San Carlo, </w:t>
      </w:r>
      <w:proofErr w:type="spellStart"/>
      <w:r w:rsidRPr="00967126">
        <w:rPr>
          <w:rFonts w:ascii="Calibri" w:hAnsi="Calibri" w:cs="Calibri"/>
          <w:color w:val="000000" w:themeColor="text1"/>
        </w:rPr>
        <w:t>Badisches</w:t>
      </w:r>
      <w:proofErr w:type="spellEnd"/>
      <w:r w:rsidRPr="00967126">
        <w:rPr>
          <w:rFonts w:ascii="Calibri" w:hAnsi="Calibri" w:cs="Calibri"/>
          <w:color w:val="000000" w:themeColor="text1"/>
        </w:rPr>
        <w:t xml:space="preserve"> </w:t>
      </w:r>
      <w:proofErr w:type="spellStart"/>
      <w:r w:rsidRPr="00967126">
        <w:rPr>
          <w:rFonts w:ascii="Calibri" w:hAnsi="Calibri" w:cs="Calibri"/>
          <w:color w:val="000000" w:themeColor="text1"/>
        </w:rPr>
        <w:t>Staatstheater</w:t>
      </w:r>
      <w:proofErr w:type="spellEnd"/>
      <w:r w:rsidRPr="00967126">
        <w:rPr>
          <w:rFonts w:ascii="Calibri" w:hAnsi="Calibri" w:cs="Calibri"/>
          <w:color w:val="000000" w:themeColor="text1"/>
        </w:rPr>
        <w:t xml:space="preserve"> Karlsruhe, Universal Ballet, and Queensland Ballet, </w:t>
      </w:r>
      <w:r w:rsidRPr="00967126">
        <w:rPr>
          <w:rFonts w:ascii="Calibri" w:hAnsi="Calibri" w:cs="Calibri"/>
          <w:i/>
          <w:iCs/>
          <w:color w:val="000000" w:themeColor="text1"/>
        </w:rPr>
        <w:t>Manon</w:t>
      </w:r>
      <w:r w:rsidRPr="00967126">
        <w:rPr>
          <w:rFonts w:ascii="Calibri" w:hAnsi="Calibri" w:cs="Calibri"/>
          <w:color w:val="000000" w:themeColor="text1"/>
        </w:rPr>
        <w:t> for American Ballet Theater, La Scala and Noriko Kobayashi Ballet Theatre, </w:t>
      </w:r>
      <w:r w:rsidRPr="00967126">
        <w:rPr>
          <w:rFonts w:ascii="Calibri" w:hAnsi="Calibri" w:cs="Calibri"/>
          <w:i/>
          <w:iCs/>
          <w:color w:val="000000" w:themeColor="text1"/>
        </w:rPr>
        <w:t>Mayerling</w:t>
      </w:r>
      <w:r w:rsidRPr="00967126">
        <w:rPr>
          <w:rFonts w:ascii="Calibri" w:hAnsi="Calibri" w:cs="Calibri"/>
          <w:color w:val="000000" w:themeColor="text1"/>
        </w:rPr>
        <w:t> for Stanislavsky Ballet, </w:t>
      </w:r>
      <w:r w:rsidRPr="00967126">
        <w:rPr>
          <w:rFonts w:ascii="Calibri" w:hAnsi="Calibri" w:cs="Calibri"/>
          <w:i/>
          <w:iCs/>
          <w:color w:val="000000" w:themeColor="text1"/>
        </w:rPr>
        <w:t>Rite of Spring</w:t>
      </w:r>
      <w:r w:rsidRPr="00967126">
        <w:rPr>
          <w:rFonts w:ascii="Calibri" w:hAnsi="Calibri" w:cs="Calibri"/>
          <w:color w:val="000000" w:themeColor="text1"/>
        </w:rPr>
        <w:t> and </w:t>
      </w:r>
      <w:r w:rsidRPr="00967126">
        <w:rPr>
          <w:rFonts w:ascii="Calibri" w:hAnsi="Calibri" w:cs="Calibri"/>
          <w:i/>
          <w:iCs/>
          <w:color w:val="000000" w:themeColor="text1"/>
        </w:rPr>
        <w:t>The Sleeping Beauty</w:t>
      </w:r>
      <w:r w:rsidRPr="00967126">
        <w:rPr>
          <w:rFonts w:ascii="Calibri" w:hAnsi="Calibri" w:cs="Calibri"/>
          <w:color w:val="000000" w:themeColor="text1"/>
        </w:rPr>
        <w:t> for English National Ballet and Noriko Kobayashi Ballet Theatre; </w:t>
      </w:r>
      <w:r w:rsidRPr="00967126">
        <w:rPr>
          <w:rFonts w:ascii="Calibri" w:hAnsi="Calibri" w:cs="Calibri"/>
          <w:i/>
          <w:iCs/>
          <w:color w:val="000000" w:themeColor="text1"/>
        </w:rPr>
        <w:t>The Invitation</w:t>
      </w:r>
      <w:r w:rsidRPr="00967126">
        <w:rPr>
          <w:rFonts w:ascii="Calibri" w:hAnsi="Calibri" w:cs="Calibri"/>
          <w:color w:val="000000" w:themeColor="text1"/>
        </w:rPr>
        <w:t>, </w:t>
      </w:r>
      <w:r w:rsidRPr="00967126">
        <w:rPr>
          <w:rFonts w:ascii="Calibri" w:hAnsi="Calibri" w:cs="Calibri"/>
          <w:i/>
          <w:iCs/>
          <w:color w:val="000000" w:themeColor="text1"/>
        </w:rPr>
        <w:t>Winter Dreams</w:t>
      </w:r>
      <w:r w:rsidRPr="00967126">
        <w:rPr>
          <w:rFonts w:ascii="Calibri" w:hAnsi="Calibri" w:cs="Calibri"/>
          <w:color w:val="000000" w:themeColor="text1"/>
        </w:rPr>
        <w:t>, </w:t>
      </w:r>
      <w:r w:rsidRPr="00967126">
        <w:rPr>
          <w:rFonts w:ascii="Calibri" w:hAnsi="Calibri" w:cs="Calibri"/>
          <w:i/>
          <w:iCs/>
          <w:color w:val="000000" w:themeColor="text1"/>
        </w:rPr>
        <w:t>Gloria</w:t>
      </w:r>
      <w:r w:rsidRPr="00967126">
        <w:rPr>
          <w:rFonts w:ascii="Calibri" w:hAnsi="Calibri" w:cs="Calibri"/>
          <w:color w:val="000000" w:themeColor="text1"/>
        </w:rPr>
        <w:t>, and </w:t>
      </w:r>
      <w:r w:rsidRPr="00967126">
        <w:rPr>
          <w:rFonts w:ascii="Calibri" w:hAnsi="Calibri" w:cs="Calibri"/>
          <w:i/>
          <w:iCs/>
          <w:color w:val="000000" w:themeColor="text1"/>
        </w:rPr>
        <w:t>Four Seasons</w:t>
      </w:r>
      <w:r w:rsidRPr="00967126">
        <w:rPr>
          <w:rFonts w:ascii="Calibri" w:hAnsi="Calibri" w:cs="Calibri"/>
          <w:color w:val="000000" w:themeColor="text1"/>
        </w:rPr>
        <w:t> for Noriko Kobayashi Ballet Theatre; </w:t>
      </w:r>
      <w:r w:rsidRPr="00967126">
        <w:rPr>
          <w:rFonts w:ascii="Calibri" w:hAnsi="Calibri" w:cs="Calibri"/>
          <w:i/>
          <w:iCs/>
          <w:color w:val="000000" w:themeColor="text1"/>
        </w:rPr>
        <w:t>Concerto</w:t>
      </w:r>
      <w:r w:rsidRPr="00967126">
        <w:rPr>
          <w:rFonts w:ascii="Calibri" w:hAnsi="Calibri" w:cs="Calibri"/>
          <w:color w:val="000000" w:themeColor="text1"/>
        </w:rPr>
        <w:t> for Sarasota Ballet; Nureyev’s </w:t>
      </w:r>
      <w:r w:rsidRPr="00967126">
        <w:rPr>
          <w:rFonts w:ascii="Calibri" w:hAnsi="Calibri" w:cs="Calibri"/>
          <w:i/>
          <w:iCs/>
          <w:color w:val="000000" w:themeColor="text1"/>
        </w:rPr>
        <w:t>Romeo &amp; Juliet</w:t>
      </w:r>
      <w:r w:rsidRPr="00967126">
        <w:rPr>
          <w:rFonts w:ascii="Calibri" w:hAnsi="Calibri" w:cs="Calibri"/>
          <w:color w:val="000000" w:themeColor="text1"/>
        </w:rPr>
        <w:t> for Paris Opera Ballet; Deane’s </w:t>
      </w:r>
      <w:r w:rsidRPr="00967126">
        <w:rPr>
          <w:rFonts w:ascii="Calibri" w:hAnsi="Calibri" w:cs="Calibri"/>
          <w:i/>
          <w:iCs/>
          <w:color w:val="000000" w:themeColor="text1"/>
        </w:rPr>
        <w:t>The Nutcracker</w:t>
      </w:r>
      <w:r w:rsidRPr="00967126">
        <w:rPr>
          <w:rFonts w:ascii="Calibri" w:hAnsi="Calibri" w:cs="Calibri"/>
          <w:color w:val="000000" w:themeColor="text1"/>
        </w:rPr>
        <w:t xml:space="preserve"> for Teatro </w:t>
      </w:r>
      <w:proofErr w:type="spellStart"/>
      <w:r w:rsidRPr="00967126">
        <w:rPr>
          <w:rFonts w:ascii="Calibri" w:hAnsi="Calibri" w:cs="Calibri"/>
          <w:color w:val="000000" w:themeColor="text1"/>
        </w:rPr>
        <w:t>san</w:t>
      </w:r>
      <w:proofErr w:type="spellEnd"/>
      <w:r w:rsidRPr="00967126">
        <w:rPr>
          <w:rFonts w:ascii="Calibri" w:hAnsi="Calibri" w:cs="Calibri"/>
          <w:color w:val="000000" w:themeColor="text1"/>
        </w:rPr>
        <w:t xml:space="preserve"> Carlo and Shanghai Ballet; </w:t>
      </w:r>
      <w:r w:rsidRPr="00967126">
        <w:rPr>
          <w:rFonts w:ascii="Calibri" w:hAnsi="Calibri" w:cs="Calibri"/>
          <w:i/>
          <w:iCs/>
          <w:color w:val="000000" w:themeColor="text1"/>
        </w:rPr>
        <w:t>Alice in Wonderland</w:t>
      </w:r>
      <w:r w:rsidRPr="00967126">
        <w:rPr>
          <w:rFonts w:ascii="Calibri" w:hAnsi="Calibri" w:cs="Calibri"/>
          <w:color w:val="000000" w:themeColor="text1"/>
        </w:rPr>
        <w:t> for Pittsburgh Ballet Theater; </w:t>
      </w:r>
      <w:r w:rsidRPr="00967126">
        <w:rPr>
          <w:rFonts w:ascii="Calibri" w:hAnsi="Calibri" w:cs="Calibri"/>
          <w:i/>
          <w:iCs/>
          <w:color w:val="000000" w:themeColor="text1"/>
        </w:rPr>
        <w:t>Swan Lake in-the-round</w:t>
      </w:r>
      <w:r w:rsidRPr="00967126">
        <w:rPr>
          <w:rFonts w:ascii="Calibri" w:hAnsi="Calibri" w:cs="Calibri"/>
          <w:color w:val="000000" w:themeColor="text1"/>
        </w:rPr>
        <w:t xml:space="preserve"> for English National Ballet; Michael </w:t>
      </w:r>
      <w:proofErr w:type="spellStart"/>
      <w:r w:rsidRPr="00967126">
        <w:rPr>
          <w:rFonts w:ascii="Calibri" w:hAnsi="Calibri" w:cs="Calibri"/>
          <w:color w:val="000000" w:themeColor="text1"/>
        </w:rPr>
        <w:t>Corder’s</w:t>
      </w:r>
      <w:proofErr w:type="spellEnd"/>
      <w:r w:rsidRPr="00967126">
        <w:rPr>
          <w:rFonts w:ascii="Calibri" w:hAnsi="Calibri" w:cs="Calibri"/>
          <w:color w:val="000000" w:themeColor="text1"/>
        </w:rPr>
        <w:t> </w:t>
      </w:r>
      <w:r w:rsidRPr="00967126">
        <w:rPr>
          <w:rFonts w:ascii="Calibri" w:hAnsi="Calibri" w:cs="Calibri"/>
          <w:i/>
          <w:iCs/>
          <w:color w:val="000000" w:themeColor="text1"/>
        </w:rPr>
        <w:t>The Snow Queen</w:t>
      </w:r>
      <w:r w:rsidRPr="00967126">
        <w:rPr>
          <w:rFonts w:ascii="Calibri" w:hAnsi="Calibri" w:cs="Calibri"/>
          <w:color w:val="000000" w:themeColor="text1"/>
        </w:rPr>
        <w:t> for Czech National Ballet; </w:t>
      </w:r>
      <w:r w:rsidRPr="00967126">
        <w:rPr>
          <w:rFonts w:ascii="Calibri" w:hAnsi="Calibri" w:cs="Calibri"/>
          <w:i/>
          <w:iCs/>
          <w:color w:val="000000" w:themeColor="text1"/>
        </w:rPr>
        <w:t>Cinderella</w:t>
      </w:r>
      <w:r w:rsidRPr="00967126">
        <w:rPr>
          <w:rFonts w:ascii="Calibri" w:hAnsi="Calibri" w:cs="Calibri"/>
          <w:color w:val="000000" w:themeColor="text1"/>
        </w:rPr>
        <w:t xml:space="preserve"> for Slovak National Theatre; and </w:t>
      </w:r>
      <w:proofErr w:type="spellStart"/>
      <w:r w:rsidRPr="00967126">
        <w:rPr>
          <w:rFonts w:ascii="Calibri" w:hAnsi="Calibri" w:cs="Calibri"/>
          <w:color w:val="000000" w:themeColor="text1"/>
        </w:rPr>
        <w:t>Skeaping’s</w:t>
      </w:r>
      <w:proofErr w:type="spellEnd"/>
      <w:r w:rsidRPr="00967126">
        <w:rPr>
          <w:rFonts w:ascii="Calibri" w:hAnsi="Calibri" w:cs="Calibri"/>
          <w:color w:val="000000" w:themeColor="text1"/>
        </w:rPr>
        <w:t> </w:t>
      </w:r>
      <w:r w:rsidRPr="00967126">
        <w:rPr>
          <w:rFonts w:ascii="Calibri" w:hAnsi="Calibri" w:cs="Calibri"/>
          <w:i/>
          <w:iCs/>
          <w:color w:val="000000" w:themeColor="text1"/>
        </w:rPr>
        <w:t>Giselle</w:t>
      </w:r>
      <w:r w:rsidRPr="00967126">
        <w:rPr>
          <w:rFonts w:ascii="Calibri" w:hAnsi="Calibri" w:cs="Calibri"/>
          <w:color w:val="000000" w:themeColor="text1"/>
        </w:rPr>
        <w:t> for Japan Ballet Association. </w:t>
      </w:r>
    </w:p>
    <w:p w14:paraId="2F9C6FC7" w14:textId="77777777" w:rsidR="00967126" w:rsidRPr="00967126" w:rsidRDefault="00967126" w:rsidP="00967126">
      <w:pPr>
        <w:ind w:right="-514"/>
        <w:jc w:val="both"/>
        <w:rPr>
          <w:rFonts w:ascii="Calibri" w:hAnsi="Calibri" w:cs="Calibri"/>
          <w:color w:val="000000" w:themeColor="text1"/>
          <w:lang w:val="en-GB"/>
        </w:rPr>
      </w:pPr>
    </w:p>
    <w:p w14:paraId="1060BBFF" w14:textId="77777777" w:rsidR="00967126" w:rsidRPr="00967126" w:rsidRDefault="00967126" w:rsidP="00967126">
      <w:pPr>
        <w:ind w:right="-514"/>
        <w:jc w:val="both"/>
        <w:rPr>
          <w:rFonts w:ascii="Calibri" w:hAnsi="Calibri" w:cs="Calibri"/>
          <w:color w:val="000000" w:themeColor="text1"/>
          <w:lang w:val="en-GB"/>
        </w:rPr>
      </w:pPr>
      <w:r w:rsidRPr="00967126">
        <w:rPr>
          <w:rFonts w:ascii="Calibri" w:hAnsi="Calibri" w:cs="Calibri"/>
          <w:color w:val="000000" w:themeColor="text1"/>
        </w:rPr>
        <w:t xml:space="preserve">In addition, Yuri is on the </w:t>
      </w:r>
      <w:proofErr w:type="spellStart"/>
      <w:r w:rsidRPr="00967126">
        <w:rPr>
          <w:rFonts w:ascii="Calibri" w:hAnsi="Calibri" w:cs="Calibri"/>
          <w:color w:val="000000" w:themeColor="text1"/>
        </w:rPr>
        <w:t>Benesh</w:t>
      </w:r>
      <w:proofErr w:type="spellEnd"/>
      <w:r w:rsidRPr="00967126">
        <w:rPr>
          <w:rFonts w:ascii="Calibri" w:hAnsi="Calibri" w:cs="Calibri"/>
          <w:color w:val="000000" w:themeColor="text1"/>
        </w:rPr>
        <w:t xml:space="preserve"> Board of Studies and is an External Examiner for </w:t>
      </w:r>
      <w:proofErr w:type="spellStart"/>
      <w:r w:rsidRPr="00967126">
        <w:rPr>
          <w:rFonts w:ascii="Calibri" w:hAnsi="Calibri" w:cs="Calibri"/>
          <w:color w:val="000000" w:themeColor="text1"/>
        </w:rPr>
        <w:t>Benesh</w:t>
      </w:r>
      <w:proofErr w:type="spellEnd"/>
      <w:r w:rsidRPr="00967126">
        <w:rPr>
          <w:rFonts w:ascii="Calibri" w:hAnsi="Calibri" w:cs="Calibri"/>
          <w:color w:val="000000" w:themeColor="text1"/>
        </w:rPr>
        <w:t xml:space="preserve"> International. </w:t>
      </w:r>
    </w:p>
    <w:p w14:paraId="6A2A287F" w14:textId="77777777" w:rsidR="00DA56AA" w:rsidRPr="0042086A" w:rsidRDefault="00DA56AA" w:rsidP="00013917">
      <w:pPr>
        <w:ind w:right="-514"/>
        <w:jc w:val="both"/>
        <w:rPr>
          <w:rFonts w:ascii="Arial" w:hAnsi="Arial" w:cs="Arial"/>
          <w:sz w:val="20"/>
          <w:szCs w:val="20"/>
          <w:lang w:eastAsia="zh-CN"/>
        </w:rPr>
      </w:pPr>
    </w:p>
    <w:p w14:paraId="6E608EB0" w14:textId="77777777" w:rsidR="00010BBE" w:rsidRDefault="00010BBE" w:rsidP="00013917">
      <w:pPr>
        <w:jc w:val="both"/>
        <w:rPr>
          <w:lang w:eastAsia="zh-CN"/>
        </w:rPr>
      </w:pPr>
    </w:p>
    <w:sectPr w:rsidR="00010BBE" w:rsidSect="00FC76B1">
      <w:headerReference w:type="default" r:id="rId7"/>
      <w:footerReference w:type="default" r:id="rId8"/>
      <w:pgSz w:w="11906" w:h="16838"/>
      <w:pgMar w:top="25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2DBA" w14:textId="77777777" w:rsidR="00F365B0" w:rsidRDefault="00F365B0" w:rsidP="00FC76B1">
      <w:r>
        <w:separator/>
      </w:r>
    </w:p>
  </w:endnote>
  <w:endnote w:type="continuationSeparator" w:id="0">
    <w:p w14:paraId="41D769AA" w14:textId="77777777" w:rsidR="00F365B0" w:rsidRDefault="00F365B0" w:rsidP="00FC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SC Regular">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EF30" w14:textId="766E6DE4" w:rsidR="00FC76B1" w:rsidRPr="004512EC" w:rsidRDefault="00A13C1B" w:rsidP="000350A1">
    <w:pPr>
      <w:ind w:right="26"/>
      <w:jc w:val="center"/>
      <w:rPr>
        <w:rFonts w:ascii="Arial" w:hAnsi="Arial" w:cs="Arial"/>
        <w:sz w:val="20"/>
        <w:szCs w:val="20"/>
      </w:rPr>
    </w:pPr>
    <w:r>
      <w:rPr>
        <w:rFonts w:ascii="Arial" w:hAnsi="Arial" w:cs="Arial"/>
        <w:sz w:val="20"/>
        <w:szCs w:val="20"/>
      </w:rPr>
      <w:t>20</w:t>
    </w:r>
    <w:r w:rsidR="000350A1">
      <w:rPr>
        <w:rFonts w:ascii="Arial" w:hAnsi="Arial" w:cs="Arial"/>
        <w:sz w:val="20"/>
        <w:szCs w:val="20"/>
      </w:rPr>
      <w:t>2</w:t>
    </w:r>
    <w:r w:rsidR="00F25B65">
      <w:rPr>
        <w:rFonts w:ascii="Arial" w:hAnsi="Arial" w:cs="Arial"/>
        <w:sz w:val="20"/>
        <w:szCs w:val="20"/>
      </w:rPr>
      <w:t>4</w:t>
    </w:r>
    <w:r w:rsidR="00357D83">
      <w:rPr>
        <w:rFonts w:ascii="Arial" w:hAnsi="Arial" w:cs="Arial"/>
        <w:sz w:val="20"/>
        <w:szCs w:val="20"/>
      </w:rPr>
      <w:t>/</w:t>
    </w:r>
    <w:r>
      <w:rPr>
        <w:rFonts w:ascii="Arial" w:hAnsi="Arial" w:cs="Arial"/>
        <w:sz w:val="20"/>
        <w:szCs w:val="20"/>
      </w:rPr>
      <w:t>2</w:t>
    </w:r>
    <w:r w:rsidR="00F25B65">
      <w:rPr>
        <w:rFonts w:ascii="Arial" w:hAnsi="Arial" w:cs="Arial"/>
        <w:sz w:val="20"/>
        <w:szCs w:val="20"/>
      </w:rPr>
      <w:t>5</w:t>
    </w:r>
    <w:r w:rsidR="00FC76B1" w:rsidRPr="004512EC">
      <w:rPr>
        <w:rFonts w:ascii="Arial" w:hAnsi="Arial" w:cs="Arial"/>
        <w:sz w:val="20"/>
        <w:szCs w:val="20"/>
      </w:rPr>
      <w:t xml:space="preserve"> season only. Please contact </w:t>
    </w:r>
    <w:proofErr w:type="spellStart"/>
    <w:r w:rsidR="00FC76B1" w:rsidRPr="004512EC">
      <w:rPr>
        <w:rFonts w:ascii="Arial" w:hAnsi="Arial" w:cs="Arial"/>
        <w:sz w:val="20"/>
        <w:szCs w:val="20"/>
      </w:rPr>
      <w:t>HarrisonParrott</w:t>
    </w:r>
    <w:proofErr w:type="spellEnd"/>
    <w:r w:rsidR="00FC76B1" w:rsidRPr="004512EC">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27D4" w14:textId="77777777" w:rsidR="00F365B0" w:rsidRDefault="00F365B0" w:rsidP="00FC76B1">
      <w:r>
        <w:separator/>
      </w:r>
    </w:p>
  </w:footnote>
  <w:footnote w:type="continuationSeparator" w:id="0">
    <w:p w14:paraId="663263E3" w14:textId="77777777" w:rsidR="00F365B0" w:rsidRDefault="00F365B0" w:rsidP="00FC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4E97" w14:textId="77777777" w:rsidR="00FC76B1" w:rsidRDefault="00FC76B1">
    <w:pPr>
      <w:pStyle w:val="Header"/>
    </w:pPr>
    <w:r>
      <w:rPr>
        <w:noProof/>
        <w:lang w:val="en-GB" w:eastAsia="en-GB"/>
      </w:rPr>
      <w:drawing>
        <wp:anchor distT="0" distB="0" distL="114300" distR="114300" simplePos="0" relativeHeight="251659264" behindDoc="0" locked="0" layoutInCell="1" allowOverlap="1" wp14:anchorId="675B9E4B" wp14:editId="40D47F8F">
          <wp:simplePos x="0" y="0"/>
          <wp:positionH relativeFrom="margin">
            <wp:posOffset>1828800</wp:posOffset>
          </wp:positionH>
          <wp:positionV relativeFrom="paragraph">
            <wp:posOffset>101600</wp:posOffset>
          </wp:positionV>
          <wp:extent cx="1800225" cy="674370"/>
          <wp:effectExtent l="0" t="0" r="3175" b="1143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AA"/>
    <w:rsid w:val="0000748C"/>
    <w:rsid w:val="00010BBE"/>
    <w:rsid w:val="00010DC5"/>
    <w:rsid w:val="0001244B"/>
    <w:rsid w:val="00013917"/>
    <w:rsid w:val="00014305"/>
    <w:rsid w:val="000350A1"/>
    <w:rsid w:val="00062346"/>
    <w:rsid w:val="00071354"/>
    <w:rsid w:val="00094ADD"/>
    <w:rsid w:val="000A4F1C"/>
    <w:rsid w:val="000E07A8"/>
    <w:rsid w:val="00143882"/>
    <w:rsid w:val="00146D90"/>
    <w:rsid w:val="001D5EA1"/>
    <w:rsid w:val="002218F8"/>
    <w:rsid w:val="00315D95"/>
    <w:rsid w:val="00316405"/>
    <w:rsid w:val="00357D83"/>
    <w:rsid w:val="003905FD"/>
    <w:rsid w:val="003B0B6B"/>
    <w:rsid w:val="003C57F1"/>
    <w:rsid w:val="003D02BE"/>
    <w:rsid w:val="003D7399"/>
    <w:rsid w:val="003E121B"/>
    <w:rsid w:val="003E153E"/>
    <w:rsid w:val="00410361"/>
    <w:rsid w:val="0042086A"/>
    <w:rsid w:val="00436F56"/>
    <w:rsid w:val="00450612"/>
    <w:rsid w:val="00455EF8"/>
    <w:rsid w:val="00467A59"/>
    <w:rsid w:val="00552BFB"/>
    <w:rsid w:val="00582F2F"/>
    <w:rsid w:val="005B313F"/>
    <w:rsid w:val="00610DB5"/>
    <w:rsid w:val="00620497"/>
    <w:rsid w:val="006A0F3B"/>
    <w:rsid w:val="006D5753"/>
    <w:rsid w:val="006F453A"/>
    <w:rsid w:val="00706256"/>
    <w:rsid w:val="007170AE"/>
    <w:rsid w:val="00773E10"/>
    <w:rsid w:val="007A10E2"/>
    <w:rsid w:val="00807F70"/>
    <w:rsid w:val="008103D8"/>
    <w:rsid w:val="0081690E"/>
    <w:rsid w:val="00861393"/>
    <w:rsid w:val="008941A2"/>
    <w:rsid w:val="008A37CC"/>
    <w:rsid w:val="008C7F11"/>
    <w:rsid w:val="008D2372"/>
    <w:rsid w:val="008E2B9D"/>
    <w:rsid w:val="009234C6"/>
    <w:rsid w:val="00951B6B"/>
    <w:rsid w:val="00967126"/>
    <w:rsid w:val="00983A2B"/>
    <w:rsid w:val="00985E65"/>
    <w:rsid w:val="009A4D3F"/>
    <w:rsid w:val="009B537C"/>
    <w:rsid w:val="009D4389"/>
    <w:rsid w:val="00A041BA"/>
    <w:rsid w:val="00A13C1B"/>
    <w:rsid w:val="00A3003F"/>
    <w:rsid w:val="00A36A1A"/>
    <w:rsid w:val="00A7711C"/>
    <w:rsid w:val="00AA3E17"/>
    <w:rsid w:val="00AB5C6B"/>
    <w:rsid w:val="00AF225D"/>
    <w:rsid w:val="00B174B2"/>
    <w:rsid w:val="00B31820"/>
    <w:rsid w:val="00B40D3B"/>
    <w:rsid w:val="00B95D8B"/>
    <w:rsid w:val="00BF7D64"/>
    <w:rsid w:val="00C278FE"/>
    <w:rsid w:val="00C424D6"/>
    <w:rsid w:val="00C80BD4"/>
    <w:rsid w:val="00C84B4E"/>
    <w:rsid w:val="00C90B5B"/>
    <w:rsid w:val="00C95E9F"/>
    <w:rsid w:val="00CA364C"/>
    <w:rsid w:val="00CA6023"/>
    <w:rsid w:val="00CD4E4D"/>
    <w:rsid w:val="00CD569B"/>
    <w:rsid w:val="00D446B6"/>
    <w:rsid w:val="00DA56AA"/>
    <w:rsid w:val="00DC2465"/>
    <w:rsid w:val="00DD5377"/>
    <w:rsid w:val="00E120A5"/>
    <w:rsid w:val="00E2380E"/>
    <w:rsid w:val="00E6630F"/>
    <w:rsid w:val="00E74F1D"/>
    <w:rsid w:val="00E77CC4"/>
    <w:rsid w:val="00E85A15"/>
    <w:rsid w:val="00E9090C"/>
    <w:rsid w:val="00EB3F88"/>
    <w:rsid w:val="00EE30B6"/>
    <w:rsid w:val="00EE6F63"/>
    <w:rsid w:val="00F0580E"/>
    <w:rsid w:val="00F25B65"/>
    <w:rsid w:val="00F33736"/>
    <w:rsid w:val="00F365B0"/>
    <w:rsid w:val="00F632CB"/>
    <w:rsid w:val="00F87E5F"/>
    <w:rsid w:val="00F959A9"/>
    <w:rsid w:val="00FA57C7"/>
    <w:rsid w:val="00FB459A"/>
    <w:rsid w:val="00FC76B1"/>
    <w:rsid w:val="00FD4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A78B"/>
  <w15:docId w15:val="{B37E38D6-AB76-4BD7-ABD5-4D54BBE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A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6B1"/>
    <w:pPr>
      <w:tabs>
        <w:tab w:val="center" w:pos="4320"/>
        <w:tab w:val="right" w:pos="8640"/>
      </w:tabs>
    </w:pPr>
  </w:style>
  <w:style w:type="character" w:customStyle="1" w:styleId="HeaderChar">
    <w:name w:val="Header Char"/>
    <w:basedOn w:val="DefaultParagraphFont"/>
    <w:link w:val="Header"/>
    <w:uiPriority w:val="99"/>
    <w:rsid w:val="00FC76B1"/>
    <w:rPr>
      <w:rFonts w:ascii="Cambria" w:eastAsia="MS Mincho" w:hAnsi="Cambria" w:cs="Times New Roman"/>
      <w:sz w:val="24"/>
      <w:szCs w:val="24"/>
      <w:lang w:val="en-US"/>
    </w:rPr>
  </w:style>
  <w:style w:type="paragraph" w:styleId="Footer">
    <w:name w:val="footer"/>
    <w:basedOn w:val="Normal"/>
    <w:link w:val="FooterChar"/>
    <w:uiPriority w:val="99"/>
    <w:unhideWhenUsed/>
    <w:rsid w:val="00FC76B1"/>
    <w:pPr>
      <w:tabs>
        <w:tab w:val="center" w:pos="4320"/>
        <w:tab w:val="right" w:pos="8640"/>
      </w:tabs>
    </w:pPr>
  </w:style>
  <w:style w:type="character" w:customStyle="1" w:styleId="FooterChar">
    <w:name w:val="Footer Char"/>
    <w:basedOn w:val="DefaultParagraphFont"/>
    <w:link w:val="Footer"/>
    <w:uiPriority w:val="99"/>
    <w:rsid w:val="00FC76B1"/>
    <w:rPr>
      <w:rFonts w:ascii="Cambria" w:eastAsia="MS Mincho" w:hAnsi="Cambria" w:cs="Times New Roman"/>
      <w:sz w:val="24"/>
      <w:szCs w:val="24"/>
      <w:lang w:val="en-US"/>
    </w:rPr>
  </w:style>
  <w:style w:type="paragraph" w:styleId="NormalWeb">
    <w:name w:val="Normal (Web)"/>
    <w:basedOn w:val="Normal"/>
    <w:uiPriority w:val="99"/>
    <w:semiHidden/>
    <w:unhideWhenUsed/>
    <w:rsid w:val="008C7F11"/>
    <w:rPr>
      <w:rFonts w:ascii="Times New Roman" w:hAnsi="Times New Roman"/>
    </w:rPr>
  </w:style>
  <w:style w:type="paragraph" w:customStyle="1" w:styleId="a">
    <w:name w:val="默认"/>
    <w:rsid w:val="003B0B6B"/>
    <w:pPr>
      <w:pBdr>
        <w:top w:val="nil"/>
        <w:left w:val="nil"/>
        <w:bottom w:val="nil"/>
        <w:right w:val="nil"/>
        <w:between w:val="nil"/>
        <w:bar w:val="nil"/>
      </w:pBdr>
      <w:spacing w:before="160" w:after="0" w:line="288" w:lineRule="auto"/>
    </w:pPr>
    <w:rPr>
      <w:rFonts w:ascii="PingFang SC Regular" w:eastAsia="Arial Unicode MS" w:hAnsi="PingFang SC Regular" w:cs="Arial Unicode MS"/>
      <w:color w:val="000000"/>
      <w:sz w:val="24"/>
      <w:szCs w:val="24"/>
      <w:bdr w:val="nil"/>
      <w:lang w:val="en-US" w:eastAsia="zh-CN"/>
      <w14:textOutline w14:w="0" w14:cap="flat" w14:cmpd="sng" w14:algn="ctr">
        <w14:noFill/>
        <w14:prstDash w14:val="solid"/>
        <w14:bevel/>
      </w14:textOutline>
    </w:rPr>
  </w:style>
  <w:style w:type="paragraph" w:styleId="Revision">
    <w:name w:val="Revision"/>
    <w:hidden/>
    <w:uiPriority w:val="99"/>
    <w:semiHidden/>
    <w:rsid w:val="00807F70"/>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8668">
      <w:bodyDiv w:val="1"/>
      <w:marLeft w:val="0"/>
      <w:marRight w:val="0"/>
      <w:marTop w:val="0"/>
      <w:marBottom w:val="0"/>
      <w:divBdr>
        <w:top w:val="none" w:sz="0" w:space="0" w:color="auto"/>
        <w:left w:val="none" w:sz="0" w:space="0" w:color="auto"/>
        <w:bottom w:val="none" w:sz="0" w:space="0" w:color="auto"/>
        <w:right w:val="none" w:sz="0" w:space="0" w:color="auto"/>
      </w:divBdr>
    </w:div>
    <w:div w:id="371810671">
      <w:bodyDiv w:val="1"/>
      <w:marLeft w:val="0"/>
      <w:marRight w:val="0"/>
      <w:marTop w:val="0"/>
      <w:marBottom w:val="0"/>
      <w:divBdr>
        <w:top w:val="none" w:sz="0" w:space="0" w:color="auto"/>
        <w:left w:val="none" w:sz="0" w:space="0" w:color="auto"/>
        <w:bottom w:val="none" w:sz="0" w:space="0" w:color="auto"/>
        <w:right w:val="none" w:sz="0" w:space="0" w:color="auto"/>
      </w:divBdr>
    </w:div>
    <w:div w:id="455100771">
      <w:bodyDiv w:val="1"/>
      <w:marLeft w:val="0"/>
      <w:marRight w:val="0"/>
      <w:marTop w:val="0"/>
      <w:marBottom w:val="0"/>
      <w:divBdr>
        <w:top w:val="none" w:sz="0" w:space="0" w:color="auto"/>
        <w:left w:val="none" w:sz="0" w:space="0" w:color="auto"/>
        <w:bottom w:val="none" w:sz="0" w:space="0" w:color="auto"/>
        <w:right w:val="none" w:sz="0" w:space="0" w:color="auto"/>
      </w:divBdr>
    </w:div>
    <w:div w:id="742292509">
      <w:bodyDiv w:val="1"/>
      <w:marLeft w:val="0"/>
      <w:marRight w:val="0"/>
      <w:marTop w:val="0"/>
      <w:marBottom w:val="0"/>
      <w:divBdr>
        <w:top w:val="none" w:sz="0" w:space="0" w:color="auto"/>
        <w:left w:val="none" w:sz="0" w:space="0" w:color="auto"/>
        <w:bottom w:val="none" w:sz="0" w:space="0" w:color="auto"/>
        <w:right w:val="none" w:sz="0" w:space="0" w:color="auto"/>
      </w:divBdr>
    </w:div>
    <w:div w:id="764611697">
      <w:bodyDiv w:val="1"/>
      <w:marLeft w:val="0"/>
      <w:marRight w:val="0"/>
      <w:marTop w:val="0"/>
      <w:marBottom w:val="0"/>
      <w:divBdr>
        <w:top w:val="none" w:sz="0" w:space="0" w:color="auto"/>
        <w:left w:val="none" w:sz="0" w:space="0" w:color="auto"/>
        <w:bottom w:val="none" w:sz="0" w:space="0" w:color="auto"/>
        <w:right w:val="none" w:sz="0" w:space="0" w:color="auto"/>
      </w:divBdr>
    </w:div>
    <w:div w:id="916944011">
      <w:bodyDiv w:val="1"/>
      <w:marLeft w:val="0"/>
      <w:marRight w:val="0"/>
      <w:marTop w:val="0"/>
      <w:marBottom w:val="0"/>
      <w:divBdr>
        <w:top w:val="none" w:sz="0" w:space="0" w:color="auto"/>
        <w:left w:val="none" w:sz="0" w:space="0" w:color="auto"/>
        <w:bottom w:val="none" w:sz="0" w:space="0" w:color="auto"/>
        <w:right w:val="none" w:sz="0" w:space="0" w:color="auto"/>
      </w:divBdr>
    </w:div>
    <w:div w:id="1110474551">
      <w:bodyDiv w:val="1"/>
      <w:marLeft w:val="0"/>
      <w:marRight w:val="0"/>
      <w:marTop w:val="0"/>
      <w:marBottom w:val="0"/>
      <w:divBdr>
        <w:top w:val="none" w:sz="0" w:space="0" w:color="auto"/>
        <w:left w:val="none" w:sz="0" w:space="0" w:color="auto"/>
        <w:bottom w:val="none" w:sz="0" w:space="0" w:color="auto"/>
        <w:right w:val="none" w:sz="0" w:space="0" w:color="auto"/>
      </w:divBdr>
    </w:div>
    <w:div w:id="1179662273">
      <w:bodyDiv w:val="1"/>
      <w:marLeft w:val="0"/>
      <w:marRight w:val="0"/>
      <w:marTop w:val="0"/>
      <w:marBottom w:val="0"/>
      <w:divBdr>
        <w:top w:val="none" w:sz="0" w:space="0" w:color="auto"/>
        <w:left w:val="none" w:sz="0" w:space="0" w:color="auto"/>
        <w:bottom w:val="none" w:sz="0" w:space="0" w:color="auto"/>
        <w:right w:val="none" w:sz="0" w:space="0" w:color="auto"/>
      </w:divBdr>
    </w:div>
    <w:div w:id="1584215047">
      <w:bodyDiv w:val="1"/>
      <w:marLeft w:val="0"/>
      <w:marRight w:val="0"/>
      <w:marTop w:val="0"/>
      <w:marBottom w:val="0"/>
      <w:divBdr>
        <w:top w:val="none" w:sz="0" w:space="0" w:color="auto"/>
        <w:left w:val="none" w:sz="0" w:space="0" w:color="auto"/>
        <w:bottom w:val="none" w:sz="0" w:space="0" w:color="auto"/>
        <w:right w:val="none" w:sz="0" w:space="0" w:color="auto"/>
      </w:divBdr>
    </w:div>
    <w:div w:id="1919368202">
      <w:bodyDiv w:val="1"/>
      <w:marLeft w:val="0"/>
      <w:marRight w:val="0"/>
      <w:marTop w:val="0"/>
      <w:marBottom w:val="0"/>
      <w:divBdr>
        <w:top w:val="none" w:sz="0" w:space="0" w:color="auto"/>
        <w:left w:val="none" w:sz="0" w:space="0" w:color="auto"/>
        <w:bottom w:val="none" w:sz="0" w:space="0" w:color="auto"/>
        <w:right w:val="none" w:sz="0" w:space="0" w:color="auto"/>
      </w:divBdr>
    </w:div>
    <w:div w:id="19503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C211-E6E8-774C-998E-B27D2727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Fiona Livingston</cp:lastModifiedBy>
  <cp:revision>2</cp:revision>
  <dcterms:created xsi:type="dcterms:W3CDTF">2024-08-12T10:08:00Z</dcterms:created>
  <dcterms:modified xsi:type="dcterms:W3CDTF">2024-08-12T10:08:00Z</dcterms:modified>
</cp:coreProperties>
</file>