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822A" w14:textId="77777777" w:rsidR="00005774" w:rsidRPr="00D32CF5" w:rsidRDefault="00D32CF5" w:rsidP="00005774">
      <w:pPr>
        <w:ind w:right="26"/>
        <w:rPr>
          <w:rFonts w:ascii="Arial" w:hAnsi="Arial" w:cs="Arial"/>
          <w:sz w:val="44"/>
          <w:szCs w:val="44"/>
        </w:rPr>
      </w:pPr>
      <w:r w:rsidRPr="00D32CF5">
        <w:rPr>
          <w:rFonts w:ascii="Arial" w:hAnsi="Arial" w:cs="Arial"/>
          <w:sz w:val="44"/>
          <w:szCs w:val="44"/>
        </w:rPr>
        <w:t xml:space="preserve">Aude </w:t>
      </w:r>
      <w:proofErr w:type="spellStart"/>
      <w:r w:rsidRPr="00D32CF5">
        <w:rPr>
          <w:rFonts w:ascii="Arial" w:hAnsi="Arial" w:cs="Arial"/>
          <w:sz w:val="44"/>
          <w:szCs w:val="44"/>
        </w:rPr>
        <w:t>Extr</w:t>
      </w:r>
      <w:r>
        <w:rPr>
          <w:rFonts w:ascii="Arial" w:hAnsi="Arial" w:cs="Arial"/>
          <w:sz w:val="44"/>
          <w:szCs w:val="44"/>
        </w:rPr>
        <w:t>é</w:t>
      </w:r>
      <w:r w:rsidRPr="00D32CF5">
        <w:rPr>
          <w:rFonts w:ascii="Arial" w:hAnsi="Arial" w:cs="Arial"/>
          <w:sz w:val="44"/>
          <w:szCs w:val="44"/>
        </w:rPr>
        <w:t>mo</w:t>
      </w:r>
      <w:proofErr w:type="spellEnd"/>
    </w:p>
    <w:p w14:paraId="19D7287F" w14:textId="77777777" w:rsidR="00005774" w:rsidRPr="00D32CF5" w:rsidRDefault="00D32CF5" w:rsidP="00005774">
      <w:pPr>
        <w:ind w:right="26"/>
        <w:rPr>
          <w:rFonts w:ascii="Arial" w:hAnsi="Arial" w:cs="Arial"/>
          <w:sz w:val="36"/>
          <w:szCs w:val="36"/>
        </w:rPr>
      </w:pPr>
      <w:bookmarkStart w:id="0" w:name="OLE_LINK1"/>
      <w:bookmarkStart w:id="1" w:name="OLE_LINK2"/>
      <w:r w:rsidRPr="00D32CF5">
        <w:rPr>
          <w:rFonts w:ascii="Arial" w:hAnsi="Arial" w:cs="Arial"/>
          <w:sz w:val="36"/>
          <w:szCs w:val="36"/>
        </w:rPr>
        <w:t>Mezzo-soprano</w:t>
      </w:r>
    </w:p>
    <w:bookmarkEnd w:id="0"/>
    <w:bookmarkEnd w:id="1"/>
    <w:p w14:paraId="672A6659" w14:textId="77777777" w:rsidR="00075C09" w:rsidRPr="00D32CF5" w:rsidRDefault="00075C09" w:rsidP="0074749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F915923" w14:textId="053FF9CE" w:rsidR="007D4D2A" w:rsidRDefault="007D4D2A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Noted for her dark, opulent timbre and magnetic stage presence, distinguished Mezzo-soprano Aude</w:t>
      </w:r>
      <w:bookmarkStart w:id="2" w:name="_Hlk174111636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Extrémo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2"/>
      <w:r>
        <w:rPr>
          <w:rFonts w:ascii="Arial" w:hAnsi="Arial" w:cs="Arial"/>
          <w:color w:val="000000"/>
          <w:sz w:val="20"/>
          <w:szCs w:val="20"/>
        </w:rPr>
        <w:t xml:space="preserve">has recently made a series of impressive debuts including 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Fricka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Die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Walküre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 Erda (</w:t>
      </w:r>
      <w:r>
        <w:rPr>
          <w:rFonts w:ascii="Arial" w:hAnsi="Arial" w:cs="Arial"/>
          <w:i/>
          <w:iCs/>
          <w:color w:val="000000"/>
          <w:sz w:val="20"/>
          <w:szCs w:val="20"/>
        </w:rPr>
        <w:t>Das Rheingold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i/>
          <w:iCs/>
          <w:color w:val="000000"/>
          <w:sz w:val="20"/>
          <w:szCs w:val="20"/>
        </w:rPr>
        <w:t>Siegfried</w:t>
      </w:r>
      <w:r>
        <w:rPr>
          <w:rFonts w:ascii="Arial" w:hAnsi="Arial" w:cs="Arial"/>
          <w:color w:val="000000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Brangäne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>Tristan und Isolde</w:t>
      </w:r>
      <w:r>
        <w:rPr>
          <w:rFonts w:ascii="Arial" w:hAnsi="Arial" w:cs="Arial"/>
          <w:color w:val="000000"/>
          <w:sz w:val="20"/>
          <w:szCs w:val="20"/>
        </w:rPr>
        <w:t xml:space="preserve">)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Amneris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Aïda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In the current season she further expands her repertoire with two new roles, debuting Azucena in Louis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Désiré’s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new production of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trovatore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for Opéra de Marseille under Michele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Spotti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and Judith in Dominique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Pitoiset’s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new production of </w:t>
      </w:r>
      <w:r>
        <w:rPr>
          <w:rFonts w:ascii="Arial" w:hAnsi="Arial" w:cs="Arial"/>
          <w:i/>
          <w:iCs/>
          <w:color w:val="000000"/>
          <w:sz w:val="20"/>
          <w:szCs w:val="20"/>
        </w:rPr>
        <w:t>Bluebeard’s Castle</w:t>
      </w:r>
      <w:r>
        <w:rPr>
          <w:rFonts w:ascii="Arial" w:hAnsi="Arial" w:cs="Arial"/>
          <w:color w:val="000000"/>
          <w:sz w:val="20"/>
          <w:szCs w:val="20"/>
        </w:rPr>
        <w:t xml:space="preserve"> for Opéra de Dijon under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Kristiina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Extrémo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also returns to Opéra National de Paris this season as Maddalena in Claus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Guth’s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Rigoletto</w:t>
      </w:r>
      <w:r>
        <w:rPr>
          <w:rFonts w:ascii="Arial" w:hAnsi="Arial" w:cs="Arial"/>
          <w:color w:val="000000"/>
          <w:sz w:val="20"/>
          <w:szCs w:val="20"/>
        </w:rPr>
        <w:t xml:space="preserve"> conducted by Domingo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Hindoyan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and as Suzuki in Robert Wilson’s production of </w:t>
      </w:r>
      <w:r>
        <w:rPr>
          <w:rFonts w:ascii="Arial" w:hAnsi="Arial" w:cs="Arial"/>
          <w:i/>
          <w:iCs/>
          <w:color w:val="000000"/>
          <w:sz w:val="20"/>
          <w:szCs w:val="20"/>
        </w:rPr>
        <w:t>Madama Butterfly</w:t>
      </w:r>
      <w:r>
        <w:rPr>
          <w:rFonts w:ascii="Arial" w:hAnsi="Arial" w:cs="Arial"/>
          <w:color w:val="000000"/>
          <w:sz w:val="20"/>
          <w:szCs w:val="20"/>
        </w:rPr>
        <w:t xml:space="preserve"> under Speranza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Scappucci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61568D5" w14:textId="77777777" w:rsidR="007D4D2A" w:rsidRDefault="007D4D2A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E639A68" w14:textId="461E1849" w:rsidR="007D4D2A" w:rsidRDefault="007D4D2A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laureate of the Atelier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Lyrique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at Opéra </w:t>
      </w:r>
      <w:r w:rsidR="004D25C5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ational de Paris,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Extrémo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excels in French repertoire and was hailed “the Carmen of her generation” after performances at Opéra national de Bordeaux under Marc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Minkowski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with whom she went on to perform many of Offenbach’s great characters including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Périchole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at the Salzburg Festival, Festival de Radio France et de Montpellier, and at Opéra national de Bordeaux,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L’Opinion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Publique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Orphée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aux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enfers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at Elbphilharmonie Hamburg,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Nicklausse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Les Contes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d'Hoffmann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Bordeaux, Bremen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Festspielhaus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Baden-Baden.  Further successes include Dalila in </w:t>
      </w:r>
      <w:r>
        <w:rPr>
          <w:rFonts w:ascii="Arial" w:hAnsi="Arial" w:cs="Arial"/>
          <w:i/>
          <w:iCs/>
          <w:color w:val="000000"/>
          <w:sz w:val="20"/>
          <w:szCs w:val="20"/>
        </w:rPr>
        <w:t>Samson et Dalila</w:t>
      </w:r>
      <w:r>
        <w:rPr>
          <w:rFonts w:ascii="Arial" w:hAnsi="Arial" w:cs="Arial"/>
          <w:color w:val="000000"/>
          <w:sz w:val="20"/>
          <w:szCs w:val="20"/>
        </w:rPr>
        <w:t xml:space="preserve"> at Opéra national de Bordeaux, Charlotte in </w:t>
      </w:r>
      <w:r>
        <w:rPr>
          <w:rFonts w:ascii="Arial" w:hAnsi="Arial" w:cs="Arial"/>
          <w:i/>
          <w:iCs/>
          <w:color w:val="000000"/>
          <w:sz w:val="20"/>
          <w:szCs w:val="20"/>
        </w:rPr>
        <w:t>Werther</w:t>
      </w:r>
      <w:r>
        <w:rPr>
          <w:rFonts w:ascii="Arial" w:hAnsi="Arial" w:cs="Arial"/>
          <w:color w:val="000000"/>
          <w:sz w:val="20"/>
          <w:szCs w:val="20"/>
        </w:rPr>
        <w:t xml:space="preserve">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l’Orchestre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Symphonique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d’Aquitaine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Marguerite in </w:t>
      </w:r>
      <w:r>
        <w:rPr>
          <w:rFonts w:ascii="Arial" w:hAnsi="Arial" w:cs="Arial"/>
          <w:i/>
          <w:iCs/>
          <w:color w:val="000000"/>
          <w:sz w:val="20"/>
          <w:szCs w:val="20"/>
        </w:rPr>
        <w:t>La damnation de Faust</w:t>
      </w:r>
      <w:r>
        <w:rPr>
          <w:rFonts w:ascii="Arial" w:hAnsi="Arial" w:cs="Arial"/>
          <w:color w:val="000000"/>
          <w:sz w:val="20"/>
          <w:szCs w:val="20"/>
        </w:rPr>
        <w:t xml:space="preserve"> under Kazuki Yamada for Opéra de Monte Carlo, both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Ursule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Béatrice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Bénédict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Anna in Dmitri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Tcherniakov’s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production of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Les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Troyens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under Philippe Jordan at Opéra National de Paris, Concepcion in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L’heure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Espagnole</w:t>
      </w:r>
      <w:r>
        <w:rPr>
          <w:rFonts w:ascii="Arial" w:hAnsi="Arial" w:cs="Arial"/>
          <w:color w:val="000000"/>
          <w:sz w:val="20"/>
          <w:szCs w:val="20"/>
        </w:rPr>
        <w:t xml:space="preserve"> for Opéra de Tours</w:t>
      </w:r>
      <w:r w:rsidR="00636960">
        <w:rPr>
          <w:rFonts w:ascii="Arial" w:hAnsi="Arial" w:cs="Arial"/>
          <w:color w:val="000000"/>
          <w:sz w:val="20"/>
          <w:szCs w:val="20"/>
        </w:rPr>
        <w:t xml:space="preserve">, and as Catherine in </w:t>
      </w:r>
      <w:proofErr w:type="spellStart"/>
      <w:r w:rsidR="00636960">
        <w:rPr>
          <w:rFonts w:ascii="Arial" w:hAnsi="Arial" w:cs="Arial"/>
          <w:color w:val="000000"/>
          <w:sz w:val="20"/>
          <w:szCs w:val="20"/>
        </w:rPr>
        <w:t>Roméo</w:t>
      </w:r>
      <w:proofErr w:type="spellEnd"/>
      <w:r w:rsidR="0063696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36960">
        <w:rPr>
          <w:rFonts w:ascii="Arial" w:hAnsi="Arial" w:cs="Arial"/>
          <w:color w:val="000000"/>
          <w:sz w:val="20"/>
          <w:szCs w:val="20"/>
        </w:rPr>
        <w:t>Castellucci’s</w:t>
      </w:r>
      <w:proofErr w:type="spellEnd"/>
      <w:r w:rsidR="00636960">
        <w:rPr>
          <w:rFonts w:ascii="Arial" w:hAnsi="Arial" w:cs="Arial"/>
          <w:color w:val="000000"/>
          <w:sz w:val="20"/>
          <w:szCs w:val="20"/>
        </w:rPr>
        <w:t xml:space="preserve"> staging of </w:t>
      </w:r>
      <w:r w:rsidR="00636960">
        <w:rPr>
          <w:rFonts w:ascii="Arial" w:hAnsi="Arial" w:cs="Arial"/>
          <w:i/>
          <w:iCs/>
          <w:color w:val="000000"/>
          <w:sz w:val="20"/>
          <w:szCs w:val="20"/>
        </w:rPr>
        <w:t xml:space="preserve">Jeanne </w:t>
      </w:r>
      <w:proofErr w:type="spellStart"/>
      <w:r w:rsidR="00636960">
        <w:rPr>
          <w:rFonts w:ascii="Arial" w:hAnsi="Arial" w:cs="Arial"/>
          <w:i/>
          <w:iCs/>
          <w:color w:val="000000"/>
          <w:sz w:val="20"/>
          <w:szCs w:val="20"/>
        </w:rPr>
        <w:t>d’Arc</w:t>
      </w:r>
      <w:proofErr w:type="spellEnd"/>
      <w:r w:rsidR="00636960">
        <w:rPr>
          <w:rFonts w:ascii="Arial" w:hAnsi="Arial" w:cs="Arial"/>
          <w:i/>
          <w:iCs/>
          <w:color w:val="000000"/>
          <w:sz w:val="20"/>
          <w:szCs w:val="20"/>
        </w:rPr>
        <w:t xml:space="preserve"> au </w:t>
      </w:r>
      <w:proofErr w:type="spellStart"/>
      <w:r w:rsidR="00636960">
        <w:rPr>
          <w:rFonts w:ascii="Arial" w:hAnsi="Arial" w:cs="Arial"/>
          <w:i/>
          <w:iCs/>
          <w:color w:val="000000"/>
          <w:sz w:val="20"/>
          <w:szCs w:val="20"/>
        </w:rPr>
        <w:t>bûcher</w:t>
      </w:r>
      <w:proofErr w:type="spellEnd"/>
      <w:r w:rsidR="00636960">
        <w:rPr>
          <w:rFonts w:ascii="Arial" w:hAnsi="Arial" w:cs="Arial"/>
          <w:color w:val="000000"/>
          <w:sz w:val="20"/>
          <w:szCs w:val="20"/>
        </w:rPr>
        <w:t xml:space="preserve"> at La </w:t>
      </w:r>
      <w:proofErr w:type="spellStart"/>
      <w:r w:rsidR="00636960">
        <w:rPr>
          <w:rFonts w:ascii="Arial" w:hAnsi="Arial" w:cs="Arial"/>
          <w:color w:val="000000"/>
          <w:sz w:val="20"/>
          <w:szCs w:val="20"/>
        </w:rPr>
        <w:t>Monnaie</w:t>
      </w:r>
      <w:proofErr w:type="spellEnd"/>
      <w:r w:rsidR="00636960">
        <w:rPr>
          <w:rFonts w:ascii="Arial" w:hAnsi="Arial" w:cs="Arial"/>
          <w:color w:val="000000"/>
          <w:sz w:val="20"/>
          <w:szCs w:val="20"/>
        </w:rPr>
        <w:t xml:space="preserve"> under Kazushi Ono</w:t>
      </w:r>
    </w:p>
    <w:p w14:paraId="0E275842" w14:textId="77777777" w:rsidR="007D4D2A" w:rsidRDefault="007D4D2A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671929A" w14:textId="11BC4832" w:rsidR="007D4D2A" w:rsidRDefault="00636960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Highlights in the dramatic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include</w:t>
      </w:r>
      <w:r w:rsidR="007D4D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Fricka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in </w:t>
      </w:r>
      <w:r w:rsidR="007D4D2A">
        <w:rPr>
          <w:rFonts w:ascii="Arial" w:hAnsi="Arial" w:cs="Arial"/>
          <w:i/>
          <w:iCs/>
          <w:color w:val="000000"/>
          <w:sz w:val="20"/>
          <w:szCs w:val="20"/>
        </w:rPr>
        <w:t xml:space="preserve">Die </w:t>
      </w:r>
      <w:proofErr w:type="spellStart"/>
      <w:r w:rsidR="007D4D2A">
        <w:rPr>
          <w:rFonts w:ascii="Arial" w:hAnsi="Arial" w:cs="Arial"/>
          <w:i/>
          <w:iCs/>
          <w:color w:val="000000"/>
          <w:sz w:val="20"/>
          <w:szCs w:val="20"/>
        </w:rPr>
        <w:t>Walküre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at Opéra national de Bordeaux and Opéra de Marseille,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Brangäne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in </w:t>
      </w:r>
      <w:r w:rsidR="007D4D2A">
        <w:rPr>
          <w:rFonts w:ascii="Arial" w:hAnsi="Arial" w:cs="Arial"/>
          <w:i/>
          <w:iCs/>
          <w:color w:val="000000"/>
          <w:sz w:val="20"/>
          <w:szCs w:val="20"/>
        </w:rPr>
        <w:t>Tristan und Isolde</w:t>
      </w:r>
      <w:r w:rsidR="007D4D2A">
        <w:rPr>
          <w:rFonts w:ascii="Arial" w:hAnsi="Arial" w:cs="Arial"/>
          <w:color w:val="000000"/>
          <w:sz w:val="20"/>
          <w:szCs w:val="20"/>
        </w:rPr>
        <w:t xml:space="preserve"> at Opéra national de Lorraine, Erda in </w:t>
      </w:r>
      <w:r w:rsidR="007D4D2A">
        <w:rPr>
          <w:rFonts w:ascii="Arial" w:hAnsi="Arial" w:cs="Arial"/>
          <w:i/>
          <w:iCs/>
          <w:color w:val="000000"/>
          <w:sz w:val="20"/>
          <w:szCs w:val="20"/>
        </w:rPr>
        <w:t>Siegfried</w:t>
      </w:r>
      <w:r w:rsidR="007D4D2A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Theater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Dortmund and in </w:t>
      </w:r>
      <w:r w:rsidR="007D4D2A">
        <w:rPr>
          <w:rFonts w:ascii="Arial" w:hAnsi="Arial" w:cs="Arial"/>
          <w:i/>
          <w:iCs/>
          <w:color w:val="000000"/>
          <w:sz w:val="20"/>
          <w:szCs w:val="20"/>
        </w:rPr>
        <w:t>Das Rheingold</w:t>
      </w:r>
      <w:r w:rsidR="007D4D2A">
        <w:rPr>
          <w:rFonts w:ascii="Arial" w:hAnsi="Arial" w:cs="Arial"/>
          <w:color w:val="000000"/>
          <w:sz w:val="20"/>
          <w:szCs w:val="20"/>
        </w:rPr>
        <w:t xml:space="preserve"> with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Guanghzhou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Symphony Orchestra, Jocasta in </w:t>
      </w:r>
      <w:r w:rsidR="007D4D2A">
        <w:rPr>
          <w:rFonts w:ascii="Arial" w:hAnsi="Arial" w:cs="Arial"/>
          <w:i/>
          <w:iCs/>
          <w:color w:val="000000"/>
          <w:sz w:val="20"/>
          <w:szCs w:val="20"/>
        </w:rPr>
        <w:t>Oedipus Rex</w:t>
      </w:r>
      <w:r w:rsidR="007D4D2A"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Salzburger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Felsenreitschule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, and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Amneris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D4D2A">
        <w:rPr>
          <w:rFonts w:ascii="Arial" w:hAnsi="Arial" w:cs="Arial"/>
          <w:i/>
          <w:iCs/>
          <w:color w:val="000000"/>
          <w:sz w:val="20"/>
          <w:szCs w:val="20"/>
        </w:rPr>
        <w:t>Aïda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for Opéra de Massy. </w:t>
      </w:r>
      <w:r>
        <w:rPr>
          <w:rFonts w:ascii="Arial" w:hAnsi="Arial" w:cs="Arial"/>
          <w:color w:val="000000"/>
          <w:sz w:val="20"/>
          <w:szCs w:val="20"/>
        </w:rPr>
        <w:t>Most recently</w:t>
      </w:r>
      <w:r w:rsidR="007D4D2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Extrémo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received unanimous critical acclaim for her portrayal of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Yamina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in Augusta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Holmès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’ rarity </w:t>
      </w:r>
      <w:r w:rsidR="007D4D2A">
        <w:rPr>
          <w:rFonts w:ascii="Arial" w:hAnsi="Arial" w:cs="Arial"/>
          <w:i/>
          <w:iCs/>
          <w:color w:val="000000"/>
          <w:sz w:val="20"/>
          <w:szCs w:val="20"/>
        </w:rPr>
        <w:t>La Montagne Noire</w:t>
      </w:r>
      <w:r w:rsidR="007D4D2A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="007D4D2A">
        <w:rPr>
          <w:rFonts w:ascii="Arial" w:hAnsi="Arial" w:cs="Arial"/>
          <w:color w:val="000000"/>
          <w:sz w:val="20"/>
          <w:szCs w:val="20"/>
        </w:rPr>
        <w:t>Theater</w:t>
      </w:r>
      <w:proofErr w:type="spellEnd"/>
      <w:r w:rsidR="007D4D2A">
        <w:rPr>
          <w:rFonts w:ascii="Arial" w:hAnsi="Arial" w:cs="Arial"/>
          <w:color w:val="000000"/>
          <w:sz w:val="20"/>
          <w:szCs w:val="20"/>
        </w:rPr>
        <w:t xml:space="preserve"> Dortmund.</w:t>
      </w:r>
    </w:p>
    <w:p w14:paraId="1E11E162" w14:textId="77777777" w:rsidR="007D4D2A" w:rsidRDefault="007D4D2A" w:rsidP="007D4D2A">
      <w:pPr>
        <w:jc w:val="both"/>
        <w:rPr>
          <w:rFonts w:ascii="Aptos" w:hAnsi="Aptos" w:cs="Aptos"/>
          <w:sz w:val="22"/>
          <w:szCs w:val="22"/>
        </w:rPr>
      </w:pPr>
    </w:p>
    <w:p w14:paraId="2F00325C" w14:textId="3454FDC3" w:rsidR="007D4D2A" w:rsidRDefault="007D4D2A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 engaging concert performer, recent appearances include Verdi,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Messa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Requiem with Orchestre de Paris under Jaap 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Zweden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with Orchestre national du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Capitole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Toulouse under Jukka-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Pekka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Saraste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Chausson,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Poème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l’amour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et de la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mer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7D4D2A">
        <w:rPr>
          <w:rFonts w:ascii="Arial" w:hAnsi="Arial" w:cs="Arial"/>
          <w:color w:val="000000"/>
          <w:sz w:val="20"/>
          <w:szCs w:val="20"/>
        </w:rPr>
        <w:t>at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Opéra de Lyon conducted by Daniele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Rustioni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Beethoven, Symphony No.9 with Athens State Symphony Orchestra under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Neeme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Järvi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Mahler,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Lieder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eines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Fahrenden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Gesellen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Kindertotenlieder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at Festival de Musiques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Interdites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and at Festival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d'Aix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Provence both Mussorgsky, </w:t>
      </w:r>
      <w:r>
        <w:rPr>
          <w:rFonts w:ascii="Arial" w:hAnsi="Arial" w:cs="Arial"/>
          <w:i/>
          <w:iCs/>
          <w:color w:val="000000"/>
          <w:sz w:val="20"/>
          <w:szCs w:val="20"/>
        </w:rPr>
        <w:t>Songs and Dances of Death</w:t>
      </w:r>
      <w:r>
        <w:rPr>
          <w:rFonts w:ascii="Arial" w:hAnsi="Arial" w:cs="Arial"/>
          <w:color w:val="000000"/>
          <w:sz w:val="20"/>
          <w:szCs w:val="20"/>
        </w:rPr>
        <w:t xml:space="preserve"> under Marko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Letonja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Shostakovich, </w:t>
      </w:r>
      <w:r>
        <w:rPr>
          <w:rFonts w:ascii="Arial" w:hAnsi="Arial" w:cs="Arial"/>
          <w:i/>
          <w:iCs/>
          <w:color w:val="000000"/>
          <w:sz w:val="20"/>
          <w:szCs w:val="20"/>
        </w:rPr>
        <w:t>From Jewish Folk Poetry</w:t>
      </w:r>
      <w:r>
        <w:rPr>
          <w:rFonts w:ascii="Arial" w:hAnsi="Arial" w:cs="Arial"/>
          <w:color w:val="000000"/>
          <w:sz w:val="20"/>
          <w:szCs w:val="20"/>
        </w:rPr>
        <w:t xml:space="preserve"> under François-Xavier Roth.  </w:t>
      </w:r>
    </w:p>
    <w:p w14:paraId="3598D162" w14:textId="77777777" w:rsidR="007D4D2A" w:rsidRDefault="007D4D2A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A56DE6" w14:textId="373274C0" w:rsidR="007D4D2A" w:rsidRDefault="007D4D2A" w:rsidP="007D4D2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the current season Aude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Extrémo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adds Mahler, Symphony No.3 to her repertoire 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Theater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Kiel under Music Director Gabriel Feltz and joins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Duisburger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Philharmoniker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for a programme dedicated to Charlotte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Sohy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under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Débora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Waldman.  In collaboration with Concerto Budapest and conductor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György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Vashegyi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this season also brings the release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Extrémo’s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first solo recording entirely dedicated to French repertoire.</w:t>
      </w:r>
    </w:p>
    <w:p w14:paraId="5F75ED77" w14:textId="77777777" w:rsidR="007D4D2A" w:rsidRDefault="007D4D2A" w:rsidP="007D4D2A">
      <w:pPr>
        <w:rPr>
          <w:rFonts w:ascii="Aptos" w:hAnsi="Aptos" w:cs="Aptos"/>
          <w:sz w:val="22"/>
          <w:szCs w:val="22"/>
          <w:lang w:eastAsia="en-US"/>
        </w:rPr>
      </w:pPr>
    </w:p>
    <w:p w14:paraId="4A23D110" w14:textId="77777777" w:rsidR="007D4D2A" w:rsidRDefault="007D4D2A" w:rsidP="007D4D2A">
      <w:pPr>
        <w:rPr>
          <w:lang w:eastAsia="en-US"/>
        </w:rPr>
      </w:pPr>
    </w:p>
    <w:p w14:paraId="4EF0A6C2" w14:textId="77777777" w:rsidR="0042215C" w:rsidRDefault="0042215C" w:rsidP="2C733A27"/>
    <w:p w14:paraId="058DA3F1" w14:textId="3EF2E279" w:rsidR="2C733A27" w:rsidRDefault="2C733A27" w:rsidP="2C733A2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525634" w14:textId="2138C661" w:rsidR="2C733A27" w:rsidRDefault="2C733A27" w:rsidP="2C733A2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9D6B04F" w14:textId="77777777" w:rsidR="005C182A" w:rsidRPr="005C182A" w:rsidRDefault="00C36036" w:rsidP="00D41E64"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37501D" w14:textId="77777777" w:rsidR="005C182A" w:rsidRPr="005C182A" w:rsidRDefault="005C182A" w:rsidP="005C182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6959E7" w14:textId="25B5B13C" w:rsidR="006F151E" w:rsidRPr="00D32CF5" w:rsidRDefault="006F151E" w:rsidP="0074749D">
      <w:pPr>
        <w:pStyle w:val="MediumGrid2-Accent11"/>
        <w:jc w:val="both"/>
        <w:rPr>
          <w:rFonts w:ascii="Arial" w:hAnsi="Arial" w:cs="Arial"/>
          <w:sz w:val="20"/>
          <w:szCs w:val="20"/>
        </w:rPr>
      </w:pPr>
    </w:p>
    <w:sectPr w:rsidR="006F151E" w:rsidRPr="00D32CF5" w:rsidSect="00DD0146">
      <w:headerReference w:type="default" r:id="rId7"/>
      <w:footerReference w:type="default" r:id="rId8"/>
      <w:pgSz w:w="11900" w:h="16840"/>
      <w:pgMar w:top="1814" w:right="1797" w:bottom="1021" w:left="1797" w:header="141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6F197" w14:textId="77777777" w:rsidR="005E5479" w:rsidRDefault="005E5479" w:rsidP="00005774">
      <w:r>
        <w:separator/>
      </w:r>
    </w:p>
  </w:endnote>
  <w:endnote w:type="continuationSeparator" w:id="0">
    <w:p w14:paraId="3BF8295B" w14:textId="77777777" w:rsidR="005E5479" w:rsidRDefault="005E5479" w:rsidP="000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1D81" w14:textId="36903B22" w:rsidR="00501C0C" w:rsidRPr="004512EC" w:rsidRDefault="00501C0C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3B770D">
      <w:rPr>
        <w:rFonts w:ascii="Arial" w:hAnsi="Arial" w:cs="Arial"/>
        <w:sz w:val="20"/>
        <w:szCs w:val="20"/>
      </w:rPr>
      <w:t>2</w:t>
    </w:r>
    <w:r w:rsidR="0052585D">
      <w:rPr>
        <w:rFonts w:ascii="Arial" w:hAnsi="Arial" w:cs="Arial"/>
        <w:sz w:val="20"/>
        <w:szCs w:val="20"/>
      </w:rPr>
      <w:t>4/25</w:t>
    </w:r>
    <w:r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Pr="004512EC">
      <w:rPr>
        <w:rFonts w:ascii="Arial" w:hAnsi="Arial" w:cs="Arial"/>
        <w:sz w:val="20"/>
        <w:szCs w:val="20"/>
      </w:rPr>
      <w:t>HarrisonParrott</w:t>
    </w:r>
    <w:proofErr w:type="spellEnd"/>
    <w:r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02EB378F" w14:textId="77777777" w:rsidR="00501C0C" w:rsidRDefault="00501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5E8B" w14:textId="77777777" w:rsidR="005E5479" w:rsidRDefault="005E5479" w:rsidP="00005774">
      <w:r>
        <w:separator/>
      </w:r>
    </w:p>
  </w:footnote>
  <w:footnote w:type="continuationSeparator" w:id="0">
    <w:p w14:paraId="70086D76" w14:textId="77777777" w:rsidR="005E5479" w:rsidRDefault="005E5479" w:rsidP="000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185D2" w14:textId="77777777" w:rsidR="00501C0C" w:rsidRPr="00005774" w:rsidRDefault="00FF094C" w:rsidP="0000577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38A70C" wp14:editId="07777777">
          <wp:simplePos x="0" y="0"/>
          <wp:positionH relativeFrom="margin">
            <wp:posOffset>1738630</wp:posOffset>
          </wp:positionH>
          <wp:positionV relativeFrom="paragraph">
            <wp:posOffset>-653415</wp:posOffset>
          </wp:positionV>
          <wp:extent cx="1800225" cy="6743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6F04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5122F"/>
    <w:multiLevelType w:val="multilevel"/>
    <w:tmpl w:val="9FD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83152">
    <w:abstractNumId w:val="0"/>
  </w:num>
  <w:num w:numId="2" w16cid:durableId="85249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BD"/>
    <w:rsid w:val="00005774"/>
    <w:rsid w:val="00015C3B"/>
    <w:rsid w:val="00025253"/>
    <w:rsid w:val="00026C7F"/>
    <w:rsid w:val="00036A35"/>
    <w:rsid w:val="00043598"/>
    <w:rsid w:val="000544EC"/>
    <w:rsid w:val="00066B9A"/>
    <w:rsid w:val="0007165A"/>
    <w:rsid w:val="00071BB3"/>
    <w:rsid w:val="00075069"/>
    <w:rsid w:val="00075C09"/>
    <w:rsid w:val="000849FD"/>
    <w:rsid w:val="00092313"/>
    <w:rsid w:val="000A60EA"/>
    <w:rsid w:val="000B0A3C"/>
    <w:rsid w:val="000B65E3"/>
    <w:rsid w:val="000D3C48"/>
    <w:rsid w:val="001009EC"/>
    <w:rsid w:val="001131E8"/>
    <w:rsid w:val="001140D9"/>
    <w:rsid w:val="001143C7"/>
    <w:rsid w:val="00120F40"/>
    <w:rsid w:val="00140F4A"/>
    <w:rsid w:val="001747E2"/>
    <w:rsid w:val="001774D2"/>
    <w:rsid w:val="00192DEC"/>
    <w:rsid w:val="00196F65"/>
    <w:rsid w:val="001A3120"/>
    <w:rsid w:val="001C1B99"/>
    <w:rsid w:val="001C2F7A"/>
    <w:rsid w:val="001D60F0"/>
    <w:rsid w:val="001D6202"/>
    <w:rsid w:val="001E5422"/>
    <w:rsid w:val="001F51A3"/>
    <w:rsid w:val="00215043"/>
    <w:rsid w:val="00220599"/>
    <w:rsid w:val="00220FF1"/>
    <w:rsid w:val="0022689F"/>
    <w:rsid w:val="002335BA"/>
    <w:rsid w:val="0023681B"/>
    <w:rsid w:val="00240359"/>
    <w:rsid w:val="00242B63"/>
    <w:rsid w:val="0024388F"/>
    <w:rsid w:val="00247789"/>
    <w:rsid w:val="002628B8"/>
    <w:rsid w:val="0026580C"/>
    <w:rsid w:val="0028624F"/>
    <w:rsid w:val="002945F9"/>
    <w:rsid w:val="002C3189"/>
    <w:rsid w:val="002D67B3"/>
    <w:rsid w:val="002F1397"/>
    <w:rsid w:val="002F27BD"/>
    <w:rsid w:val="003029DB"/>
    <w:rsid w:val="003049F8"/>
    <w:rsid w:val="00307603"/>
    <w:rsid w:val="003171CB"/>
    <w:rsid w:val="00332294"/>
    <w:rsid w:val="00337254"/>
    <w:rsid w:val="003711AE"/>
    <w:rsid w:val="00371671"/>
    <w:rsid w:val="00396296"/>
    <w:rsid w:val="003B770D"/>
    <w:rsid w:val="003C0464"/>
    <w:rsid w:val="003C616D"/>
    <w:rsid w:val="003F1FC5"/>
    <w:rsid w:val="003F3BA1"/>
    <w:rsid w:val="003F5F9E"/>
    <w:rsid w:val="0041448D"/>
    <w:rsid w:val="00414C03"/>
    <w:rsid w:val="004168EF"/>
    <w:rsid w:val="004219EA"/>
    <w:rsid w:val="0042215C"/>
    <w:rsid w:val="0042615E"/>
    <w:rsid w:val="0043164B"/>
    <w:rsid w:val="00432F81"/>
    <w:rsid w:val="00446685"/>
    <w:rsid w:val="004512EC"/>
    <w:rsid w:val="0045202A"/>
    <w:rsid w:val="004715D1"/>
    <w:rsid w:val="00472CBE"/>
    <w:rsid w:val="0047303F"/>
    <w:rsid w:val="0047454C"/>
    <w:rsid w:val="00487FCA"/>
    <w:rsid w:val="00491DBF"/>
    <w:rsid w:val="004A5AD7"/>
    <w:rsid w:val="004B5E8E"/>
    <w:rsid w:val="004D0DAD"/>
    <w:rsid w:val="004D0EC9"/>
    <w:rsid w:val="004D25C5"/>
    <w:rsid w:val="004D288C"/>
    <w:rsid w:val="004E5AB8"/>
    <w:rsid w:val="004F6449"/>
    <w:rsid w:val="0050088F"/>
    <w:rsid w:val="00501C0C"/>
    <w:rsid w:val="00503365"/>
    <w:rsid w:val="0050524F"/>
    <w:rsid w:val="00523985"/>
    <w:rsid w:val="0052585D"/>
    <w:rsid w:val="00550BE0"/>
    <w:rsid w:val="00557B08"/>
    <w:rsid w:val="0056787F"/>
    <w:rsid w:val="00584B89"/>
    <w:rsid w:val="00597A6A"/>
    <w:rsid w:val="005A1801"/>
    <w:rsid w:val="005B7BE9"/>
    <w:rsid w:val="005C030C"/>
    <w:rsid w:val="005C182A"/>
    <w:rsid w:val="005C29E0"/>
    <w:rsid w:val="005E10BF"/>
    <w:rsid w:val="005E46BF"/>
    <w:rsid w:val="005E5479"/>
    <w:rsid w:val="00616614"/>
    <w:rsid w:val="00621140"/>
    <w:rsid w:val="006273F8"/>
    <w:rsid w:val="00636960"/>
    <w:rsid w:val="00641278"/>
    <w:rsid w:val="0066770E"/>
    <w:rsid w:val="006700E7"/>
    <w:rsid w:val="00676CDB"/>
    <w:rsid w:val="00694740"/>
    <w:rsid w:val="006A102E"/>
    <w:rsid w:val="006A2B8F"/>
    <w:rsid w:val="006A3C0D"/>
    <w:rsid w:val="006B0181"/>
    <w:rsid w:val="006B0B3D"/>
    <w:rsid w:val="006B6184"/>
    <w:rsid w:val="006B6466"/>
    <w:rsid w:val="006B6CD6"/>
    <w:rsid w:val="006C37E4"/>
    <w:rsid w:val="006F151E"/>
    <w:rsid w:val="00741C9B"/>
    <w:rsid w:val="0074203E"/>
    <w:rsid w:val="0074749D"/>
    <w:rsid w:val="00754C69"/>
    <w:rsid w:val="00761261"/>
    <w:rsid w:val="00765B5D"/>
    <w:rsid w:val="007A2FF2"/>
    <w:rsid w:val="007C6942"/>
    <w:rsid w:val="007D3148"/>
    <w:rsid w:val="007D4D2A"/>
    <w:rsid w:val="007E36A6"/>
    <w:rsid w:val="007E6AFB"/>
    <w:rsid w:val="007F714E"/>
    <w:rsid w:val="008022CF"/>
    <w:rsid w:val="00813F44"/>
    <w:rsid w:val="008140C0"/>
    <w:rsid w:val="008172ED"/>
    <w:rsid w:val="008176F9"/>
    <w:rsid w:val="00821A42"/>
    <w:rsid w:val="00836E89"/>
    <w:rsid w:val="00837429"/>
    <w:rsid w:val="0085783E"/>
    <w:rsid w:val="00861856"/>
    <w:rsid w:val="00862E3C"/>
    <w:rsid w:val="0086687C"/>
    <w:rsid w:val="0087099F"/>
    <w:rsid w:val="00874ECE"/>
    <w:rsid w:val="008852C8"/>
    <w:rsid w:val="00897AD3"/>
    <w:rsid w:val="008A16EB"/>
    <w:rsid w:val="008A6F23"/>
    <w:rsid w:val="008E6003"/>
    <w:rsid w:val="008F75A7"/>
    <w:rsid w:val="00906286"/>
    <w:rsid w:val="00906EB2"/>
    <w:rsid w:val="00916435"/>
    <w:rsid w:val="00923BB9"/>
    <w:rsid w:val="009273D3"/>
    <w:rsid w:val="00934D88"/>
    <w:rsid w:val="00935B32"/>
    <w:rsid w:val="00936F13"/>
    <w:rsid w:val="00937DFF"/>
    <w:rsid w:val="00962744"/>
    <w:rsid w:val="0098453F"/>
    <w:rsid w:val="00987600"/>
    <w:rsid w:val="009938E1"/>
    <w:rsid w:val="009A491E"/>
    <w:rsid w:val="009A54BD"/>
    <w:rsid w:val="009B7487"/>
    <w:rsid w:val="009C2271"/>
    <w:rsid w:val="009D18DD"/>
    <w:rsid w:val="009E442A"/>
    <w:rsid w:val="009E791B"/>
    <w:rsid w:val="009E7F2F"/>
    <w:rsid w:val="009F2552"/>
    <w:rsid w:val="00A27FA2"/>
    <w:rsid w:val="00A3138E"/>
    <w:rsid w:val="00A63872"/>
    <w:rsid w:val="00A807BA"/>
    <w:rsid w:val="00A97544"/>
    <w:rsid w:val="00AA037E"/>
    <w:rsid w:val="00AA2FE9"/>
    <w:rsid w:val="00AA7082"/>
    <w:rsid w:val="00AB3F16"/>
    <w:rsid w:val="00AC6C1E"/>
    <w:rsid w:val="00AC73AD"/>
    <w:rsid w:val="00AD704D"/>
    <w:rsid w:val="00AE00FE"/>
    <w:rsid w:val="00AF3A4C"/>
    <w:rsid w:val="00B118E6"/>
    <w:rsid w:val="00B229D0"/>
    <w:rsid w:val="00B30086"/>
    <w:rsid w:val="00B35D47"/>
    <w:rsid w:val="00B44AEB"/>
    <w:rsid w:val="00B54BE9"/>
    <w:rsid w:val="00B551A7"/>
    <w:rsid w:val="00B57FA6"/>
    <w:rsid w:val="00B728E9"/>
    <w:rsid w:val="00B7407A"/>
    <w:rsid w:val="00B80BEE"/>
    <w:rsid w:val="00B86492"/>
    <w:rsid w:val="00B915EA"/>
    <w:rsid w:val="00B95827"/>
    <w:rsid w:val="00BF15CF"/>
    <w:rsid w:val="00BF256C"/>
    <w:rsid w:val="00C1167E"/>
    <w:rsid w:val="00C16080"/>
    <w:rsid w:val="00C26571"/>
    <w:rsid w:val="00C277AA"/>
    <w:rsid w:val="00C34FC6"/>
    <w:rsid w:val="00C36036"/>
    <w:rsid w:val="00C5324C"/>
    <w:rsid w:val="00C54F61"/>
    <w:rsid w:val="00C54FBE"/>
    <w:rsid w:val="00C63E12"/>
    <w:rsid w:val="00C6596F"/>
    <w:rsid w:val="00C72AB7"/>
    <w:rsid w:val="00C767D4"/>
    <w:rsid w:val="00CA3DDE"/>
    <w:rsid w:val="00CA48BE"/>
    <w:rsid w:val="00CA5BE4"/>
    <w:rsid w:val="00CB73FC"/>
    <w:rsid w:val="00CC4966"/>
    <w:rsid w:val="00CC6E38"/>
    <w:rsid w:val="00CD4D81"/>
    <w:rsid w:val="00CD6266"/>
    <w:rsid w:val="00CF4E30"/>
    <w:rsid w:val="00CF52DF"/>
    <w:rsid w:val="00D0718F"/>
    <w:rsid w:val="00D32CF5"/>
    <w:rsid w:val="00D375D4"/>
    <w:rsid w:val="00D41E64"/>
    <w:rsid w:val="00D42F59"/>
    <w:rsid w:val="00D432E7"/>
    <w:rsid w:val="00D44C25"/>
    <w:rsid w:val="00D52D54"/>
    <w:rsid w:val="00D64806"/>
    <w:rsid w:val="00D83A48"/>
    <w:rsid w:val="00D87CAA"/>
    <w:rsid w:val="00D929D7"/>
    <w:rsid w:val="00D94A70"/>
    <w:rsid w:val="00D96F77"/>
    <w:rsid w:val="00DA7FCD"/>
    <w:rsid w:val="00DD0146"/>
    <w:rsid w:val="00DE686E"/>
    <w:rsid w:val="00DF1AD6"/>
    <w:rsid w:val="00DF2DE2"/>
    <w:rsid w:val="00DF708D"/>
    <w:rsid w:val="00E03B3C"/>
    <w:rsid w:val="00E0686C"/>
    <w:rsid w:val="00E21E4A"/>
    <w:rsid w:val="00E33245"/>
    <w:rsid w:val="00E344E6"/>
    <w:rsid w:val="00E529AE"/>
    <w:rsid w:val="00E53474"/>
    <w:rsid w:val="00E6266D"/>
    <w:rsid w:val="00E769E6"/>
    <w:rsid w:val="00EC65EE"/>
    <w:rsid w:val="00EC6CDB"/>
    <w:rsid w:val="00EE5A91"/>
    <w:rsid w:val="00F0005F"/>
    <w:rsid w:val="00F005F7"/>
    <w:rsid w:val="00F127E6"/>
    <w:rsid w:val="00F12A17"/>
    <w:rsid w:val="00F15B00"/>
    <w:rsid w:val="00F15D37"/>
    <w:rsid w:val="00F310F0"/>
    <w:rsid w:val="00F3321B"/>
    <w:rsid w:val="00F518B8"/>
    <w:rsid w:val="00F57430"/>
    <w:rsid w:val="00F60F16"/>
    <w:rsid w:val="00F81380"/>
    <w:rsid w:val="00F84408"/>
    <w:rsid w:val="00F859B2"/>
    <w:rsid w:val="00FA0D09"/>
    <w:rsid w:val="00FD5B6D"/>
    <w:rsid w:val="00FD7EC2"/>
    <w:rsid w:val="00FE0268"/>
    <w:rsid w:val="00FF094C"/>
    <w:rsid w:val="00FF37B1"/>
    <w:rsid w:val="2C7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47751"/>
  <w15:chartTrackingRefBased/>
  <w15:docId w15:val="{6182CE2E-3242-41B7-84E0-07123C1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36"/>
    <w:rPr>
      <w:rFonts w:ascii="Times New Roman" w:eastAsia="Times New Roman" w:hAnsi="Times New Roman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E6AFB"/>
    <w:pPr>
      <w:spacing w:before="100" w:beforeAutospacing="1" w:after="100" w:afterAutospacing="1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0F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unhideWhenUsed/>
    <w:rsid w:val="0098453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8453F"/>
  </w:style>
  <w:style w:type="character" w:styleId="Emphasis">
    <w:name w:val="Emphasis"/>
    <w:uiPriority w:val="20"/>
    <w:qFormat/>
    <w:rsid w:val="00220FF1"/>
    <w:rPr>
      <w:i/>
      <w:iCs/>
    </w:rPr>
  </w:style>
  <w:style w:type="paragraph" w:customStyle="1" w:styleId="MediumGrid2-Accent11">
    <w:name w:val="Medium Grid 2 - Accent 11"/>
    <w:uiPriority w:val="1"/>
    <w:qFormat/>
    <w:rsid w:val="00220FF1"/>
    <w:rPr>
      <w:sz w:val="24"/>
      <w:szCs w:val="24"/>
      <w:lang w:val="en-US" w:eastAsia="en-US"/>
    </w:rPr>
  </w:style>
  <w:style w:type="character" w:customStyle="1" w:styleId="a-color-state">
    <w:name w:val="a-color-state"/>
    <w:rsid w:val="007C6942"/>
  </w:style>
  <w:style w:type="character" w:customStyle="1" w:styleId="st1">
    <w:name w:val="st1"/>
    <w:rsid w:val="00CC6E38"/>
  </w:style>
  <w:style w:type="character" w:styleId="Hyperlink">
    <w:name w:val="Hyperlink"/>
    <w:uiPriority w:val="99"/>
    <w:unhideWhenUsed/>
    <w:rsid w:val="006F15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3DDE"/>
    <w:rPr>
      <w:rFonts w:ascii="Lucida Grande" w:hAnsi="Lucida Grande" w:cs="Lucida Grande"/>
      <w:sz w:val="18"/>
      <w:szCs w:val="18"/>
      <w:lang w:val="en-US"/>
    </w:rPr>
  </w:style>
  <w:style w:type="paragraph" w:styleId="NoSpacing">
    <w:name w:val="No Spacing"/>
    <w:uiPriority w:val="1"/>
    <w:qFormat/>
    <w:rsid w:val="00DD0146"/>
    <w:rPr>
      <w:sz w:val="24"/>
      <w:szCs w:val="24"/>
      <w:lang w:val="en-US" w:eastAsia="en-US"/>
    </w:rPr>
  </w:style>
  <w:style w:type="character" w:customStyle="1" w:styleId="color11">
    <w:name w:val="color11"/>
    <w:basedOn w:val="DefaultParagraphFont"/>
    <w:rsid w:val="00D32CF5"/>
  </w:style>
  <w:style w:type="character" w:customStyle="1" w:styleId="jss1578">
    <w:name w:val="jss1578"/>
    <w:basedOn w:val="DefaultParagraphFont"/>
    <w:rsid w:val="00D32CF5"/>
  </w:style>
  <w:style w:type="character" w:customStyle="1" w:styleId="Heading4Char">
    <w:name w:val="Heading 4 Char"/>
    <w:link w:val="Heading4"/>
    <w:uiPriority w:val="9"/>
    <w:rsid w:val="007E6AFB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uiPriority w:val="22"/>
    <w:qFormat/>
    <w:rsid w:val="001D60F0"/>
    <w:rPr>
      <w:b/>
      <w:bCs/>
    </w:rPr>
  </w:style>
  <w:style w:type="character" w:customStyle="1" w:styleId="Heading6Char">
    <w:name w:val="Heading 6 Char"/>
    <w:link w:val="Heading6"/>
    <w:uiPriority w:val="9"/>
    <w:semiHidden/>
    <w:rsid w:val="001D60F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asttext">
    <w:name w:val="cast__text"/>
    <w:basedOn w:val="Normal"/>
    <w:rsid w:val="001D60F0"/>
    <w:pPr>
      <w:spacing w:before="100" w:beforeAutospacing="1" w:after="100" w:afterAutospacing="1"/>
    </w:pPr>
  </w:style>
  <w:style w:type="character" w:customStyle="1" w:styleId="dquo">
    <w:name w:val="dquo"/>
    <w:basedOn w:val="DefaultParagraphFont"/>
    <w:rsid w:val="00FF37B1"/>
  </w:style>
  <w:style w:type="character" w:styleId="HTMLCite">
    <w:name w:val="HTML Cite"/>
    <w:uiPriority w:val="99"/>
    <w:semiHidden/>
    <w:unhideWhenUsed/>
    <w:rsid w:val="00FF37B1"/>
    <w:rPr>
      <w:i/>
      <w:iCs/>
    </w:rPr>
  </w:style>
  <w:style w:type="paragraph" w:customStyle="1" w:styleId="myvuie">
    <w:name w:val="myvuie"/>
    <w:basedOn w:val="Normal"/>
    <w:rsid w:val="007A2F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Gillingham</vt:lpstr>
    </vt:vector>
  </TitlesOfParts>
  <Company>Harrison Parrott Ltd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Gillingham</dc:title>
  <dc:subject/>
  <dc:creator>Liz Menzies</dc:creator>
  <cp:keywords/>
  <dc:description/>
  <cp:lastModifiedBy>Evi Jaman</cp:lastModifiedBy>
  <cp:revision>4</cp:revision>
  <cp:lastPrinted>2014-10-27T22:53:00Z</cp:lastPrinted>
  <dcterms:created xsi:type="dcterms:W3CDTF">2024-08-13T13:53:00Z</dcterms:created>
  <dcterms:modified xsi:type="dcterms:W3CDTF">2024-08-13T14:39:00Z</dcterms:modified>
</cp:coreProperties>
</file>