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rPr>
      </w:pPr>
      <w:bookmarkStart w:name="OLE_LINK1" w:id="0"/>
      <w:r>
        <w:rPr>
          <w:rFonts w:ascii="Arial" w:hAnsi="Arial"/>
          <w:sz w:val="40"/>
          <w:szCs w:val="40"/>
          <w:rtl w:val="0"/>
        </w:rPr>
        <w:t xml:space="preserve">Samy Moussa </w:t>
      </w:r>
      <w:r>
        <w:rPr>
          <w:rFonts w:ascii="Arial Unicode MS" w:cs="Arial Unicode MS" w:hAnsi="Arial Unicode MS" w:eastAsia="Arial Unicode MS"/>
        </w:rPr>
        <w:br w:type="textWrapping"/>
      </w:r>
      <w:r>
        <w:rPr>
          <w:rFonts w:ascii="Arial" w:hAnsi="Arial"/>
          <w:sz w:val="34"/>
          <w:szCs w:val="34"/>
          <w:rtl w:val="0"/>
          <w:lang w:val="en-US"/>
        </w:rPr>
        <w:t>Conductor / Composer</w:t>
      </w:r>
    </w:p>
    <w:p>
      <w:pPr>
        <w:pStyle w:val="Body"/>
      </w:pPr>
      <w:bookmarkEnd w:id="0"/>
    </w:p>
    <w:p>
      <w:pPr>
        <w:pStyle w:val="Body"/>
        <w:rPr>
          <w:rFonts w:ascii="Arial" w:cs="Arial" w:hAnsi="Arial" w:eastAsia="Arial"/>
          <w:outline w:val="0"/>
          <w:color w:val="201f1e"/>
          <w:sz w:val="20"/>
          <w:szCs w:val="20"/>
          <w:u w:color="201f1e"/>
          <w14:textFill>
            <w14:solidFill>
              <w14:srgbClr w14:val="201F1E"/>
            </w14:solidFill>
          </w14:textFill>
        </w:rPr>
      </w:pPr>
      <w:r>
        <w:rPr>
          <w:rFonts w:ascii="Arial" w:hAnsi="Arial"/>
          <w:outline w:val="0"/>
          <w:color w:val="201f1e"/>
          <w:sz w:val="20"/>
          <w:szCs w:val="20"/>
          <w:u w:color="201f1e"/>
          <w:rtl w:val="0"/>
          <w:lang w:val="en-US"/>
          <w14:textFill>
            <w14:solidFill>
              <w14:srgbClr w14:val="201F1E"/>
            </w14:solidFill>
          </w14:textFill>
        </w:rPr>
        <w:t>Born in Montr</w:t>
      </w:r>
      <w:r>
        <w:rPr>
          <w:rFonts w:ascii="Arial" w:hAnsi="Arial" w:hint="default"/>
          <w:outline w:val="0"/>
          <w:color w:val="201f1e"/>
          <w:sz w:val="20"/>
          <w:szCs w:val="20"/>
          <w:u w:color="201f1e"/>
          <w:rtl w:val="0"/>
          <w:lang w:val="en-US"/>
          <w14:textFill>
            <w14:solidFill>
              <w14:srgbClr w14:val="201F1E"/>
            </w14:solidFill>
          </w14:textFill>
        </w:rPr>
        <w:t>é</w:t>
      </w:r>
      <w:r>
        <w:rPr>
          <w:rFonts w:ascii="Arial" w:hAnsi="Arial"/>
          <w:outline w:val="0"/>
          <w:color w:val="201f1e"/>
          <w:sz w:val="20"/>
          <w:szCs w:val="20"/>
          <w:u w:color="201f1e"/>
          <w:rtl w:val="0"/>
          <w:lang w:val="en-US"/>
          <w14:textFill>
            <w14:solidFill>
              <w14:srgbClr w14:val="201F1E"/>
            </w14:solidFill>
          </w14:textFill>
        </w:rPr>
        <w:t>al in 1984 and now based in Berlin, composer-conductor Samy Moussa is one of the world</w:t>
      </w:r>
      <w:r>
        <w:rPr>
          <w:rFonts w:ascii="Arial" w:hAnsi="Arial" w:hint="default"/>
          <w:outline w:val="0"/>
          <w:color w:val="201f1e"/>
          <w:sz w:val="20"/>
          <w:szCs w:val="20"/>
          <w:u w:color="201f1e"/>
          <w:rtl w:val="0"/>
          <w:lang w:val="en-US"/>
          <w14:textFill>
            <w14:solidFill>
              <w14:srgbClr w14:val="201F1E"/>
            </w14:solidFill>
          </w14:textFill>
        </w:rPr>
        <w:t>’</w:t>
      </w:r>
      <w:r>
        <w:rPr>
          <w:rFonts w:ascii="Arial" w:hAnsi="Arial"/>
          <w:outline w:val="0"/>
          <w:color w:val="201f1e"/>
          <w:sz w:val="20"/>
          <w:szCs w:val="20"/>
          <w:u w:color="201f1e"/>
          <w:rtl w:val="0"/>
          <w:lang w:val="en-US"/>
          <w14:textFill>
            <w14:solidFill>
              <w14:srgbClr w14:val="201F1E"/>
            </w14:solidFill>
          </w14:textFill>
        </w:rPr>
        <w:t>s leading composers. Moussa</w:t>
      </w:r>
      <w:r>
        <w:rPr>
          <w:rFonts w:ascii="Arial" w:hAnsi="Arial" w:hint="default"/>
          <w:outline w:val="0"/>
          <w:color w:val="201f1e"/>
          <w:sz w:val="20"/>
          <w:szCs w:val="20"/>
          <w:u w:color="201f1e"/>
          <w:rtl w:val="0"/>
          <w:lang w:val="en-US"/>
          <w14:textFill>
            <w14:solidFill>
              <w14:srgbClr w14:val="201F1E"/>
            </w14:solidFill>
          </w14:textFill>
        </w:rPr>
        <w:t>’</w:t>
      </w:r>
      <w:r>
        <w:rPr>
          <w:rFonts w:ascii="Arial" w:hAnsi="Arial"/>
          <w:outline w:val="0"/>
          <w:color w:val="201f1e"/>
          <w:sz w:val="20"/>
          <w:szCs w:val="20"/>
          <w:u w:color="201f1e"/>
          <w:rtl w:val="0"/>
          <w:lang w:val="en-US"/>
          <w14:textFill>
            <w14:solidFill>
              <w14:srgbClr w14:val="201F1E"/>
            </w14:solidFill>
          </w14:textFill>
        </w:rPr>
        <w:t>s work has been performed by many of the world</w:t>
      </w:r>
      <w:r>
        <w:rPr>
          <w:rFonts w:ascii="Arial" w:hAnsi="Arial" w:hint="default"/>
          <w:outline w:val="0"/>
          <w:color w:val="201f1e"/>
          <w:sz w:val="20"/>
          <w:szCs w:val="20"/>
          <w:u w:color="201f1e"/>
          <w:rtl w:val="0"/>
          <w:lang w:val="en-US"/>
          <w14:textFill>
            <w14:solidFill>
              <w14:srgbClr w14:val="201F1E"/>
            </w14:solidFill>
          </w14:textFill>
        </w:rPr>
        <w:t>’</w:t>
      </w:r>
      <w:r>
        <w:rPr>
          <w:rFonts w:ascii="Arial" w:hAnsi="Arial"/>
          <w:outline w:val="0"/>
          <w:color w:val="201f1e"/>
          <w:sz w:val="20"/>
          <w:szCs w:val="20"/>
          <w:u w:color="201f1e"/>
          <w:rtl w:val="0"/>
          <w:lang w:val="en-US"/>
          <w14:textFill>
            <w14:solidFill>
              <w14:srgbClr w14:val="201F1E"/>
            </w14:solidFill>
          </w14:textFill>
        </w:rPr>
        <w:t>s most prestigious orchestras including Royal Concertgebouw Orchestra, London Symphony Orchestra and Los Angeles Philharmonic. He has also featured as Artist in Residence at Toronto Symphony Orchestra and works closely with Orchestre Symphonique de Montr</w:t>
      </w:r>
      <w:r>
        <w:rPr>
          <w:rFonts w:ascii="Arial" w:hAnsi="Arial" w:hint="default"/>
          <w:outline w:val="0"/>
          <w:color w:val="201f1e"/>
          <w:sz w:val="20"/>
          <w:szCs w:val="20"/>
          <w:u w:color="201f1e"/>
          <w:rtl w:val="0"/>
          <w:lang w:val="en-US"/>
          <w14:textFill>
            <w14:solidFill>
              <w14:srgbClr w14:val="201F1E"/>
            </w14:solidFill>
          </w14:textFill>
        </w:rPr>
        <w:t>é</w:t>
      </w:r>
      <w:r>
        <w:rPr>
          <w:rFonts w:ascii="Arial" w:hAnsi="Arial"/>
          <w:outline w:val="0"/>
          <w:color w:val="201f1e"/>
          <w:sz w:val="20"/>
          <w:szCs w:val="20"/>
          <w:u w:color="201f1e"/>
          <w:rtl w:val="0"/>
          <w:lang w:val="en-US"/>
          <w14:textFill>
            <w14:solidFill>
              <w14:srgbClr w14:val="201F1E"/>
            </w14:solidFill>
          </w14:textFill>
        </w:rPr>
        <w:t>al. The 2022/23 season saw the world premiere of his Trombone Concerto with Orchestre national de Lyon and trombonist J</w:t>
      </w:r>
      <w:r>
        <w:rPr>
          <w:rFonts w:ascii="Arial" w:hAnsi="Arial" w:hint="default"/>
          <w:outline w:val="0"/>
          <w:color w:val="201f1e"/>
          <w:sz w:val="20"/>
          <w:szCs w:val="20"/>
          <w:u w:color="201f1e"/>
          <w:rtl w:val="0"/>
          <w:lang w:val="en-US"/>
          <w14:textFill>
            <w14:solidFill>
              <w14:srgbClr w14:val="201F1E"/>
            </w14:solidFill>
          </w14:textFill>
        </w:rPr>
        <w:t>ö</w:t>
      </w:r>
      <w:r>
        <w:rPr>
          <w:rFonts w:ascii="Arial" w:hAnsi="Arial"/>
          <w:outline w:val="0"/>
          <w:color w:val="201f1e"/>
          <w:sz w:val="20"/>
          <w:szCs w:val="20"/>
          <w:u w:color="201f1e"/>
          <w:rtl w:val="0"/>
          <w:lang w:val="en-US"/>
          <w14:textFill>
            <w14:solidFill>
              <w14:srgbClr w14:val="201F1E"/>
            </w14:solidFill>
          </w14:textFill>
        </w:rPr>
        <w:t xml:space="preserve">rgen van Rijen, as well as the European premiere of his Second Symphony with BBC Scottish Symphony Orchestra and the BBC Proms 2023, whilst Moussa himself made appearances as conductor with Musikkollegium Winterthur and Edmonton Symphony Orchestra. Upcoming highlights in the 2023/24 season include the world premieres of </w:t>
      </w:r>
      <w:r>
        <w:rPr>
          <w:rFonts w:ascii="Arial" w:hAnsi="Arial"/>
          <w:i w:val="1"/>
          <w:iCs w:val="1"/>
          <w:outline w:val="0"/>
          <w:color w:val="201f1e"/>
          <w:sz w:val="20"/>
          <w:szCs w:val="20"/>
          <w:u w:color="201f1e"/>
          <w:rtl w:val="0"/>
          <w:lang w:val="en-US"/>
          <w14:textFill>
            <w14:solidFill>
              <w14:srgbClr w14:val="201F1E"/>
            </w14:solidFill>
          </w14:textFill>
        </w:rPr>
        <w:t>Antigone, an oratorio for female chorus and orchestra</w:t>
      </w:r>
      <w:r>
        <w:rPr>
          <w:rFonts w:ascii="Arial" w:hAnsi="Arial"/>
          <w:outline w:val="0"/>
          <w:color w:val="201f1e"/>
          <w:sz w:val="20"/>
          <w:szCs w:val="20"/>
          <w:u w:color="201f1e"/>
          <w:rtl w:val="0"/>
          <w:lang w:val="en-US"/>
          <w14:textFill>
            <w14:solidFill>
              <w14:srgbClr w14:val="201F1E"/>
            </w14:solidFill>
          </w14:textFill>
        </w:rPr>
        <w:t xml:space="preserve"> conducted by Erik Nielsen with Dutch National Opera &amp; Ballet, and a new work commissioned by Pittsburgh Symphony Orchestra to be conducted by Manfred Honneck.</w:t>
      </w:r>
    </w:p>
    <w:p>
      <w:pPr>
        <w:pStyle w:val="Body"/>
        <w:rPr>
          <w:rFonts w:ascii="Arial" w:cs="Arial" w:hAnsi="Arial" w:eastAsia="Arial"/>
          <w:outline w:val="0"/>
          <w:color w:val="201f1e"/>
          <w:sz w:val="20"/>
          <w:szCs w:val="20"/>
          <w:u w:color="201f1e"/>
          <w:lang w:val="en-US"/>
          <w14:textFill>
            <w14:solidFill>
              <w14:srgbClr w14:val="201F1E"/>
            </w14:solidFill>
          </w14:textFill>
        </w:rPr>
      </w:pPr>
    </w:p>
    <w:p>
      <w:pPr>
        <w:pStyle w:val="Body"/>
        <w:rPr>
          <w:rFonts w:ascii="Arial" w:cs="Arial" w:hAnsi="Arial" w:eastAsia="Arial"/>
          <w:outline w:val="0"/>
          <w:color w:val="201f1e"/>
          <w:sz w:val="20"/>
          <w:szCs w:val="20"/>
          <w:u w:color="201f1e"/>
          <w14:textFill>
            <w14:solidFill>
              <w14:srgbClr w14:val="201F1E"/>
            </w14:solidFill>
          </w14:textFill>
        </w:rPr>
      </w:pPr>
      <w:r>
        <w:rPr>
          <w:rFonts w:ascii="Arial" w:hAnsi="Arial"/>
          <w:outline w:val="0"/>
          <w:color w:val="201f1e"/>
          <w:sz w:val="20"/>
          <w:szCs w:val="20"/>
          <w:u w:color="201f1e"/>
          <w:rtl w:val="0"/>
          <w:lang w:val="en-US"/>
          <w14:textFill>
            <w14:solidFill>
              <w14:srgbClr w14:val="201F1E"/>
            </w14:solidFill>
          </w14:textFill>
        </w:rPr>
        <w:t>In the 2023/24 season, Moussa directs Orchestra della Svizzera italiana, as well as Royal Liverpool Philharmonic Orchestra</w:t>
      </w:r>
      <w:r>
        <w:rPr>
          <w:rFonts w:ascii="Arial" w:hAnsi="Arial" w:hint="default"/>
          <w:outline w:val="0"/>
          <w:color w:val="201f1e"/>
          <w:sz w:val="20"/>
          <w:szCs w:val="20"/>
          <w:u w:color="201f1e"/>
          <w:rtl w:val="0"/>
          <w:lang w:val="en-US"/>
          <w14:textFill>
            <w14:solidFill>
              <w14:srgbClr w14:val="201F1E"/>
            </w14:solidFill>
          </w14:textFill>
        </w:rPr>
        <w:t>’</w:t>
      </w:r>
      <w:r>
        <w:rPr>
          <w:rFonts w:ascii="Arial" w:hAnsi="Arial"/>
          <w:outline w:val="0"/>
          <w:color w:val="201f1e"/>
          <w:sz w:val="20"/>
          <w:szCs w:val="20"/>
          <w:u w:color="201f1e"/>
          <w:rtl w:val="0"/>
          <w:lang w:val="en-US"/>
          <w14:textFill>
            <w14:solidFill>
              <w14:srgbClr w14:val="201F1E"/>
            </w14:solidFill>
          </w14:textFill>
        </w:rPr>
        <w:t>s Ensemble 10/10 and Bilbao Orkestra Sinfonikoa. Recent seasons have seen him take up the baton to lead a range of repertoire from Classical to contemporary with Bayerisches Staatsorchester, RSO Wien, Toronto Symphony Orchestra, Vancouver Symphony Orchestra, MDR Sinfonieorchester Leipzig, Calgary Opera, Staatskapelle Halle and Z</w:t>
      </w:r>
      <w:r>
        <w:rPr>
          <w:rFonts w:ascii="Arial" w:hAnsi="Arial" w:hint="default"/>
          <w:outline w:val="0"/>
          <w:color w:val="201f1e"/>
          <w:sz w:val="20"/>
          <w:szCs w:val="20"/>
          <w:u w:color="201f1e"/>
          <w:rtl w:val="0"/>
          <w:lang w:val="en-US"/>
          <w14:textFill>
            <w14:solidFill>
              <w14:srgbClr w14:val="201F1E"/>
            </w14:solidFill>
          </w14:textFill>
        </w:rPr>
        <w:t>ü</w:t>
      </w:r>
      <w:r>
        <w:rPr>
          <w:rFonts w:ascii="Arial" w:hAnsi="Arial"/>
          <w:outline w:val="0"/>
          <w:color w:val="201f1e"/>
          <w:sz w:val="20"/>
          <w:szCs w:val="20"/>
          <w:u w:color="201f1e"/>
          <w:rtl w:val="0"/>
          <w:lang w:val="en-US"/>
          <w14:textFill>
            <w14:solidFill>
              <w14:srgbClr w14:val="201F1E"/>
            </w14:solidFill>
          </w14:textFill>
        </w:rPr>
        <w:t>rcher Kammerorchester.</w:t>
      </w:r>
    </w:p>
    <w:p>
      <w:pPr>
        <w:pStyle w:val="Body"/>
        <w:rPr>
          <w:rFonts w:ascii="Arial" w:cs="Arial" w:hAnsi="Arial" w:eastAsia="Arial"/>
          <w:outline w:val="0"/>
          <w:color w:val="201f1e"/>
          <w:sz w:val="20"/>
          <w:szCs w:val="20"/>
          <w:u w:color="201f1e"/>
          <w:lang w:val="en-US"/>
          <w14:textFill>
            <w14:solidFill>
              <w14:srgbClr w14:val="201F1E"/>
            </w14:solidFill>
          </w14:textFill>
        </w:rPr>
      </w:pPr>
    </w:p>
    <w:p>
      <w:pPr>
        <w:pStyle w:val="Body"/>
        <w:rPr>
          <w:rFonts w:ascii="Calibri" w:cs="Calibri" w:hAnsi="Calibri" w:eastAsia="Calibri"/>
          <w:sz w:val="22"/>
          <w:szCs w:val="22"/>
        </w:rPr>
      </w:pPr>
      <w:r>
        <w:rPr>
          <w:rFonts w:ascii="Arial" w:hAnsi="Arial"/>
          <w:outline w:val="0"/>
          <w:color w:val="201f1e"/>
          <w:sz w:val="20"/>
          <w:szCs w:val="20"/>
          <w:u w:color="201f1e"/>
          <w:rtl w:val="0"/>
          <w:lang w:val="en-US"/>
          <w14:textFill>
            <w14:solidFill>
              <w14:srgbClr w14:val="201F1E"/>
            </w14:solidFill>
          </w14:textFill>
        </w:rPr>
        <w:t>Regularly programmed by the world</w:t>
      </w:r>
      <w:r>
        <w:rPr>
          <w:rFonts w:ascii="Arial" w:hAnsi="Arial" w:hint="default"/>
          <w:outline w:val="0"/>
          <w:color w:val="201f1e"/>
          <w:sz w:val="20"/>
          <w:szCs w:val="20"/>
          <w:u w:color="201f1e"/>
          <w:rtl w:val="0"/>
          <w:lang w:val="en-US"/>
          <w14:textFill>
            <w14:solidFill>
              <w14:srgbClr w14:val="201F1E"/>
            </w14:solidFill>
          </w14:textFill>
        </w:rPr>
        <w:t>’</w:t>
      </w:r>
      <w:r>
        <w:rPr>
          <w:rFonts w:ascii="Arial" w:hAnsi="Arial"/>
          <w:outline w:val="0"/>
          <w:color w:val="201f1e"/>
          <w:sz w:val="20"/>
          <w:szCs w:val="20"/>
          <w:u w:color="201f1e"/>
          <w:rtl w:val="0"/>
          <w:lang w:val="en-US"/>
          <w14:textFill>
            <w14:solidFill>
              <w14:srgbClr w14:val="201F1E"/>
            </w14:solidFill>
          </w14:textFill>
        </w:rPr>
        <w:t>s most prestigious orchestra</w:t>
      </w:r>
      <w:r>
        <w:rPr>
          <w:rFonts w:ascii="Arial" w:hAnsi="Arial" w:hint="default"/>
          <w:outline w:val="0"/>
          <w:color w:val="201f1e"/>
          <w:sz w:val="20"/>
          <w:szCs w:val="20"/>
          <w:u w:color="201f1e"/>
          <w:rtl w:val="0"/>
          <w:lang w:val="en-US"/>
          <w14:textFill>
            <w14:solidFill>
              <w14:srgbClr w14:val="201F1E"/>
            </w14:solidFill>
          </w14:textFill>
        </w:rPr>
        <w:t>’</w:t>
      </w:r>
      <w:r>
        <w:rPr>
          <w:rFonts w:ascii="Arial" w:hAnsi="Arial"/>
          <w:outline w:val="0"/>
          <w:color w:val="201f1e"/>
          <w:sz w:val="20"/>
          <w:szCs w:val="20"/>
          <w:u w:color="201f1e"/>
          <w:rtl w:val="0"/>
          <w:lang w:val="en-US"/>
          <w14:textFill>
            <w14:solidFill>
              <w14:srgbClr w14:val="201F1E"/>
            </w14:solidFill>
          </w14:textFill>
        </w:rPr>
        <w:t>s, Moussa</w:t>
      </w:r>
      <w:r>
        <w:rPr>
          <w:rFonts w:ascii="Arial" w:hAnsi="Arial" w:hint="default"/>
          <w:outline w:val="0"/>
          <w:color w:val="201f1e"/>
          <w:sz w:val="20"/>
          <w:szCs w:val="20"/>
          <w:u w:color="201f1e"/>
          <w:rtl w:val="0"/>
          <w:lang w:val="en-US"/>
          <w14:textFill>
            <w14:solidFill>
              <w14:srgbClr w14:val="201F1E"/>
            </w14:solidFill>
          </w14:textFill>
        </w:rPr>
        <w:t>’</w:t>
      </w:r>
      <w:r>
        <w:rPr>
          <w:rFonts w:ascii="Arial" w:hAnsi="Arial"/>
          <w:outline w:val="0"/>
          <w:color w:val="201f1e"/>
          <w:sz w:val="20"/>
          <w:szCs w:val="20"/>
          <w:u w:color="201f1e"/>
          <w:rtl w:val="0"/>
          <w:lang w:val="en-US"/>
          <w14:textFill>
            <w14:solidFill>
              <w14:srgbClr w14:val="201F1E"/>
            </w14:solidFill>
          </w14:textFill>
        </w:rPr>
        <w:t xml:space="preserve">s works have commissioned and performed by the likes of Wiener Philharmoniker, Bavarian Radio Symphony Orchestra, DSO Berlin, Dutch National Opera and Ballet, Dallas Symphony Orchestra and Brussels Philharmonic. This season sees even more premiere orchestras take up his work with performances by NDR Elbphilharmonie Orchester, Frankfurt Radio Symphony Orchestra and Cincinnati Symphony Orchestra. His works remain popular with internationally-renowned conductors such as Hannu Lintu, Manfred Honeck, Kent Nagano, Kevin John Edusei, </w:t>
      </w:r>
      <w:r>
        <w:rPr>
          <w:rFonts w:ascii="Arial" w:hAnsi="Arial"/>
          <w:sz w:val="20"/>
          <w:szCs w:val="20"/>
          <w:rtl w:val="0"/>
        </w:rPr>
        <w:t>St</w:t>
      </w:r>
      <w:r>
        <w:rPr>
          <w:rFonts w:ascii="Arial" w:hAnsi="Arial" w:hint="default"/>
          <w:sz w:val="20"/>
          <w:szCs w:val="20"/>
          <w:rtl w:val="0"/>
          <w:lang w:val="en-US"/>
        </w:rPr>
        <w:t>é</w:t>
      </w:r>
      <w:r>
        <w:rPr>
          <w:rFonts w:ascii="Arial" w:hAnsi="Arial"/>
          <w:sz w:val="20"/>
          <w:szCs w:val="20"/>
          <w:rtl w:val="0"/>
        </w:rPr>
        <w:t>phane Den</w:t>
      </w:r>
      <w:r>
        <w:rPr>
          <w:rFonts w:ascii="Arial" w:hAnsi="Arial" w:hint="default"/>
          <w:sz w:val="20"/>
          <w:szCs w:val="20"/>
          <w:rtl w:val="0"/>
          <w:lang w:val="en-US"/>
        </w:rPr>
        <w:t>è</w:t>
      </w:r>
      <w:r>
        <w:rPr>
          <w:rFonts w:ascii="Arial" w:hAnsi="Arial"/>
          <w:sz w:val="20"/>
          <w:szCs w:val="20"/>
          <w:rtl w:val="0"/>
          <w:lang w:val="de-DE"/>
        </w:rPr>
        <w:t>ve, Christoph Eschenbach, Gustavo Gimeno and Fabien Gabel.</w:t>
      </w:r>
    </w:p>
    <w:p>
      <w:pPr>
        <w:pStyle w:val="Body"/>
        <w:rPr>
          <w:rFonts w:ascii="Arial" w:cs="Arial" w:hAnsi="Arial" w:eastAsia="Arial"/>
          <w:outline w:val="0"/>
          <w:color w:val="201f1e"/>
          <w:sz w:val="20"/>
          <w:szCs w:val="20"/>
          <w:u w:color="201f1e"/>
          <w:lang w:val="en-US"/>
          <w14:textFill>
            <w14:solidFill>
              <w14:srgbClr w14:val="201F1E"/>
            </w14:solidFill>
          </w14:textFill>
        </w:rPr>
      </w:pPr>
    </w:p>
    <w:p>
      <w:pPr>
        <w:pStyle w:val="Body"/>
        <w:rPr>
          <w:rFonts w:ascii="Arial" w:cs="Arial" w:hAnsi="Arial" w:eastAsia="Arial"/>
          <w:outline w:val="0"/>
          <w:color w:val="201f1e"/>
          <w:sz w:val="20"/>
          <w:szCs w:val="20"/>
          <w:u w:color="201f1e"/>
          <w14:textFill>
            <w14:solidFill>
              <w14:srgbClr w14:val="201F1E"/>
            </w14:solidFill>
          </w14:textFill>
        </w:rPr>
      </w:pPr>
      <w:r>
        <w:rPr>
          <w:rFonts w:ascii="Arial" w:hAnsi="Arial"/>
          <w:outline w:val="0"/>
          <w:color w:val="201f1e"/>
          <w:sz w:val="20"/>
          <w:szCs w:val="20"/>
          <w:u w:color="201f1e"/>
          <w:rtl w:val="0"/>
          <w:lang w:val="en-US"/>
          <w14:textFill>
            <w14:solidFill>
              <w14:srgbClr w14:val="201F1E"/>
            </w14:solidFill>
          </w14:textFill>
        </w:rPr>
        <w:t>Moussa</w:t>
      </w:r>
      <w:r>
        <w:rPr>
          <w:rFonts w:ascii="Arial" w:hAnsi="Arial" w:hint="default"/>
          <w:outline w:val="0"/>
          <w:color w:val="201f1e"/>
          <w:sz w:val="20"/>
          <w:szCs w:val="20"/>
          <w:u w:color="201f1e"/>
          <w:rtl w:val="0"/>
          <w:lang w:val="en-US"/>
          <w14:textFill>
            <w14:solidFill>
              <w14:srgbClr w14:val="201F1E"/>
            </w14:solidFill>
          </w14:textFill>
        </w:rPr>
        <w:t>’</w:t>
      </w:r>
      <w:r>
        <w:rPr>
          <w:rFonts w:ascii="Arial" w:hAnsi="Arial"/>
          <w:outline w:val="0"/>
          <w:color w:val="201f1e"/>
          <w:sz w:val="20"/>
          <w:szCs w:val="20"/>
          <w:u w:color="201f1e"/>
          <w:rtl w:val="0"/>
          <w:lang w:val="en-US"/>
          <w14:textFill>
            <w14:solidFill>
              <w14:srgbClr w14:val="201F1E"/>
            </w14:solidFill>
          </w14:textFill>
        </w:rPr>
        <w:t>s work has received regular acclaim from critics, juries and audiences alike. In 2020, Moussa became a Laureate of Fondation Banque Populaire, adding to his notable catalogue of accolades comprising the 2018 Villa Massimo Fellowship, Schleswig-Holstein Musik Festival</w:t>
      </w:r>
      <w:r>
        <w:rPr>
          <w:rFonts w:ascii="Arial" w:hAnsi="Arial" w:hint="default"/>
          <w:outline w:val="0"/>
          <w:color w:val="201f1e"/>
          <w:sz w:val="20"/>
          <w:szCs w:val="20"/>
          <w:u w:color="201f1e"/>
          <w:rtl w:val="0"/>
          <w:lang w:val="en-US"/>
          <w14:textFill>
            <w14:solidFill>
              <w14:srgbClr w14:val="201F1E"/>
            </w14:solidFill>
          </w14:textFill>
        </w:rPr>
        <w:t>’</w:t>
      </w:r>
      <w:r>
        <w:rPr>
          <w:rFonts w:ascii="Arial" w:hAnsi="Arial"/>
          <w:outline w:val="0"/>
          <w:color w:val="201f1e"/>
          <w:sz w:val="20"/>
          <w:szCs w:val="20"/>
          <w:u w:color="201f1e"/>
          <w:rtl w:val="0"/>
          <w:lang w:val="en-US"/>
          <w14:textFill>
            <w14:solidFill>
              <w14:srgbClr w14:val="201F1E"/>
            </w14:solidFill>
          </w14:textFill>
        </w:rPr>
        <w:t>s 2017 Paul Hindemith Prize, the Ernst von Siemens 2013 Composers</w:t>
      </w:r>
      <w:r>
        <w:rPr>
          <w:rFonts w:ascii="Arial" w:hAnsi="Arial" w:hint="default"/>
          <w:outline w:val="0"/>
          <w:color w:val="201f1e"/>
          <w:sz w:val="20"/>
          <w:szCs w:val="20"/>
          <w:u w:color="201f1e"/>
          <w:rtl w:val="0"/>
          <w:lang w:val="en-US"/>
          <w14:textFill>
            <w14:solidFill>
              <w14:srgbClr w14:val="201F1E"/>
            </w14:solidFill>
          </w14:textFill>
        </w:rPr>
        <w:t xml:space="preserve">’ </w:t>
      </w:r>
      <w:r>
        <w:rPr>
          <w:rFonts w:ascii="Arial" w:hAnsi="Arial"/>
          <w:outline w:val="0"/>
          <w:color w:val="201f1e"/>
          <w:sz w:val="20"/>
          <w:szCs w:val="20"/>
          <w:u w:color="201f1e"/>
          <w:rtl w:val="0"/>
          <w:lang w:val="en-US"/>
          <w14:textFill>
            <w14:solidFill>
              <w14:srgbClr w14:val="201F1E"/>
            </w14:solidFill>
          </w14:textFill>
        </w:rPr>
        <w:t>Prize, and a 2012 Bayerischen Kunstf</w:t>
      </w:r>
      <w:r>
        <w:rPr>
          <w:rFonts w:ascii="Arial" w:hAnsi="Arial" w:hint="default"/>
          <w:outline w:val="0"/>
          <w:color w:val="201f1e"/>
          <w:sz w:val="20"/>
          <w:szCs w:val="20"/>
          <w:u w:color="201f1e"/>
          <w:rtl w:val="0"/>
          <w:lang w:val="en-US"/>
          <w14:textFill>
            <w14:solidFill>
              <w14:srgbClr w14:val="201F1E"/>
            </w14:solidFill>
          </w14:textFill>
        </w:rPr>
        <w:t>ö</w:t>
      </w:r>
      <w:r>
        <w:rPr>
          <w:rFonts w:ascii="Arial" w:hAnsi="Arial"/>
          <w:outline w:val="0"/>
          <w:color w:val="201f1e"/>
          <w:sz w:val="20"/>
          <w:szCs w:val="20"/>
          <w:u w:color="201f1e"/>
          <w:rtl w:val="0"/>
          <w:lang w:val="en-US"/>
          <w14:textFill>
            <w14:solidFill>
              <w14:srgbClr w14:val="201F1E"/>
            </w14:solidFill>
          </w14:textFill>
        </w:rPr>
        <w:t>rderpreis for his work as Music Director of INDEX Ensemble.</w:t>
      </w:r>
    </w:p>
    <w:p>
      <w:pPr>
        <w:pStyle w:val="Body"/>
        <w:rPr>
          <w:rFonts w:ascii="Arial" w:cs="Arial" w:hAnsi="Arial" w:eastAsia="Arial"/>
          <w:outline w:val="0"/>
          <w:color w:val="201f1e"/>
          <w:sz w:val="20"/>
          <w:szCs w:val="20"/>
          <w:u w:color="201f1e"/>
          <w:lang w:val="en-US"/>
          <w14:textFill>
            <w14:solidFill>
              <w14:srgbClr w14:val="201F1E"/>
            </w14:solidFill>
          </w14:textFill>
        </w:rPr>
      </w:pPr>
    </w:p>
    <w:p>
      <w:pPr>
        <w:pStyle w:val="Body"/>
      </w:pPr>
      <w:r>
        <w:rPr>
          <w:rFonts w:ascii="Arial" w:hAnsi="Arial"/>
          <w:outline w:val="0"/>
          <w:color w:val="201f1e"/>
          <w:sz w:val="20"/>
          <w:szCs w:val="20"/>
          <w:u w:color="201f1e"/>
          <w:rtl w:val="0"/>
          <w:lang w:val="en-US"/>
          <w14:textFill>
            <w14:solidFill>
              <w14:srgbClr w14:val="201F1E"/>
            </w14:solidFill>
          </w14:textFill>
        </w:rPr>
        <w:t>Moussa completed his undergraduate studies at Universit</w:t>
      </w:r>
      <w:r>
        <w:rPr>
          <w:rFonts w:ascii="Arial" w:hAnsi="Arial" w:hint="default"/>
          <w:outline w:val="0"/>
          <w:color w:val="201f1e"/>
          <w:sz w:val="20"/>
          <w:szCs w:val="20"/>
          <w:u w:color="201f1e"/>
          <w:rtl w:val="0"/>
          <w:lang w:val="en-US"/>
          <w14:textFill>
            <w14:solidFill>
              <w14:srgbClr w14:val="201F1E"/>
            </w14:solidFill>
          </w14:textFill>
        </w:rPr>
        <w:t xml:space="preserve">é </w:t>
      </w:r>
      <w:r>
        <w:rPr>
          <w:rFonts w:ascii="Arial" w:hAnsi="Arial"/>
          <w:outline w:val="0"/>
          <w:color w:val="201f1e"/>
          <w:sz w:val="20"/>
          <w:szCs w:val="20"/>
          <w:u w:color="201f1e"/>
          <w:rtl w:val="0"/>
          <w:lang w:val="en-US"/>
          <w14:textFill>
            <w14:solidFill>
              <w14:srgbClr w14:val="201F1E"/>
            </w14:solidFill>
          </w14:textFill>
        </w:rPr>
        <w:t>de Montr</w:t>
      </w:r>
      <w:r>
        <w:rPr>
          <w:rFonts w:ascii="Arial" w:hAnsi="Arial" w:hint="default"/>
          <w:outline w:val="0"/>
          <w:color w:val="201f1e"/>
          <w:sz w:val="20"/>
          <w:szCs w:val="20"/>
          <w:u w:color="201f1e"/>
          <w:rtl w:val="0"/>
          <w:lang w:val="en-US"/>
          <w14:textFill>
            <w14:solidFill>
              <w14:srgbClr w14:val="201F1E"/>
            </w14:solidFill>
          </w14:textFill>
        </w:rPr>
        <w:t>é</w:t>
      </w:r>
      <w:r>
        <w:rPr>
          <w:rFonts w:ascii="Arial" w:hAnsi="Arial"/>
          <w:outline w:val="0"/>
          <w:color w:val="201f1e"/>
          <w:sz w:val="20"/>
          <w:szCs w:val="20"/>
          <w:u w:color="201f1e"/>
          <w:rtl w:val="0"/>
          <w:lang w:val="en-US"/>
          <w14:textFill>
            <w14:solidFill>
              <w14:srgbClr w14:val="201F1E"/>
            </w14:solidFill>
          </w14:textFill>
        </w:rPr>
        <w:t>al under Jos</w:t>
      </w:r>
      <w:r>
        <w:rPr>
          <w:rFonts w:ascii="Arial" w:hAnsi="Arial" w:hint="default"/>
          <w:outline w:val="0"/>
          <w:color w:val="201f1e"/>
          <w:sz w:val="20"/>
          <w:szCs w:val="20"/>
          <w:u w:color="201f1e"/>
          <w:rtl w:val="0"/>
          <w:lang w:val="en-US"/>
          <w14:textFill>
            <w14:solidFill>
              <w14:srgbClr w14:val="201F1E"/>
            </w14:solidFill>
          </w14:textFill>
        </w:rPr>
        <w:t xml:space="preserve">é </w:t>
      </w:r>
      <w:r>
        <w:rPr>
          <w:rFonts w:ascii="Arial" w:hAnsi="Arial"/>
          <w:outline w:val="0"/>
          <w:color w:val="201f1e"/>
          <w:sz w:val="20"/>
          <w:szCs w:val="20"/>
          <w:u w:color="201f1e"/>
          <w:rtl w:val="0"/>
          <w:lang w:val="en-US"/>
          <w14:textFill>
            <w14:solidFill>
              <w14:srgbClr w14:val="201F1E"/>
            </w14:solidFill>
          </w14:textFill>
        </w:rPr>
        <w:t>Evangelista and postgraduate studies at Hochschule f</w:t>
      </w:r>
      <w:r>
        <w:rPr>
          <w:rFonts w:ascii="Arial" w:hAnsi="Arial" w:hint="default"/>
          <w:outline w:val="0"/>
          <w:color w:val="201f1e"/>
          <w:sz w:val="20"/>
          <w:szCs w:val="20"/>
          <w:u w:color="201f1e"/>
          <w:rtl w:val="0"/>
          <w:lang w:val="en-US"/>
          <w14:textFill>
            <w14:solidFill>
              <w14:srgbClr w14:val="201F1E"/>
            </w14:solidFill>
          </w14:textFill>
        </w:rPr>
        <w:t>ü</w:t>
      </w:r>
      <w:r>
        <w:rPr>
          <w:rFonts w:ascii="Arial" w:hAnsi="Arial"/>
          <w:outline w:val="0"/>
          <w:color w:val="201f1e"/>
          <w:sz w:val="20"/>
          <w:szCs w:val="20"/>
          <w:u w:color="201f1e"/>
          <w:rtl w:val="0"/>
          <w:lang w:val="en-US"/>
          <w14:textFill>
            <w14:solidFill>
              <w14:srgbClr w14:val="201F1E"/>
            </w14:solidFill>
          </w14:textFill>
        </w:rPr>
        <w:t>r Musik und Theater M</w:t>
      </w:r>
      <w:r>
        <w:rPr>
          <w:rFonts w:ascii="Arial" w:hAnsi="Arial" w:hint="default"/>
          <w:outline w:val="0"/>
          <w:color w:val="201f1e"/>
          <w:sz w:val="20"/>
          <w:szCs w:val="20"/>
          <w:u w:color="201f1e"/>
          <w:rtl w:val="0"/>
          <w:lang w:val="en-US"/>
          <w14:textFill>
            <w14:solidFill>
              <w14:srgbClr w14:val="201F1E"/>
            </w14:solidFill>
          </w14:textFill>
        </w:rPr>
        <w:t>ü</w:t>
      </w:r>
      <w:r>
        <w:rPr>
          <w:rFonts w:ascii="Arial" w:hAnsi="Arial"/>
          <w:outline w:val="0"/>
          <w:color w:val="201f1e"/>
          <w:sz w:val="20"/>
          <w:szCs w:val="20"/>
          <w:u w:color="201f1e"/>
          <w:rtl w:val="0"/>
          <w:lang w:val="en-US"/>
          <w14:textFill>
            <w14:solidFill>
              <w14:srgbClr w14:val="201F1E"/>
            </w14:solidFill>
          </w14:textFill>
        </w:rPr>
        <w:t>nchen under Matthias Pintscher and Pascal Dusapin, undertaking masterclasses with Pierre Boulez and courses with Salvatore Sciarrino.</w:t>
      </w:r>
    </w:p>
    <w:sectPr>
      <w:headerReference w:type="default" r:id="rId4"/>
      <w:footerReference w:type="default" r:id="rId5"/>
      <w:pgSz w:w="11900" w:h="16840" w:orient="portrait"/>
      <w:pgMar w:top="2668" w:right="1800" w:bottom="1440" w:left="1800" w:header="1413"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26"/>
      <w:jc w:val="center"/>
    </w:pPr>
    <w:r>
      <w:rPr>
        <w:rFonts w:ascii="Arial" w:hAnsi="Arial"/>
        <w:sz w:val="20"/>
        <w:szCs w:val="20"/>
        <w:rtl w:val="0"/>
        <w:lang w:val="en-US"/>
      </w:rPr>
      <w:t>2023/24 season only. Please contact HarrisonParrott Ltd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640"/>
      </w:tabs>
    </w:pPr>
    <w:r>
      <w:drawing xmlns:a="http://schemas.openxmlformats.org/drawingml/2006/main">
        <wp:anchor distT="152400" distB="152400" distL="152400" distR="152400" simplePos="0" relativeHeight="251658240" behindDoc="1" locked="0" layoutInCell="1" allowOverlap="1">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