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sz w:val="22"/>
          <w:szCs w:val="22"/>
          <w:lang w:val="en-US"/>
        </w:rPr>
      </w:pPr>
      <w:r>
        <w:rPr>
          <w:rFonts w:ascii="Arial" w:hAnsi="Arial"/>
          <w:sz w:val="40"/>
          <w:szCs w:val="40"/>
          <w:rtl w:val="0"/>
          <w:lang w:val="en-US"/>
        </w:rPr>
        <w:t>Pawe</w:t>
      </w:r>
      <w:r>
        <w:rPr>
          <w:rFonts w:ascii="Arial" w:hAnsi="Arial" w:hint="default"/>
          <w:sz w:val="40"/>
          <w:szCs w:val="40"/>
          <w:rtl w:val="0"/>
          <w:lang w:val="en-US"/>
        </w:rPr>
        <w:t xml:space="preserve">ł </w:t>
      </w:r>
      <w:r>
        <w:rPr>
          <w:rFonts w:ascii="Arial" w:hAnsi="Arial"/>
          <w:sz w:val="40"/>
          <w:szCs w:val="40"/>
          <w:rtl w:val="0"/>
          <w:lang w:val="en-US"/>
        </w:rPr>
        <w:t>Kapu</w:t>
      </w:r>
      <w:r>
        <w:rPr>
          <w:rFonts w:ascii="Arial" w:hAnsi="Arial" w:hint="default"/>
          <w:sz w:val="40"/>
          <w:szCs w:val="40"/>
          <w:rtl w:val="0"/>
          <w:lang w:val="en-US"/>
        </w:rPr>
        <w:t>ł</w:t>
      </w:r>
      <w:r>
        <w:rPr>
          <w:rFonts w:ascii="Arial" w:hAnsi="Arial"/>
          <w:sz w:val="40"/>
          <w:szCs w:val="40"/>
          <w:rtl w:val="0"/>
          <w:lang w:val="en-US"/>
        </w:rPr>
        <w:t>a</w:t>
      </w:r>
    </w:p>
    <w:p>
      <w:pPr>
        <w:pStyle w:val="Normal.0"/>
        <w:rPr>
          <w:rFonts w:ascii="Arial" w:cs="Arial" w:hAnsi="Arial" w:eastAsia="Arial"/>
          <w:sz w:val="32"/>
          <w:szCs w:val="32"/>
          <w:lang w:val="en-US"/>
        </w:rPr>
      </w:pPr>
      <w:r>
        <w:rPr>
          <w:rFonts w:ascii="Arial" w:hAnsi="Arial"/>
          <w:sz w:val="32"/>
          <w:szCs w:val="32"/>
          <w:rtl w:val="0"/>
          <w:lang w:val="en-US"/>
        </w:rPr>
        <w:t>Conductor</w:t>
      </w:r>
    </w:p>
    <w:p>
      <w:pPr>
        <w:pStyle w:val="Normal.0"/>
        <w:widowControl w:val="0"/>
        <w:tabs>
          <w:tab w:val="left" w:pos="204"/>
        </w:tabs>
        <w:rPr>
          <w:rFonts w:ascii="Arial" w:cs="Arial" w:hAnsi="Arial" w:eastAsia="Arial"/>
          <w:outline w:val="0"/>
          <w:color w:val="000000"/>
          <w:u w:color="000000"/>
          <w:lang w:val="en-US"/>
          <w14:textFill>
            <w14:solidFill>
              <w14:srgbClr w14:val="000000"/>
            </w14:solidFill>
          </w14:textFill>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Pawe</w:t>
      </w:r>
      <w:r>
        <w:rPr>
          <w:rFonts w:ascii="Arial" w:hAnsi="Arial" w:hint="default"/>
          <w:sz w:val="20"/>
          <w:szCs w:val="20"/>
          <w:rtl w:val="0"/>
          <w:lang w:val="en-US"/>
        </w:rPr>
        <w:t xml:space="preserve">ł </w:t>
      </w:r>
      <w:r>
        <w:rPr>
          <w:rFonts w:ascii="Arial" w:hAnsi="Arial"/>
          <w:sz w:val="20"/>
          <w:szCs w:val="20"/>
          <w:rtl w:val="0"/>
          <w:lang w:val="en-US"/>
        </w:rPr>
        <w:t>Kapu</w:t>
      </w:r>
      <w:r>
        <w:rPr>
          <w:rFonts w:ascii="Arial" w:hAnsi="Arial" w:hint="default"/>
          <w:sz w:val="20"/>
          <w:szCs w:val="20"/>
          <w:rtl w:val="0"/>
          <w:lang w:val="en-US"/>
        </w:rPr>
        <w:t>ł</w:t>
      </w:r>
      <w:r>
        <w:rPr>
          <w:rFonts w:ascii="Arial" w:hAnsi="Arial"/>
          <w:sz w:val="20"/>
          <w:szCs w:val="20"/>
          <w:rtl w:val="0"/>
          <w:lang w:val="en-US"/>
        </w:rPr>
        <w:t xml:space="preserve">a, hailed by </w:t>
      </w:r>
      <w:r>
        <w:rPr>
          <w:rFonts w:ascii="Arial" w:hAnsi="Arial"/>
          <w:i w:val="1"/>
          <w:iCs w:val="1"/>
          <w:sz w:val="20"/>
          <w:szCs w:val="20"/>
          <w:rtl w:val="0"/>
          <w:lang w:val="en-US"/>
        </w:rPr>
        <w:t>Polish Radio</w:t>
      </w:r>
      <w:r>
        <w:rPr>
          <w:rFonts w:ascii="Arial" w:hAnsi="Arial"/>
          <w:sz w:val="20"/>
          <w:szCs w:val="20"/>
          <w:rtl w:val="0"/>
          <w:lang w:val="en-US"/>
        </w:rPr>
        <w:t xml:space="preserve"> as </w:t>
      </w:r>
      <w:r>
        <w:rPr>
          <w:rFonts w:ascii="Arial" w:hAnsi="Arial" w:hint="default"/>
          <w:sz w:val="20"/>
          <w:szCs w:val="20"/>
          <w:rtl w:val="0"/>
          <w:lang w:val="en-US"/>
        </w:rPr>
        <w:t>“</w:t>
      </w:r>
      <w:r>
        <w:rPr>
          <w:rFonts w:ascii="Arial" w:hAnsi="Arial"/>
          <w:sz w:val="20"/>
          <w:szCs w:val="20"/>
          <w:rtl w:val="0"/>
          <w:lang w:val="en-US"/>
        </w:rPr>
        <w:t>a real hope for Polish conducting</w:t>
      </w:r>
      <w:r>
        <w:rPr>
          <w:rFonts w:ascii="Arial" w:hAnsi="Arial" w:hint="default"/>
          <w:sz w:val="20"/>
          <w:szCs w:val="20"/>
          <w:rtl w:val="0"/>
          <w:lang w:val="en-US"/>
        </w:rPr>
        <w:t xml:space="preserve">” </w:t>
      </w:r>
      <w:r>
        <w:rPr>
          <w:rFonts w:ascii="Arial" w:hAnsi="Arial"/>
          <w:sz w:val="20"/>
          <w:szCs w:val="20"/>
          <w:rtl w:val="0"/>
          <w:lang w:val="en-US"/>
        </w:rPr>
        <w:t>is one of the most spectacular and finest conductors of the younger generation, acclaimed for his exciting, fresh, and highly captivating interpretations coupled with an excellent conducting technique. Since his highly acclaimed debut with Warsaw Philharmonic in 2016, stepping in at last minute for Stanis</w:t>
      </w:r>
      <w:r>
        <w:rPr>
          <w:rFonts w:ascii="Arial" w:hAnsi="Arial" w:hint="default"/>
          <w:sz w:val="20"/>
          <w:szCs w:val="20"/>
          <w:rtl w:val="0"/>
          <w:lang w:val="en-US"/>
        </w:rPr>
        <w:t>ł</w:t>
      </w:r>
      <w:r>
        <w:rPr>
          <w:rFonts w:ascii="Arial" w:hAnsi="Arial"/>
          <w:sz w:val="20"/>
          <w:szCs w:val="20"/>
          <w:rtl w:val="0"/>
          <w:lang w:val="en-US"/>
        </w:rPr>
        <w:t xml:space="preserve">aw Skrowaczewski, he has conducted all the major orchestras in Poland. </w:t>
      </w:r>
    </w:p>
    <w:p>
      <w:pPr>
        <w:pStyle w:val="Normal.0"/>
        <w:rPr>
          <w:rFonts w:ascii="Arial" w:cs="Arial" w:hAnsi="Arial" w:eastAsia="Arial"/>
          <w:sz w:val="20"/>
          <w:szCs w:val="20"/>
          <w:lang w:val="en-US"/>
        </w:rPr>
      </w:pPr>
    </w:p>
    <w:p>
      <w:pPr>
        <w:pStyle w:val="Normal.0"/>
        <w:rPr>
          <w:rFonts w:ascii="Arial" w:cs="Arial" w:hAnsi="Arial" w:eastAsia="Arial"/>
          <w:sz w:val="20"/>
          <w:szCs w:val="20"/>
        </w:rPr>
      </w:pPr>
      <w:r>
        <w:rPr>
          <w:rFonts w:ascii="Arial" w:hAnsi="Arial"/>
          <w:sz w:val="20"/>
          <w:szCs w:val="20"/>
          <w:rtl w:val="0"/>
          <w:lang w:val="en-US"/>
        </w:rPr>
        <w:t xml:space="preserve">Among the highlights of </w:t>
      </w:r>
      <w:r>
        <w:rPr>
          <w:rFonts w:ascii="Arial" w:hAnsi="Arial"/>
          <w:sz w:val="20"/>
          <w:szCs w:val="20"/>
          <w:rtl w:val="0"/>
          <w:lang w:val="en-US"/>
        </w:rPr>
        <w:t>Pawe</w:t>
      </w:r>
      <w:r>
        <w:rPr>
          <w:rFonts w:ascii="Arial" w:hAnsi="Arial" w:hint="default"/>
          <w:sz w:val="20"/>
          <w:szCs w:val="20"/>
          <w:rtl w:val="0"/>
          <w:lang w:val="en-US"/>
        </w:rPr>
        <w:t xml:space="preserve">ł </w:t>
      </w:r>
      <w:r>
        <w:rPr>
          <w:rFonts w:ascii="Arial" w:hAnsi="Arial"/>
          <w:sz w:val="20"/>
          <w:szCs w:val="20"/>
          <w:rtl w:val="0"/>
          <w:lang w:val="en-US"/>
        </w:rPr>
        <w:t>Kapu</w:t>
      </w:r>
      <w:r>
        <w:rPr>
          <w:rFonts w:ascii="Arial" w:hAnsi="Arial" w:hint="default"/>
          <w:sz w:val="20"/>
          <w:szCs w:val="20"/>
          <w:rtl w:val="0"/>
          <w:lang w:val="en-US"/>
        </w:rPr>
        <w:t>ł</w:t>
      </w:r>
      <w:r>
        <w:rPr>
          <w:rFonts w:ascii="Arial" w:hAnsi="Arial"/>
          <w:sz w:val="20"/>
          <w:szCs w:val="20"/>
          <w:rtl w:val="0"/>
          <w:lang w:val="en-US"/>
        </w:rPr>
        <w:t>a</w:t>
      </w:r>
      <w:r>
        <w:rPr>
          <w:rFonts w:ascii="Arial" w:hAnsi="Arial" w:hint="default"/>
          <w:sz w:val="20"/>
          <w:szCs w:val="20"/>
          <w:rtl w:val="0"/>
          <w:lang w:val="en-US"/>
        </w:rPr>
        <w:t>’</w:t>
      </w:r>
      <w:r>
        <w:rPr>
          <w:rFonts w:ascii="Arial" w:hAnsi="Arial"/>
          <w:sz w:val="20"/>
          <w:szCs w:val="20"/>
          <w:rtl w:val="0"/>
          <w:lang w:val="en-US"/>
        </w:rPr>
        <w:t>s</w:t>
      </w:r>
      <w:r>
        <w:rPr>
          <w:rFonts w:ascii="Arial" w:hAnsi="Arial"/>
          <w:sz w:val="20"/>
          <w:szCs w:val="20"/>
          <w:rtl w:val="0"/>
          <w:lang w:val="en-US"/>
        </w:rPr>
        <w:t xml:space="preserve"> upcoming season are debuts with Aarhus Symphony Orchestra, Sinfonieorchester Basel and S</w:t>
      </w:r>
      <w:r>
        <w:rPr>
          <w:rFonts w:ascii="Arial" w:hAnsi="Arial" w:hint="default"/>
          <w:sz w:val="20"/>
          <w:szCs w:val="20"/>
          <w:rtl w:val="0"/>
          <w:lang w:val="en-US"/>
        </w:rPr>
        <w:t>ü</w:t>
      </w:r>
      <w:r>
        <w:rPr>
          <w:rFonts w:ascii="Arial" w:hAnsi="Arial"/>
          <w:sz w:val="20"/>
          <w:szCs w:val="20"/>
          <w:rtl w:val="0"/>
          <w:lang w:val="en-US"/>
        </w:rPr>
        <w:t>dwestdeutsche Philharmonie Konstanz as well as re-invitations to Georgisches Kammerorchester Ingolstadt and Sibiu Philharmonic in Romania. Recent season highlights also include engagements with Prague Philharmonic Orchestra, performances with National Symphony Orchestra of Polish Radio, concerts with W</w:t>
      </w:r>
      <w:r>
        <w:rPr>
          <w:rFonts w:ascii="Arial" w:hAnsi="Arial" w:hint="default"/>
          <w:sz w:val="20"/>
          <w:szCs w:val="20"/>
          <w:rtl w:val="0"/>
          <w:lang w:val="en-US"/>
        </w:rPr>
        <w:t>ü</w:t>
      </w:r>
      <w:r>
        <w:rPr>
          <w:rFonts w:ascii="Arial" w:hAnsi="Arial"/>
          <w:sz w:val="20"/>
          <w:szCs w:val="20"/>
          <w:rtl w:val="0"/>
          <w:lang w:val="en-US"/>
        </w:rPr>
        <w:t>rttembergische Philharmonie Reutlingen featuring Shostakovich</w:t>
      </w:r>
      <w:r>
        <w:rPr>
          <w:rFonts w:ascii="Arial" w:hAnsi="Arial" w:hint="default"/>
          <w:sz w:val="20"/>
          <w:szCs w:val="20"/>
          <w:rtl w:val="0"/>
          <w:lang w:val="en-US"/>
        </w:rPr>
        <w:t>’</w:t>
      </w:r>
      <w:r>
        <w:rPr>
          <w:rFonts w:ascii="Arial" w:hAnsi="Arial"/>
          <w:sz w:val="20"/>
          <w:szCs w:val="20"/>
          <w:rtl w:val="0"/>
          <w:lang w:val="en-US"/>
        </w:rPr>
        <w:t xml:space="preserve">s </w:t>
      </w:r>
      <w:r>
        <w:rPr>
          <w:rFonts w:ascii="Arial" w:hAnsi="Arial"/>
          <w:i w:val="1"/>
          <w:iCs w:val="1"/>
          <w:sz w:val="20"/>
          <w:szCs w:val="20"/>
          <w:rtl w:val="0"/>
          <w:lang w:val="en-US"/>
        </w:rPr>
        <w:t>Lady Macbeth of Mtensk</w:t>
      </w:r>
      <w:r>
        <w:rPr>
          <w:rFonts w:ascii="Arial" w:hAnsi="Arial"/>
          <w:sz w:val="20"/>
          <w:szCs w:val="20"/>
          <w:rtl w:val="0"/>
          <w:lang w:val="en-US"/>
        </w:rPr>
        <w:t xml:space="preserve">, as well as his continued championship of neglected Polish composers in numerous recordings for Polish Radio. </w:t>
      </w:r>
    </w:p>
    <w:p>
      <w:pPr>
        <w:pStyle w:val="Normal.0"/>
        <w:rPr>
          <w:rFonts w:ascii="Arial" w:cs="Arial" w:hAnsi="Arial" w:eastAsia="Arial"/>
          <w:sz w:val="20"/>
          <w:szCs w:val="20"/>
          <w:lang w:val="en-US"/>
        </w:rPr>
      </w:pPr>
      <w:r>
        <w:rPr>
          <w:rFonts w:ascii="Arial" w:cs="Arial" w:hAnsi="Arial" w:eastAsia="Arial"/>
          <w:sz w:val="20"/>
          <w:szCs w:val="20"/>
          <w:lang w:val="en-US"/>
        </w:rPr>
        <w:br w:type="textWrapping"/>
      </w:r>
      <w:r>
        <w:rPr>
          <w:rFonts w:ascii="Arial" w:hAnsi="Arial"/>
          <w:sz w:val="20"/>
          <w:szCs w:val="20"/>
          <w:rtl w:val="0"/>
          <w:lang w:val="en-US"/>
        </w:rPr>
        <w:t>In February 2021 Pawe</w:t>
      </w:r>
      <w:r>
        <w:rPr>
          <w:rFonts w:ascii="Arial" w:hAnsi="Arial" w:hint="default"/>
          <w:sz w:val="20"/>
          <w:szCs w:val="20"/>
          <w:rtl w:val="0"/>
          <w:lang w:val="en-US"/>
        </w:rPr>
        <w:t xml:space="preserve">ł </w:t>
      </w:r>
      <w:r>
        <w:rPr>
          <w:rFonts w:ascii="Arial" w:hAnsi="Arial"/>
          <w:sz w:val="20"/>
          <w:szCs w:val="20"/>
          <w:rtl w:val="0"/>
          <w:lang w:val="en-US"/>
        </w:rPr>
        <w:t>Kapu</w:t>
      </w:r>
      <w:r>
        <w:rPr>
          <w:rFonts w:ascii="Arial" w:hAnsi="Arial" w:hint="default"/>
          <w:sz w:val="20"/>
          <w:szCs w:val="20"/>
          <w:rtl w:val="0"/>
          <w:lang w:val="en-US"/>
        </w:rPr>
        <w:t>ł</w:t>
      </w:r>
      <w:r>
        <w:rPr>
          <w:rFonts w:ascii="Arial" w:hAnsi="Arial"/>
          <w:sz w:val="20"/>
          <w:szCs w:val="20"/>
          <w:rtl w:val="0"/>
          <w:lang w:val="en-US"/>
        </w:rPr>
        <w:t xml:space="preserve">a was appointed Principal Guest Conductor of Pomeranian Philharmonic in Bydgoszcz. Furthermore, he works with orchestras such as Sinfonia Varsovia, Sinfonia Iuventus, Capella Bydgostiensis as well as the </w:t>
      </w:r>
      <w:r>
        <w:rPr>
          <w:rFonts w:ascii="Arial" w:hAnsi="Arial"/>
          <w:sz w:val="20"/>
          <w:szCs w:val="20"/>
          <w:rtl w:val="0"/>
          <w:lang w:val="en-US"/>
        </w:rPr>
        <w:t>p</w:t>
      </w:r>
      <w:r>
        <w:rPr>
          <w:rFonts w:ascii="Arial" w:hAnsi="Arial"/>
          <w:sz w:val="20"/>
          <w:szCs w:val="20"/>
          <w:rtl w:val="0"/>
          <w:lang w:val="en-US"/>
        </w:rPr>
        <w:t xml:space="preserve">hilharmonic </w:t>
      </w:r>
      <w:r>
        <w:rPr>
          <w:rFonts w:ascii="Arial" w:hAnsi="Arial"/>
          <w:sz w:val="20"/>
          <w:szCs w:val="20"/>
          <w:rtl w:val="0"/>
          <w:lang w:val="en-US"/>
        </w:rPr>
        <w:t>o</w:t>
      </w:r>
      <w:r>
        <w:rPr>
          <w:rFonts w:ascii="Arial" w:hAnsi="Arial"/>
          <w:sz w:val="20"/>
          <w:szCs w:val="20"/>
          <w:rtl w:val="0"/>
          <w:lang w:val="en-US"/>
        </w:rPr>
        <w:t>rchestras of Gda</w:t>
      </w:r>
      <w:r>
        <w:rPr>
          <w:rFonts w:ascii="Arial" w:hAnsi="Arial" w:hint="default"/>
          <w:sz w:val="20"/>
          <w:szCs w:val="20"/>
          <w:rtl w:val="0"/>
          <w:lang w:val="en-US"/>
        </w:rPr>
        <w:t>ń</w:t>
      </w:r>
      <w:r>
        <w:rPr>
          <w:rFonts w:ascii="Arial" w:hAnsi="Arial"/>
          <w:sz w:val="20"/>
          <w:szCs w:val="20"/>
          <w:rtl w:val="0"/>
          <w:lang w:val="en-US"/>
        </w:rPr>
        <w:t>sk and Krak</w:t>
      </w:r>
      <w:r>
        <w:rPr>
          <w:rFonts w:ascii="Arial" w:hAnsi="Arial" w:hint="default"/>
          <w:sz w:val="20"/>
          <w:szCs w:val="20"/>
          <w:rtl w:val="0"/>
          <w:lang w:val="en-US"/>
        </w:rPr>
        <w:t>ó</w:t>
      </w:r>
      <w:r>
        <w:rPr>
          <w:rFonts w:ascii="Arial" w:hAnsi="Arial"/>
          <w:sz w:val="20"/>
          <w:szCs w:val="20"/>
          <w:rtl w:val="0"/>
          <w:lang w:val="en-US"/>
        </w:rPr>
        <w:t>w. He appeared in festivals such as La folle journ</w:t>
      </w:r>
      <w:r>
        <w:rPr>
          <w:rFonts w:ascii="Arial" w:hAnsi="Arial" w:hint="default"/>
          <w:sz w:val="20"/>
          <w:szCs w:val="20"/>
          <w:rtl w:val="0"/>
          <w:lang w:val="en-US"/>
        </w:rPr>
        <w:t>é</w:t>
      </w:r>
      <w:r>
        <w:rPr>
          <w:rFonts w:ascii="Arial" w:hAnsi="Arial"/>
          <w:sz w:val="20"/>
          <w:szCs w:val="20"/>
          <w:rtl w:val="0"/>
          <w:lang w:val="en-US"/>
        </w:rPr>
        <w:t>e in Warsaw, Probaltica in Toru</w:t>
      </w:r>
      <w:r>
        <w:rPr>
          <w:rFonts w:ascii="Arial" w:hAnsi="Arial" w:hint="default"/>
          <w:sz w:val="20"/>
          <w:szCs w:val="20"/>
          <w:rtl w:val="0"/>
          <w:lang w:val="en-US"/>
        </w:rPr>
        <w:t xml:space="preserve">ń </w:t>
      </w:r>
      <w:r>
        <w:rPr>
          <w:rFonts w:ascii="Arial" w:hAnsi="Arial"/>
          <w:sz w:val="20"/>
          <w:szCs w:val="20"/>
          <w:rtl w:val="0"/>
          <w:lang w:val="en-US"/>
        </w:rPr>
        <w:t>and Bydgoszcz Music Festival, where he conducted Beethoven</w:t>
      </w:r>
      <w:r>
        <w:rPr>
          <w:rFonts w:ascii="Arial" w:hAnsi="Arial" w:hint="default"/>
          <w:sz w:val="20"/>
          <w:szCs w:val="20"/>
          <w:rtl w:val="0"/>
          <w:lang w:val="en-US"/>
        </w:rPr>
        <w:t>’</w:t>
      </w:r>
      <w:r>
        <w:rPr>
          <w:rFonts w:ascii="Arial" w:hAnsi="Arial"/>
          <w:sz w:val="20"/>
          <w:szCs w:val="20"/>
          <w:rtl w:val="0"/>
          <w:lang w:val="en-US"/>
        </w:rPr>
        <w:t xml:space="preserve">s Symphony No.9 with Pomeranian Philharmonic at the closing concert in October 2020. </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In 2018 Pawe</w:t>
      </w:r>
      <w:r>
        <w:rPr>
          <w:rFonts w:ascii="Arial" w:hAnsi="Arial" w:hint="default"/>
          <w:sz w:val="20"/>
          <w:szCs w:val="20"/>
          <w:rtl w:val="0"/>
          <w:lang w:val="en-US"/>
        </w:rPr>
        <w:t xml:space="preserve">ł </w:t>
      </w:r>
      <w:r>
        <w:rPr>
          <w:rFonts w:ascii="Arial" w:hAnsi="Arial"/>
          <w:sz w:val="20"/>
          <w:szCs w:val="20"/>
          <w:rtl w:val="0"/>
          <w:lang w:val="en-US"/>
        </w:rPr>
        <w:t>Kapu</w:t>
      </w:r>
      <w:r>
        <w:rPr>
          <w:rFonts w:ascii="Arial" w:hAnsi="Arial" w:hint="default"/>
          <w:sz w:val="20"/>
          <w:szCs w:val="20"/>
          <w:rtl w:val="0"/>
          <w:lang w:val="en-US"/>
        </w:rPr>
        <w:t>ł</w:t>
      </w:r>
      <w:r>
        <w:rPr>
          <w:rFonts w:ascii="Arial" w:hAnsi="Arial"/>
          <w:sz w:val="20"/>
          <w:szCs w:val="20"/>
          <w:rtl w:val="0"/>
          <w:lang w:val="en-US"/>
        </w:rPr>
        <w:t>a assisted in and prepared</w:t>
      </w:r>
      <w:r>
        <w:rPr>
          <w:rFonts w:ascii="Arial" w:hAnsi="Arial" w:hint="default"/>
          <w:sz w:val="20"/>
          <w:szCs w:val="20"/>
          <w:rtl w:val="0"/>
          <w:lang w:val="en-US"/>
        </w:rPr>
        <w:t> </w:t>
      </w:r>
      <w:r>
        <w:rPr>
          <w:rFonts w:ascii="Arial" w:hAnsi="Arial"/>
          <w:sz w:val="20"/>
          <w:szCs w:val="20"/>
          <w:rtl w:val="0"/>
          <w:lang w:val="en-US"/>
        </w:rPr>
        <w:t>the premi</w:t>
      </w:r>
      <w:r>
        <w:rPr>
          <w:rFonts w:ascii="Arial" w:hAnsi="Arial" w:hint="default"/>
          <w:sz w:val="20"/>
          <w:szCs w:val="20"/>
          <w:rtl w:val="0"/>
          <w:lang w:val="en-US"/>
        </w:rPr>
        <w:t>è</w:t>
      </w:r>
      <w:r>
        <w:rPr>
          <w:rFonts w:ascii="Arial" w:hAnsi="Arial"/>
          <w:sz w:val="20"/>
          <w:szCs w:val="20"/>
          <w:rtl w:val="0"/>
          <w:lang w:val="en-US"/>
        </w:rPr>
        <w:t>re of Jan Stefani</w:t>
      </w:r>
      <w:r>
        <w:rPr>
          <w:rFonts w:ascii="Arial" w:hAnsi="Arial" w:hint="default"/>
          <w:sz w:val="20"/>
          <w:szCs w:val="20"/>
          <w:rtl w:val="0"/>
          <w:lang w:val="en-US"/>
        </w:rPr>
        <w:t>’</w:t>
      </w:r>
      <w:r>
        <w:rPr>
          <w:rFonts w:ascii="Arial" w:hAnsi="Arial"/>
          <w:sz w:val="20"/>
          <w:szCs w:val="20"/>
          <w:rtl w:val="0"/>
          <w:lang w:val="en-US"/>
        </w:rPr>
        <w:t xml:space="preserve">s opera </w:t>
      </w:r>
      <w:r>
        <w:rPr>
          <w:rFonts w:ascii="Arial" w:hAnsi="Arial"/>
          <w:i w:val="1"/>
          <w:iCs w:val="1"/>
          <w:sz w:val="20"/>
          <w:szCs w:val="20"/>
          <w:rtl w:val="0"/>
          <w:lang w:val="en-US"/>
        </w:rPr>
        <w:t xml:space="preserve">The </w:t>
      </w:r>
      <w:r>
        <w:rPr>
          <w:rFonts w:ascii="Arial" w:hAnsi="Arial"/>
          <w:i w:val="1"/>
          <w:iCs w:val="1"/>
          <w:sz w:val="20"/>
          <w:szCs w:val="20"/>
          <w:rtl w:val="0"/>
          <w:lang w:val="en-US"/>
        </w:rPr>
        <w:t>S</w:t>
      </w:r>
      <w:r>
        <w:rPr>
          <w:rFonts w:ascii="Arial" w:hAnsi="Arial"/>
          <w:i w:val="1"/>
          <w:iCs w:val="1"/>
          <w:sz w:val="20"/>
          <w:szCs w:val="20"/>
          <w:rtl w:val="0"/>
          <w:lang w:val="en-US"/>
        </w:rPr>
        <w:t xml:space="preserve">upposed </w:t>
      </w:r>
      <w:r>
        <w:rPr>
          <w:rFonts w:ascii="Arial" w:hAnsi="Arial"/>
          <w:i w:val="1"/>
          <w:iCs w:val="1"/>
          <w:sz w:val="20"/>
          <w:szCs w:val="20"/>
          <w:rtl w:val="0"/>
          <w:lang w:val="en-US"/>
        </w:rPr>
        <w:t>M</w:t>
      </w:r>
      <w:r>
        <w:rPr>
          <w:rFonts w:ascii="Arial" w:hAnsi="Arial"/>
          <w:i w:val="1"/>
          <w:iCs w:val="1"/>
          <w:sz w:val="20"/>
          <w:szCs w:val="20"/>
          <w:rtl w:val="0"/>
          <w:lang w:val="en-US"/>
        </w:rPr>
        <w:t>iracle</w:t>
      </w:r>
      <w:r>
        <w:rPr>
          <w:rFonts w:ascii="Arial" w:hAnsi="Arial"/>
          <w:sz w:val="20"/>
          <w:szCs w:val="20"/>
          <w:rtl w:val="0"/>
          <w:lang w:val="en-US"/>
        </w:rPr>
        <w:t xml:space="preserve"> directed by Micha</w:t>
      </w:r>
      <w:r>
        <w:rPr>
          <w:rFonts w:ascii="Arial" w:hAnsi="Arial" w:hint="default"/>
          <w:sz w:val="20"/>
          <w:szCs w:val="20"/>
          <w:rtl w:val="0"/>
          <w:lang w:val="en-US"/>
        </w:rPr>
        <w:t xml:space="preserve">ł </w:t>
      </w:r>
      <w:r>
        <w:rPr>
          <w:rFonts w:ascii="Arial" w:hAnsi="Arial"/>
          <w:sz w:val="20"/>
          <w:szCs w:val="20"/>
          <w:rtl w:val="0"/>
          <w:lang w:val="en-US"/>
        </w:rPr>
        <w:t>Zadara, a prominent Polish director at Musical Theatre in Gdynia, subsequently conducting over 20 performances of the work. In 2016 he conducted Karol Kurpi</w:t>
      </w:r>
      <w:r>
        <w:rPr>
          <w:rFonts w:ascii="Arial" w:hAnsi="Arial" w:hint="default"/>
          <w:sz w:val="20"/>
          <w:szCs w:val="20"/>
          <w:rtl w:val="0"/>
          <w:lang w:val="en-US"/>
        </w:rPr>
        <w:t>ń</w:t>
      </w:r>
      <w:r>
        <w:rPr>
          <w:rFonts w:ascii="Arial" w:hAnsi="Arial"/>
          <w:sz w:val="20"/>
          <w:szCs w:val="20"/>
          <w:rtl w:val="0"/>
          <w:lang w:val="en-US"/>
        </w:rPr>
        <w:t>ski</w:t>
      </w:r>
      <w:r>
        <w:rPr>
          <w:rFonts w:ascii="Arial" w:hAnsi="Arial" w:hint="default"/>
          <w:sz w:val="20"/>
          <w:szCs w:val="20"/>
          <w:rtl w:val="0"/>
          <w:lang w:val="en-US"/>
        </w:rPr>
        <w:t>’</w:t>
      </w:r>
      <w:r>
        <w:rPr>
          <w:rFonts w:ascii="Arial" w:hAnsi="Arial"/>
          <w:sz w:val="20"/>
          <w:szCs w:val="20"/>
          <w:rtl w:val="0"/>
          <w:lang w:val="en-US"/>
        </w:rPr>
        <w:t xml:space="preserve">s opera </w:t>
      </w:r>
      <w:r>
        <w:rPr>
          <w:rFonts w:ascii="Arial" w:hAnsi="Arial"/>
          <w:i w:val="1"/>
          <w:iCs w:val="1"/>
          <w:sz w:val="20"/>
          <w:szCs w:val="20"/>
          <w:rtl w:val="0"/>
          <w:lang w:val="en-US"/>
        </w:rPr>
        <w:t>Zamek na Czorsztynie</w:t>
      </w:r>
      <w:r>
        <w:rPr>
          <w:rFonts w:ascii="Arial" w:hAnsi="Arial"/>
          <w:sz w:val="20"/>
          <w:szCs w:val="20"/>
          <w:rtl w:val="0"/>
          <w:lang w:val="en-US"/>
        </w:rPr>
        <w:t xml:space="preserve"> at Warsaw Chamber Opera. </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For three consecutive seasons from 2016-2019, Pawe</w:t>
      </w:r>
      <w:r>
        <w:rPr>
          <w:rFonts w:ascii="Arial" w:hAnsi="Arial" w:hint="default"/>
          <w:sz w:val="20"/>
          <w:szCs w:val="20"/>
          <w:rtl w:val="0"/>
          <w:lang w:val="en-US"/>
        </w:rPr>
        <w:t xml:space="preserve">ł </w:t>
      </w:r>
      <w:r>
        <w:rPr>
          <w:rFonts w:ascii="Arial" w:hAnsi="Arial"/>
          <w:sz w:val="20"/>
          <w:szCs w:val="20"/>
          <w:rtl w:val="0"/>
          <w:lang w:val="en-US"/>
        </w:rPr>
        <w:t>Kapu</w:t>
      </w:r>
      <w:r>
        <w:rPr>
          <w:rFonts w:ascii="Arial" w:hAnsi="Arial" w:hint="default"/>
          <w:sz w:val="20"/>
          <w:szCs w:val="20"/>
          <w:rtl w:val="0"/>
          <w:lang w:val="en-US"/>
        </w:rPr>
        <w:t>ł</w:t>
      </w:r>
      <w:r>
        <w:rPr>
          <w:rFonts w:ascii="Arial" w:hAnsi="Arial"/>
          <w:sz w:val="20"/>
          <w:szCs w:val="20"/>
          <w:rtl w:val="0"/>
          <w:lang w:val="en-US"/>
        </w:rPr>
        <w:t>a worked as Assistant Conductor at Warsaw Philharmonic to its Music Director Jacek Kaspszyk. He was also Assistant to Andrey Boreyko at the Orchestre National de Belgique.</w:t>
      </w:r>
    </w:p>
    <w:p>
      <w:pPr>
        <w:pStyle w:val="Normal.0"/>
        <w:rPr>
          <w:rFonts w:ascii="Arial" w:cs="Arial" w:hAnsi="Arial" w:eastAsia="Arial"/>
          <w:sz w:val="20"/>
          <w:szCs w:val="20"/>
        </w:rPr>
      </w:pPr>
      <w:r>
        <w:rPr>
          <w:rFonts w:ascii="Arial" w:cs="Arial" w:hAnsi="Arial" w:eastAsia="Arial"/>
          <w:sz w:val="20"/>
          <w:szCs w:val="20"/>
          <w:lang w:val="en-US"/>
        </w:rPr>
        <w:br w:type="textWrapping"/>
      </w:r>
      <w:r>
        <w:rPr>
          <w:rFonts w:ascii="Arial" w:hAnsi="Arial"/>
          <w:sz w:val="20"/>
          <w:szCs w:val="20"/>
          <w:rtl w:val="0"/>
          <w:lang w:val="en-US"/>
        </w:rPr>
        <w:t>Pawe</w:t>
      </w:r>
      <w:r>
        <w:rPr>
          <w:rFonts w:ascii="Arial" w:hAnsi="Arial" w:hint="default"/>
          <w:sz w:val="20"/>
          <w:szCs w:val="20"/>
          <w:rtl w:val="0"/>
          <w:lang w:val="en-US"/>
        </w:rPr>
        <w:t xml:space="preserve">ł </w:t>
      </w:r>
      <w:r>
        <w:rPr>
          <w:rFonts w:ascii="Arial" w:hAnsi="Arial"/>
          <w:sz w:val="20"/>
          <w:szCs w:val="20"/>
          <w:rtl w:val="0"/>
          <w:lang w:val="en-US"/>
        </w:rPr>
        <w:t>Kapu</w:t>
      </w:r>
      <w:r>
        <w:rPr>
          <w:rFonts w:ascii="Arial" w:hAnsi="Arial" w:hint="default"/>
          <w:sz w:val="20"/>
          <w:szCs w:val="20"/>
          <w:rtl w:val="0"/>
          <w:lang w:val="en-US"/>
        </w:rPr>
        <w:t>ł</w:t>
      </w:r>
      <w:r>
        <w:rPr>
          <w:rFonts w:ascii="Arial" w:hAnsi="Arial"/>
          <w:sz w:val="20"/>
          <w:szCs w:val="20"/>
          <w:rtl w:val="0"/>
          <w:lang w:val="en-US"/>
        </w:rPr>
        <w:t>a received his first piano lessons at the age of seven. He studied conducting with</w:t>
      </w:r>
      <w:r>
        <w:rPr>
          <w:rFonts w:ascii="Arial" w:hAnsi="Arial" w:hint="default"/>
          <w:sz w:val="20"/>
          <w:szCs w:val="20"/>
          <w:rtl w:val="0"/>
          <w:lang w:val="en-US"/>
        </w:rPr>
        <w:t> </w:t>
      </w:r>
      <w:r>
        <w:rPr>
          <w:rFonts w:ascii="Arial" w:hAnsi="Arial"/>
          <w:sz w:val="20"/>
          <w:szCs w:val="20"/>
          <w:rtl w:val="0"/>
          <w:lang w:val="en-US"/>
        </w:rPr>
        <w:t>Tadeusz Strugala and Stanislaw Krawczynski at Krakow</w:t>
      </w:r>
      <w:r>
        <w:rPr>
          <w:rFonts w:ascii="Arial" w:hAnsi="Arial" w:hint="default"/>
          <w:sz w:val="20"/>
          <w:szCs w:val="20"/>
          <w:rtl w:val="1"/>
          <w:lang w:val="ar-SA" w:bidi="ar-SA"/>
        </w:rPr>
        <w:t>’</w:t>
      </w:r>
      <w:r>
        <w:rPr>
          <w:rFonts w:ascii="Arial" w:hAnsi="Arial"/>
          <w:sz w:val="20"/>
          <w:szCs w:val="20"/>
          <w:rtl w:val="0"/>
          <w:lang w:val="en-US"/>
        </w:rPr>
        <w:t xml:space="preserve">s Academy of Music. He was a finalist and winner of the Distinction Award at the </w:t>
      </w:r>
      <w:r>
        <w:rPr>
          <w:rFonts w:ascii="Arial" w:hAnsi="Arial"/>
          <w:sz w:val="20"/>
          <w:szCs w:val="20"/>
          <w:rtl w:val="0"/>
          <w:lang w:val="en-US"/>
        </w:rPr>
        <w:t>first</w:t>
      </w:r>
      <w:r>
        <w:rPr>
          <w:rFonts w:ascii="Arial" w:hAnsi="Arial"/>
          <w:sz w:val="20"/>
          <w:szCs w:val="20"/>
          <w:rtl w:val="0"/>
          <w:lang w:val="en-US"/>
        </w:rPr>
        <w:t xml:space="preserve"> Adam Kopyci</w:t>
      </w:r>
      <w:r>
        <w:rPr>
          <w:rFonts w:ascii="Arial" w:hAnsi="Arial" w:hint="default"/>
          <w:sz w:val="20"/>
          <w:szCs w:val="20"/>
          <w:rtl w:val="0"/>
          <w:lang w:val="en-US"/>
        </w:rPr>
        <w:t>ń</w:t>
      </w:r>
      <w:r>
        <w:rPr>
          <w:rFonts w:ascii="Arial" w:hAnsi="Arial"/>
          <w:sz w:val="20"/>
          <w:szCs w:val="20"/>
          <w:rtl w:val="0"/>
          <w:lang w:val="en-US"/>
        </w:rPr>
        <w:t>ski Student Conducting Competition in Wroclaw in 2013. He is a musicology graduate</w:t>
      </w:r>
      <w:r>
        <w:rPr>
          <w:rFonts w:ascii="Arial" w:hAnsi="Arial" w:hint="default"/>
          <w:sz w:val="20"/>
          <w:szCs w:val="20"/>
          <w:rtl w:val="0"/>
          <w:lang w:val="en-US"/>
        </w:rPr>
        <w:t> </w:t>
      </w:r>
      <w:r>
        <w:rPr>
          <w:rFonts w:ascii="Arial" w:hAnsi="Arial"/>
          <w:sz w:val="20"/>
          <w:szCs w:val="20"/>
          <w:rtl w:val="0"/>
          <w:lang w:val="en-US"/>
        </w:rPr>
        <w:t>of the Jagiellonian University in Krakow.</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Style w:val="Hyperlink.0"/>
          <w:rFonts w:ascii="Arial" w:cs="Arial" w:hAnsi="Arial" w:eastAsia="Arial"/>
          <w:sz w:val="20"/>
          <w:szCs w:val="20"/>
          <w:lang w:val="en-US"/>
        </w:rPr>
        <w:fldChar w:fldCharType="begin" w:fldLock="0"/>
      </w:r>
      <w:r>
        <w:rPr>
          <w:rStyle w:val="Hyperlink.0"/>
          <w:rFonts w:ascii="Arial" w:cs="Arial" w:hAnsi="Arial" w:eastAsia="Arial"/>
          <w:sz w:val="20"/>
          <w:szCs w:val="20"/>
          <w:lang w:val="en-US"/>
        </w:rPr>
        <w:instrText xml:space="preserve"> HYPERLINK "https://www.pawelkapula.com/"</w:instrText>
      </w:r>
      <w:r>
        <w:rPr>
          <w:rStyle w:val="Hyperlink.0"/>
          <w:rFonts w:ascii="Arial" w:cs="Arial" w:hAnsi="Arial" w:eastAsia="Arial"/>
          <w:sz w:val="20"/>
          <w:szCs w:val="20"/>
          <w:lang w:val="en-US"/>
        </w:rPr>
        <w:fldChar w:fldCharType="separate" w:fldLock="0"/>
      </w:r>
      <w:r>
        <w:rPr>
          <w:rStyle w:val="Hyperlink.0"/>
          <w:rFonts w:ascii="Arial" w:hAnsi="Arial"/>
          <w:sz w:val="20"/>
          <w:szCs w:val="20"/>
          <w:rtl w:val="0"/>
          <w:lang w:val="en-US"/>
        </w:rPr>
        <w:t>https://www.pawelkapula.com/</w:t>
      </w:r>
      <w:r>
        <w:rPr>
          <w:lang w:val="en-US"/>
        </w:rPr>
        <w:fldChar w:fldCharType="end" w:fldLock="0"/>
      </w:r>
      <w:r>
        <w:rPr>
          <w:rFonts w:ascii="Arial" w:hAnsi="Arial"/>
          <w:sz w:val="20"/>
          <w:szCs w:val="20"/>
          <w:rtl w:val="0"/>
          <w:lang w:val="en-US"/>
        </w:rPr>
        <w:t xml:space="preserve"> </w:t>
      </w:r>
    </w:p>
    <w:p>
      <w:pPr>
        <w:pStyle w:val="Normal.0"/>
        <w:rPr>
          <w:rFonts w:ascii="Arial" w:cs="Arial" w:hAnsi="Arial" w:eastAsia="Arial"/>
          <w:sz w:val="20"/>
          <w:szCs w:val="20"/>
          <w:lang w:val="en-US"/>
        </w:rPr>
      </w:pPr>
    </w:p>
    <w:p>
      <w:pPr>
        <w:pStyle w:val="Normal.0"/>
        <w:jc w:val="center"/>
      </w:pPr>
      <w:r>
        <w:rPr>
          <w:sz w:val="18"/>
          <w:szCs w:val="18"/>
        </w:rPr>
        <w:drawing xmlns:a="http://schemas.openxmlformats.org/drawingml/2006/main">
          <wp:inline distT="0" distB="0" distL="0" distR="0">
            <wp:extent cx="323850" cy="323850"/>
            <wp:effectExtent l="0" t="0" r="0" b="0"/>
            <wp:docPr id="1073741826"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IconDescription automatically generated" descr="IconDescription automatically generated"/>
                    <pic:cNvPicPr>
                      <a:picLocks noChangeAspect="1"/>
                    </pic:cNvPicPr>
                  </pic:nvPicPr>
                  <pic:blipFill>
                    <a:blip r:embed="rId4">
                      <a:extLst/>
                    </a:blip>
                    <a:stretch>
                      <a:fillRect/>
                    </a:stretch>
                  </pic:blipFill>
                  <pic:spPr>
                    <a:xfrm>
                      <a:off x="0" y="0"/>
                      <a:ext cx="323850" cy="323850"/>
                    </a:xfrm>
                    <a:prstGeom prst="rect">
                      <a:avLst/>
                    </a:prstGeom>
                    <a:ln w="12700" cap="flat">
                      <a:noFill/>
                      <a:miter lim="400000"/>
                    </a:ln>
                    <a:effectLst/>
                  </pic:spPr>
                </pic:pic>
              </a:graphicData>
            </a:graphic>
          </wp:inline>
        </w:drawing>
      </w:r>
      <w:r>
        <w:rPr>
          <w:sz w:val="18"/>
          <w:szCs w:val="18"/>
          <w:rtl w:val="0"/>
          <w:lang w:val="en-US"/>
        </w:rPr>
        <w:t xml:space="preserve">    </w:t>
      </w:r>
      <w:r>
        <w:rPr>
          <w:sz w:val="18"/>
          <w:szCs w:val="18"/>
        </w:rPr>
        <w:drawing xmlns:a="http://schemas.openxmlformats.org/drawingml/2006/main">
          <wp:inline distT="0" distB="0" distL="0" distR="0">
            <wp:extent cx="398780" cy="390525"/>
            <wp:effectExtent l="0" t="0" r="0" b="0"/>
            <wp:docPr id="1073741827"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IconDescription automatically generated" descr="IconDescription automatically generated"/>
                    <pic:cNvPicPr>
                      <a:picLocks noChangeAspect="1"/>
                    </pic:cNvPicPr>
                  </pic:nvPicPr>
                  <pic:blipFill>
                    <a:blip r:embed="rId5">
                      <a:extLst/>
                    </a:blip>
                    <a:stretch>
                      <a:fillRect/>
                    </a:stretch>
                  </pic:blipFill>
                  <pic:spPr>
                    <a:xfrm>
                      <a:off x="0" y="0"/>
                      <a:ext cx="398780" cy="390525"/>
                    </a:xfrm>
                    <a:prstGeom prst="rect">
                      <a:avLst/>
                    </a:prstGeom>
                    <a:ln w="12700" cap="flat">
                      <a:noFill/>
                      <a:miter lim="400000"/>
                    </a:ln>
                    <a:effectLst/>
                  </pic:spPr>
                </pic:pic>
              </a:graphicData>
            </a:graphic>
          </wp:inline>
        </w:drawing>
      </w:r>
      <w:r>
        <w:rPr>
          <w:sz w:val="18"/>
          <w:szCs w:val="18"/>
          <w:rtl w:val="0"/>
          <w:lang w:val="en-US"/>
        </w:rPr>
        <w:t xml:space="preserve"> </w:t>
      </w:r>
      <w:r>
        <w:rPr>
          <w:sz w:val="18"/>
          <w:szCs w:val="18"/>
        </w:rPr>
        <w:drawing xmlns:a="http://schemas.openxmlformats.org/drawingml/2006/main">
          <wp:inline distT="0" distB="0" distL="0" distR="0">
            <wp:extent cx="535421" cy="333375"/>
            <wp:effectExtent l="0" t="0" r="0" b="0"/>
            <wp:docPr id="1073741828" name="officeArt object"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Logo, iconDescription automatically generated" descr="Logo, iconDescription automatically generated"/>
                    <pic:cNvPicPr>
                      <a:picLocks noChangeAspect="1"/>
                    </pic:cNvPicPr>
                  </pic:nvPicPr>
                  <pic:blipFill>
                    <a:blip r:embed="rId6">
                      <a:extLst/>
                    </a:blip>
                    <a:stretch>
                      <a:fillRect/>
                    </a:stretch>
                  </pic:blipFill>
                  <pic:spPr>
                    <a:xfrm>
                      <a:off x="0" y="0"/>
                      <a:ext cx="535421" cy="333375"/>
                    </a:xfrm>
                    <a:prstGeom prst="rect">
                      <a:avLst/>
                    </a:prstGeom>
                    <a:ln w="12700" cap="flat">
                      <a:noFill/>
                      <a:miter lim="400000"/>
                    </a:ln>
                    <a:effectLst/>
                  </pic:spPr>
                </pic:pic>
              </a:graphicData>
            </a:graphic>
          </wp:inline>
        </w:drawing>
      </w:r>
      <w:r/>
    </w:p>
    <w:sectPr>
      <w:headerReference w:type="default" r:id="rId7"/>
      <w:footerReference w:type="default" r:id="rId8"/>
      <w:pgSz w:w="11900" w:h="16840" w:orient="portrait"/>
      <w:pgMar w:top="2668" w:right="1800" w:bottom="1440" w:left="1800" w:header="1413"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right="26"/>
      <w:jc w:val="center"/>
    </w:pPr>
    <w:r>
      <w:rPr>
        <w:rFonts w:ascii="Arial" w:hAnsi="Arial"/>
        <w:sz w:val="20"/>
        <w:szCs w:val="20"/>
        <w:rtl w:val="0"/>
        <w:lang w:val="en-US"/>
      </w:rPr>
      <w:t>2023/24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640"/>
      </w:tabs>
    </w:pPr>
    <w:r>
      <w:drawing xmlns:a="http://schemas.openxmlformats.org/drawingml/2006/main">
        <wp:anchor distT="152400" distB="152400" distL="152400" distR="152400" simplePos="0" relativeHeight="251658240" behindDoc="1" locked="0" layoutInCell="1" allowOverlap="1">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sz w:val="20"/>
      <w:szCs w:val="20"/>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