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E198C" w14:textId="6A5F098E" w:rsidR="00D92F1A" w:rsidRDefault="00A31EAA">
      <w:pPr>
        <w:rPr>
          <w:rFonts w:ascii="Arial" w:hAnsi="Arial"/>
          <w:sz w:val="34"/>
          <w:szCs w:val="34"/>
        </w:rPr>
      </w:pPr>
      <w:bookmarkStart w:id="0" w:name="OLE_LINK1"/>
      <w:r>
        <w:rPr>
          <w:rFonts w:ascii="Arial" w:hAnsi="Arial"/>
          <w:sz w:val="40"/>
          <w:szCs w:val="40"/>
        </w:rPr>
        <w:t>Josep Pons</w:t>
      </w:r>
      <w:r w:rsidR="00A70E90">
        <w:rPr>
          <w:rFonts w:ascii="Arial Unicode MS" w:eastAsia="Arial Unicode MS" w:hAnsi="Arial Unicode MS" w:cs="Arial Unicode MS"/>
        </w:rPr>
        <w:br/>
      </w:r>
      <w:r>
        <w:rPr>
          <w:rFonts w:ascii="Arial" w:hAnsi="Arial"/>
          <w:sz w:val="34"/>
          <w:szCs w:val="34"/>
        </w:rPr>
        <w:t>Conductor</w:t>
      </w:r>
    </w:p>
    <w:p w14:paraId="05125C1F" w14:textId="77777777" w:rsidR="00D87228" w:rsidRDefault="00D87228">
      <w:pPr>
        <w:rPr>
          <w:rFonts w:ascii="Arial" w:eastAsia="Arial" w:hAnsi="Arial" w:cs="Arial"/>
        </w:rPr>
      </w:pPr>
    </w:p>
    <w:bookmarkEnd w:id="0"/>
    <w:p w14:paraId="2854370A" w14:textId="51BD992C" w:rsidR="00A31EAA" w:rsidRDefault="00A31EAA" w:rsidP="00A31EAA">
      <w:pPr>
        <w:spacing w:before="100" w:beforeAutospacing="1" w:after="100" w:afterAutospacing="1"/>
        <w:jc w:val="both"/>
        <w:rPr>
          <w:rFonts w:ascii="Arial" w:hAnsi="Arial" w:cs="Arial"/>
          <w:sz w:val="20"/>
          <w:szCs w:val="20"/>
        </w:rPr>
      </w:pPr>
      <w:r>
        <w:rPr>
          <w:rFonts w:ascii="Arial" w:hAnsi="Arial" w:cs="Arial"/>
          <w:sz w:val="20"/>
          <w:szCs w:val="20"/>
        </w:rPr>
        <w:t>Regarded as the leading Spanish conductor of his generation, Josep Pons has built strong relationships with Gewandhausorchester Leipzig</w:t>
      </w:r>
      <w:r>
        <w:rPr>
          <w:rFonts w:ascii="Arial" w:hAnsi="Arial" w:cs="Arial"/>
          <w:color w:val="1F497D"/>
          <w:sz w:val="20"/>
          <w:szCs w:val="20"/>
        </w:rPr>
        <w:t xml:space="preserve">, </w:t>
      </w:r>
      <w:r>
        <w:rPr>
          <w:rFonts w:ascii="Arial" w:hAnsi="Arial" w:cs="Arial"/>
          <w:sz w:val="20"/>
          <w:szCs w:val="20"/>
        </w:rPr>
        <w:t>Orchestre de Paris,</w:t>
      </w:r>
      <w:r w:rsidR="00DD10CA">
        <w:rPr>
          <w:rFonts w:ascii="Arial" w:hAnsi="Arial" w:cs="Arial"/>
          <w:sz w:val="20"/>
          <w:szCs w:val="20"/>
        </w:rPr>
        <w:t xml:space="preserve"> </w:t>
      </w:r>
      <w:r>
        <w:rPr>
          <w:rFonts w:ascii="Arial" w:hAnsi="Arial" w:cs="Arial"/>
          <w:sz w:val="20"/>
          <w:szCs w:val="20"/>
        </w:rPr>
        <w:t>NHK Symphony Orchestra, Tokyo, Deutsche Kammerphilharmonie Bremen and BBC Symphony Orchestra - the latter including several appearances at the BBC Proms. </w:t>
      </w:r>
    </w:p>
    <w:p w14:paraId="7E7FFD61" w14:textId="0E3EE048" w:rsidR="00F947E0" w:rsidRPr="003C01F8" w:rsidRDefault="00A31EAA" w:rsidP="00A31EAA">
      <w:pPr>
        <w:spacing w:before="100" w:beforeAutospacing="1" w:after="100" w:afterAutospacing="1"/>
        <w:jc w:val="both"/>
        <w:rPr>
          <w:rFonts w:ascii="Arial" w:hAnsi="Arial" w:cs="Arial"/>
          <w:sz w:val="20"/>
          <w:szCs w:val="20"/>
        </w:rPr>
      </w:pPr>
      <w:r w:rsidRPr="00E64B6A">
        <w:rPr>
          <w:rFonts w:ascii="Arial" w:hAnsi="Arial" w:cs="Arial"/>
          <w:color w:val="000000" w:themeColor="text1"/>
          <w:sz w:val="20"/>
          <w:szCs w:val="20"/>
        </w:rPr>
        <w:t xml:space="preserve">The </w:t>
      </w:r>
      <w:r w:rsidR="00F947E0" w:rsidRPr="00E64B6A">
        <w:rPr>
          <w:rFonts w:ascii="Arial" w:hAnsi="Arial" w:cs="Arial"/>
          <w:color w:val="000000" w:themeColor="text1"/>
          <w:sz w:val="20"/>
          <w:szCs w:val="20"/>
        </w:rPr>
        <w:t>2023/24 season</w:t>
      </w:r>
      <w:r w:rsidR="00462C74" w:rsidRPr="00E64B6A">
        <w:rPr>
          <w:rFonts w:ascii="Arial" w:hAnsi="Arial" w:cs="Arial"/>
          <w:color w:val="000000" w:themeColor="text1"/>
          <w:sz w:val="20"/>
          <w:szCs w:val="20"/>
        </w:rPr>
        <w:t xml:space="preserve"> see</w:t>
      </w:r>
      <w:r w:rsidR="008A48BB">
        <w:rPr>
          <w:rFonts w:ascii="Arial" w:hAnsi="Arial" w:cs="Arial"/>
          <w:color w:val="000000" w:themeColor="text1"/>
          <w:sz w:val="20"/>
          <w:szCs w:val="20"/>
        </w:rPr>
        <w:t>s</w:t>
      </w:r>
      <w:r w:rsidR="00462C74" w:rsidRPr="00E64B6A">
        <w:rPr>
          <w:rFonts w:ascii="Arial" w:hAnsi="Arial" w:cs="Arial"/>
          <w:color w:val="000000" w:themeColor="text1"/>
          <w:sz w:val="20"/>
          <w:szCs w:val="20"/>
        </w:rPr>
        <w:t xml:space="preserve"> Pons return to </w:t>
      </w:r>
      <w:r w:rsidR="001B033B" w:rsidRPr="00E64B6A">
        <w:rPr>
          <w:rFonts w:ascii="Arial" w:hAnsi="Arial" w:cs="Arial"/>
          <w:color w:val="000000" w:themeColor="text1"/>
          <w:sz w:val="20"/>
          <w:szCs w:val="20"/>
        </w:rPr>
        <w:t>Orchestre National du Capitole de Toulouse</w:t>
      </w:r>
      <w:r w:rsidR="003C01F8" w:rsidRPr="00E64B6A">
        <w:rPr>
          <w:rFonts w:ascii="Arial" w:hAnsi="Arial" w:cs="Arial"/>
          <w:color w:val="000000" w:themeColor="text1"/>
          <w:sz w:val="20"/>
          <w:szCs w:val="20"/>
        </w:rPr>
        <w:t xml:space="preserve"> for </w:t>
      </w:r>
      <w:r w:rsidR="008653A8" w:rsidRPr="00E64B6A">
        <w:rPr>
          <w:rFonts w:ascii="Arial" w:hAnsi="Arial" w:cs="Arial"/>
          <w:color w:val="000000" w:themeColor="text1"/>
          <w:sz w:val="20"/>
          <w:szCs w:val="20"/>
        </w:rPr>
        <w:t>a Europ</w:t>
      </w:r>
      <w:r w:rsidR="008A48BB">
        <w:rPr>
          <w:rFonts w:ascii="Arial" w:hAnsi="Arial" w:cs="Arial"/>
          <w:color w:val="000000" w:themeColor="text1"/>
          <w:sz w:val="20"/>
          <w:szCs w:val="20"/>
        </w:rPr>
        <w:t>ean</w:t>
      </w:r>
      <w:r w:rsidR="008653A8" w:rsidRPr="00E64B6A">
        <w:rPr>
          <w:rFonts w:ascii="Arial" w:hAnsi="Arial" w:cs="Arial"/>
          <w:color w:val="000000" w:themeColor="text1"/>
          <w:sz w:val="20"/>
          <w:szCs w:val="20"/>
        </w:rPr>
        <w:t xml:space="preserve"> tour including</w:t>
      </w:r>
      <w:r w:rsidR="00387800" w:rsidRPr="00E64B6A">
        <w:rPr>
          <w:rFonts w:ascii="Arial" w:hAnsi="Arial" w:cs="Arial"/>
          <w:color w:val="000000" w:themeColor="text1"/>
          <w:sz w:val="20"/>
          <w:szCs w:val="20"/>
        </w:rPr>
        <w:t xml:space="preserve"> the Berlioz</w:t>
      </w:r>
      <w:r w:rsidR="008653A8" w:rsidRPr="00E64B6A">
        <w:rPr>
          <w:rFonts w:ascii="Arial" w:hAnsi="Arial" w:cs="Arial"/>
          <w:color w:val="000000" w:themeColor="text1"/>
          <w:sz w:val="20"/>
          <w:szCs w:val="20"/>
        </w:rPr>
        <w:t>, Ravel</w:t>
      </w:r>
      <w:r w:rsidR="00387800" w:rsidRPr="00E64B6A">
        <w:rPr>
          <w:rFonts w:ascii="Arial" w:hAnsi="Arial" w:cs="Arial"/>
          <w:color w:val="000000" w:themeColor="text1"/>
          <w:sz w:val="20"/>
          <w:szCs w:val="20"/>
        </w:rPr>
        <w:t xml:space="preserve"> and Enescu festivals</w:t>
      </w:r>
      <w:r w:rsidR="001B033B" w:rsidRPr="00E64B6A">
        <w:rPr>
          <w:rFonts w:ascii="Arial" w:hAnsi="Arial" w:cs="Arial"/>
          <w:color w:val="000000" w:themeColor="text1"/>
          <w:sz w:val="20"/>
          <w:szCs w:val="20"/>
        </w:rPr>
        <w:t>,</w:t>
      </w:r>
      <w:r w:rsidR="001B033B" w:rsidRPr="00E64B6A">
        <w:rPr>
          <w:rFonts w:ascii="Arial" w:hAnsi="Arial" w:cs="Arial"/>
          <w:color w:val="000000" w:themeColor="text1"/>
          <w:sz w:val="20"/>
          <w:szCs w:val="20"/>
          <w:u w:val="single"/>
        </w:rPr>
        <w:t xml:space="preserve"> </w:t>
      </w:r>
      <w:r w:rsidR="00CC6899" w:rsidRPr="00E64B6A">
        <w:rPr>
          <w:rFonts w:ascii="Arial" w:hAnsi="Arial" w:cs="Arial"/>
          <w:color w:val="000000" w:themeColor="text1"/>
          <w:sz w:val="20"/>
          <w:szCs w:val="20"/>
        </w:rPr>
        <w:t xml:space="preserve">Orquesta </w:t>
      </w:r>
      <w:r w:rsidR="00CC6899" w:rsidRPr="003C01F8">
        <w:rPr>
          <w:rFonts w:ascii="Arial" w:hAnsi="Arial" w:cs="Arial"/>
          <w:sz w:val="20"/>
          <w:szCs w:val="20"/>
        </w:rPr>
        <w:t xml:space="preserve">Sinfonica de Galicia, </w:t>
      </w:r>
      <w:r w:rsidR="0022177B" w:rsidRPr="003C01F8">
        <w:rPr>
          <w:rFonts w:ascii="Arial" w:hAnsi="Arial" w:cs="Arial"/>
          <w:sz w:val="20"/>
          <w:szCs w:val="20"/>
        </w:rPr>
        <w:t>Orquesta Nacional de España,</w:t>
      </w:r>
      <w:r w:rsidR="002F125C" w:rsidRPr="003C01F8">
        <w:rPr>
          <w:rFonts w:ascii="Arial" w:hAnsi="Arial" w:cs="Arial"/>
          <w:sz w:val="20"/>
          <w:szCs w:val="20"/>
        </w:rPr>
        <w:t xml:space="preserve"> Orquesta sinfónica de Castilla y León</w:t>
      </w:r>
      <w:r w:rsidR="00756AFA" w:rsidRPr="003C01F8">
        <w:rPr>
          <w:rFonts w:ascii="Arial" w:hAnsi="Arial" w:cs="Arial"/>
          <w:sz w:val="20"/>
          <w:szCs w:val="20"/>
        </w:rPr>
        <w:t xml:space="preserve"> </w:t>
      </w:r>
      <w:r w:rsidR="000679E0">
        <w:rPr>
          <w:rFonts w:ascii="Arial" w:hAnsi="Arial" w:cs="Arial"/>
          <w:sz w:val="20"/>
          <w:szCs w:val="20"/>
        </w:rPr>
        <w:t>accompanied by the Spanish violinist Leticia Moreno</w:t>
      </w:r>
      <w:r w:rsidR="008A48BB">
        <w:rPr>
          <w:rFonts w:ascii="Arial" w:hAnsi="Arial" w:cs="Arial"/>
          <w:sz w:val="20"/>
          <w:szCs w:val="20"/>
        </w:rPr>
        <w:t>,</w:t>
      </w:r>
      <w:r w:rsidR="000679E0" w:rsidRPr="003C01F8">
        <w:rPr>
          <w:rFonts w:ascii="Arial" w:hAnsi="Arial" w:cs="Arial"/>
          <w:sz w:val="20"/>
          <w:szCs w:val="20"/>
        </w:rPr>
        <w:t xml:space="preserve"> </w:t>
      </w:r>
      <w:r w:rsidR="00756AFA" w:rsidRPr="003C01F8">
        <w:rPr>
          <w:rFonts w:ascii="Arial" w:hAnsi="Arial" w:cs="Arial"/>
          <w:sz w:val="20"/>
          <w:szCs w:val="20"/>
        </w:rPr>
        <w:t xml:space="preserve">and </w:t>
      </w:r>
      <w:r w:rsidR="00F967A9" w:rsidRPr="003C01F8">
        <w:rPr>
          <w:rFonts w:ascii="Arial" w:hAnsi="Arial" w:cs="Arial"/>
          <w:sz w:val="20"/>
          <w:szCs w:val="20"/>
        </w:rPr>
        <w:t xml:space="preserve">Orquesta de </w:t>
      </w:r>
      <w:r w:rsidR="00EB221E" w:rsidRPr="003C01F8">
        <w:rPr>
          <w:rFonts w:ascii="Arial" w:hAnsi="Arial" w:cs="Arial"/>
          <w:sz w:val="20"/>
          <w:szCs w:val="20"/>
        </w:rPr>
        <w:t>Valencia</w:t>
      </w:r>
      <w:r w:rsidR="001875DA" w:rsidRPr="003C01F8">
        <w:rPr>
          <w:rFonts w:ascii="Arial" w:hAnsi="Arial" w:cs="Arial"/>
          <w:sz w:val="20"/>
          <w:szCs w:val="20"/>
        </w:rPr>
        <w:t>.</w:t>
      </w:r>
    </w:p>
    <w:p w14:paraId="55E37A2A" w14:textId="21BB5BEE" w:rsidR="00116AB3" w:rsidRDefault="00A31EAA" w:rsidP="00A31EAA">
      <w:pPr>
        <w:spacing w:before="100" w:beforeAutospacing="1" w:after="100" w:afterAutospacing="1"/>
        <w:jc w:val="both"/>
        <w:rPr>
          <w:rFonts w:ascii="Arial" w:hAnsi="Arial" w:cs="Arial"/>
          <w:sz w:val="20"/>
          <w:szCs w:val="20"/>
        </w:rPr>
      </w:pPr>
      <w:r w:rsidRPr="00DD516C">
        <w:rPr>
          <w:rFonts w:ascii="Arial" w:hAnsi="Arial" w:cs="Arial"/>
          <w:sz w:val="20"/>
          <w:szCs w:val="20"/>
        </w:rPr>
        <w:t>At the end of the 2020/21 season, Pons renewed his contract as Music Director of Gran Teatre del Liceu until 2025/26. His tenure began in 2012 and he conducts a number of productions in Barcelona each season, most recently</w:t>
      </w:r>
      <w:r w:rsidR="005E04A8">
        <w:rPr>
          <w:rFonts w:ascii="Arial" w:hAnsi="Arial" w:cs="Arial"/>
          <w:sz w:val="20"/>
          <w:szCs w:val="20"/>
        </w:rPr>
        <w:t xml:space="preserve"> </w:t>
      </w:r>
      <w:r w:rsidR="009B4DD9" w:rsidRPr="009B4DD9">
        <w:rPr>
          <w:rFonts w:ascii="Arial" w:hAnsi="Arial" w:cs="Arial"/>
          <w:i/>
          <w:iCs/>
          <w:sz w:val="20"/>
          <w:szCs w:val="20"/>
        </w:rPr>
        <w:t>Don Pasquale</w:t>
      </w:r>
      <w:r w:rsidR="009B4DD9">
        <w:rPr>
          <w:rFonts w:ascii="Arial" w:hAnsi="Arial" w:cs="Arial"/>
          <w:sz w:val="20"/>
          <w:szCs w:val="20"/>
        </w:rPr>
        <w:t xml:space="preserve">, </w:t>
      </w:r>
      <w:r w:rsidR="009B4DD9" w:rsidRPr="009B4DD9">
        <w:rPr>
          <w:rFonts w:ascii="Arial" w:hAnsi="Arial" w:cs="Arial"/>
          <w:i/>
          <w:iCs/>
          <w:sz w:val="20"/>
          <w:szCs w:val="20"/>
        </w:rPr>
        <w:t>Macbeth</w:t>
      </w:r>
      <w:r w:rsidR="009B4DD9">
        <w:rPr>
          <w:rFonts w:ascii="Arial" w:hAnsi="Arial" w:cs="Arial"/>
          <w:sz w:val="20"/>
          <w:szCs w:val="20"/>
        </w:rPr>
        <w:t xml:space="preserve"> and </w:t>
      </w:r>
      <w:r w:rsidR="009B4DD9" w:rsidRPr="009B4DD9">
        <w:rPr>
          <w:rFonts w:ascii="Arial" w:hAnsi="Arial" w:cs="Arial"/>
          <w:i/>
          <w:iCs/>
          <w:sz w:val="20"/>
          <w:szCs w:val="20"/>
        </w:rPr>
        <w:t>Parsifal</w:t>
      </w:r>
      <w:r w:rsidR="009B4DD9">
        <w:rPr>
          <w:rFonts w:ascii="Arial" w:hAnsi="Arial" w:cs="Arial"/>
          <w:sz w:val="20"/>
          <w:szCs w:val="20"/>
        </w:rPr>
        <w:t>.</w:t>
      </w:r>
      <w:r w:rsidR="00113374">
        <w:rPr>
          <w:rFonts w:ascii="Arial" w:hAnsi="Arial" w:cs="Arial"/>
          <w:sz w:val="20"/>
          <w:szCs w:val="20"/>
        </w:rPr>
        <w:t xml:space="preserve"> In p</w:t>
      </w:r>
      <w:r w:rsidR="008A48BB">
        <w:rPr>
          <w:rFonts w:ascii="Arial" w:hAnsi="Arial" w:cs="Arial"/>
          <w:sz w:val="20"/>
          <w:szCs w:val="20"/>
        </w:rPr>
        <w:t>revious</w:t>
      </w:r>
      <w:r w:rsidR="00113374">
        <w:rPr>
          <w:rFonts w:ascii="Arial" w:hAnsi="Arial" w:cs="Arial"/>
          <w:sz w:val="20"/>
          <w:szCs w:val="20"/>
        </w:rPr>
        <w:t xml:space="preserve"> seasons</w:t>
      </w:r>
      <w:r w:rsidR="008A48BB">
        <w:rPr>
          <w:rFonts w:ascii="Arial" w:hAnsi="Arial" w:cs="Arial"/>
          <w:sz w:val="20"/>
          <w:szCs w:val="20"/>
        </w:rPr>
        <w:t xml:space="preserve"> he conducted</w:t>
      </w:r>
      <w:r w:rsidR="00113374">
        <w:rPr>
          <w:rFonts w:ascii="Arial" w:hAnsi="Arial" w:cs="Arial"/>
          <w:sz w:val="20"/>
          <w:szCs w:val="20"/>
        </w:rPr>
        <w:t xml:space="preserve"> </w:t>
      </w:r>
      <w:r w:rsidR="00CD7041" w:rsidRPr="00CD7041">
        <w:rPr>
          <w:rFonts w:ascii="Arial" w:hAnsi="Arial" w:cs="Arial"/>
          <w:i/>
          <w:iCs/>
          <w:sz w:val="20"/>
          <w:szCs w:val="20"/>
        </w:rPr>
        <w:t>Ariadne auf Naxos</w:t>
      </w:r>
      <w:r w:rsidR="005E04A8">
        <w:rPr>
          <w:rFonts w:ascii="Arial" w:hAnsi="Arial" w:cs="Arial"/>
          <w:sz w:val="20"/>
          <w:szCs w:val="20"/>
        </w:rPr>
        <w:t xml:space="preserve">, </w:t>
      </w:r>
      <w:r w:rsidR="00DD516C" w:rsidRPr="00DD516C">
        <w:rPr>
          <w:rFonts w:ascii="Arial" w:hAnsi="Arial" w:cs="Arial"/>
          <w:i/>
          <w:iCs/>
          <w:sz w:val="20"/>
          <w:szCs w:val="20"/>
        </w:rPr>
        <w:t>Oedipus Rex, Pelleas et Melisande</w:t>
      </w:r>
      <w:r w:rsidR="00DD516C" w:rsidRPr="00DD516C">
        <w:rPr>
          <w:rFonts w:ascii="Arial" w:hAnsi="Arial" w:cs="Arial"/>
          <w:sz w:val="20"/>
          <w:szCs w:val="20"/>
        </w:rPr>
        <w:t xml:space="preserve">, </w:t>
      </w:r>
      <w:r w:rsidR="00DD516C" w:rsidRPr="00DD516C">
        <w:rPr>
          <w:rFonts w:ascii="Arial" w:hAnsi="Arial" w:cs="Arial"/>
          <w:i/>
          <w:iCs/>
          <w:sz w:val="20"/>
          <w:szCs w:val="20"/>
        </w:rPr>
        <w:t xml:space="preserve">Wozzeck, </w:t>
      </w:r>
      <w:r w:rsidR="00DD516C" w:rsidRPr="00DD516C">
        <w:rPr>
          <w:rFonts w:ascii="Arial" w:hAnsi="Arial" w:cs="Arial"/>
          <w:sz w:val="20"/>
          <w:szCs w:val="20"/>
        </w:rPr>
        <w:t>a concert performance of</w:t>
      </w:r>
      <w:r w:rsidR="00DD516C" w:rsidRPr="00DD516C">
        <w:rPr>
          <w:rFonts w:ascii="Arial" w:hAnsi="Arial" w:cs="Arial"/>
          <w:i/>
          <w:iCs/>
          <w:sz w:val="20"/>
          <w:szCs w:val="20"/>
        </w:rPr>
        <w:t xml:space="preserve"> Bluebeard’s Castle </w:t>
      </w:r>
      <w:r w:rsidR="00DD516C" w:rsidRPr="00DD516C">
        <w:rPr>
          <w:rFonts w:ascii="Arial" w:hAnsi="Arial" w:cs="Arial"/>
          <w:sz w:val="20"/>
          <w:szCs w:val="20"/>
        </w:rPr>
        <w:t>at the Opéra Bastille</w:t>
      </w:r>
      <w:r w:rsidR="008A48BB">
        <w:rPr>
          <w:rFonts w:ascii="Arial" w:hAnsi="Arial" w:cs="Arial"/>
          <w:sz w:val="20"/>
          <w:szCs w:val="20"/>
        </w:rPr>
        <w:t>, as well as</w:t>
      </w:r>
      <w:r w:rsidR="00E56460">
        <w:rPr>
          <w:rFonts w:ascii="Arial" w:hAnsi="Arial" w:cs="Arial"/>
          <w:sz w:val="20"/>
          <w:szCs w:val="20"/>
        </w:rPr>
        <w:t xml:space="preserve"> </w:t>
      </w:r>
      <w:r w:rsidRPr="008F5F29">
        <w:rPr>
          <w:rFonts w:ascii="Arial" w:hAnsi="Arial" w:cs="Arial"/>
          <w:i/>
          <w:iCs/>
          <w:sz w:val="20"/>
          <w:szCs w:val="20"/>
        </w:rPr>
        <w:t xml:space="preserve">Don Giovanni, Lessons of Love and Violence, </w:t>
      </w:r>
      <w:r w:rsidRPr="00826755">
        <w:rPr>
          <w:rFonts w:ascii="Arial" w:hAnsi="Arial" w:cs="Arial"/>
          <w:i/>
          <w:iCs/>
          <w:sz w:val="20"/>
          <w:szCs w:val="20"/>
        </w:rPr>
        <w:t>Káťa Kabanova, Rodelinda, Roméo et Juliette</w:t>
      </w:r>
      <w:r w:rsidRPr="00826755">
        <w:rPr>
          <w:rFonts w:ascii="Arial" w:hAnsi="Arial" w:cs="Arial"/>
          <w:sz w:val="20"/>
          <w:szCs w:val="20"/>
        </w:rPr>
        <w:t>,</w:t>
      </w:r>
      <w:r w:rsidR="00116AB3">
        <w:rPr>
          <w:rFonts w:ascii="Arial" w:hAnsi="Arial" w:cs="Arial"/>
          <w:sz w:val="20"/>
          <w:szCs w:val="20"/>
        </w:rPr>
        <w:t xml:space="preserve"> </w:t>
      </w:r>
      <w:r w:rsidRPr="00826755">
        <w:rPr>
          <w:rFonts w:ascii="Arial" w:hAnsi="Arial" w:cs="Arial"/>
          <w:i/>
          <w:iCs/>
          <w:sz w:val="20"/>
          <w:szCs w:val="20"/>
        </w:rPr>
        <w:t>Elektra</w:t>
      </w:r>
      <w:r w:rsidRPr="00826755">
        <w:rPr>
          <w:rFonts w:ascii="Arial" w:hAnsi="Arial" w:cs="Arial"/>
          <w:sz w:val="20"/>
          <w:szCs w:val="20"/>
        </w:rPr>
        <w:t xml:space="preserve">, and the world premiere of Casablancas’ new opera </w:t>
      </w:r>
      <w:r w:rsidRPr="00826755">
        <w:rPr>
          <w:rFonts w:ascii="Arial" w:hAnsi="Arial" w:cs="Arial"/>
          <w:i/>
          <w:iCs/>
          <w:sz w:val="20"/>
          <w:szCs w:val="20"/>
        </w:rPr>
        <w:t>L’Enigma de Lea</w:t>
      </w:r>
      <w:r w:rsidRPr="00826755">
        <w:rPr>
          <w:rFonts w:ascii="Arial" w:hAnsi="Arial" w:cs="Arial"/>
          <w:sz w:val="20"/>
          <w:szCs w:val="20"/>
        </w:rPr>
        <w:t xml:space="preserve">. </w:t>
      </w:r>
    </w:p>
    <w:p w14:paraId="6E2BEFCF" w14:textId="2BC2745B" w:rsidR="00A31EAA" w:rsidRPr="00615E63" w:rsidRDefault="00A31EAA" w:rsidP="00A31EAA">
      <w:pPr>
        <w:spacing w:before="100" w:beforeAutospacing="1" w:after="100" w:afterAutospacing="1"/>
        <w:jc w:val="both"/>
        <w:rPr>
          <w:rFonts w:ascii="Arial" w:hAnsi="Arial" w:cs="Arial"/>
          <w:sz w:val="20"/>
          <w:szCs w:val="20"/>
        </w:rPr>
      </w:pPr>
      <w:r w:rsidRPr="006F57E2">
        <w:rPr>
          <w:rFonts w:ascii="Arial" w:hAnsi="Arial" w:cs="Arial"/>
          <w:sz w:val="20"/>
          <w:szCs w:val="20"/>
        </w:rPr>
        <w:t xml:space="preserve">This season he will give opera performances of </w:t>
      </w:r>
      <w:r w:rsidR="00337934" w:rsidRPr="00061320">
        <w:rPr>
          <w:rFonts w:ascii="Arial" w:hAnsi="Arial" w:cs="Arial"/>
          <w:i/>
          <w:iCs/>
          <w:sz w:val="20"/>
          <w:szCs w:val="20"/>
        </w:rPr>
        <w:t>Eugene Onegin</w:t>
      </w:r>
      <w:r w:rsidR="00337934">
        <w:rPr>
          <w:rFonts w:ascii="Arial" w:hAnsi="Arial" w:cs="Arial"/>
          <w:sz w:val="20"/>
          <w:szCs w:val="20"/>
        </w:rPr>
        <w:t xml:space="preserve">, </w:t>
      </w:r>
      <w:r w:rsidR="00337934" w:rsidRPr="00061320">
        <w:rPr>
          <w:rFonts w:ascii="Arial" w:hAnsi="Arial" w:cs="Arial"/>
          <w:i/>
          <w:iCs/>
          <w:sz w:val="20"/>
          <w:szCs w:val="20"/>
        </w:rPr>
        <w:t>Carmen</w:t>
      </w:r>
      <w:r w:rsidR="00337934">
        <w:rPr>
          <w:rFonts w:ascii="Arial" w:hAnsi="Arial" w:cs="Arial"/>
          <w:sz w:val="20"/>
          <w:szCs w:val="20"/>
        </w:rPr>
        <w:t xml:space="preserve">, </w:t>
      </w:r>
      <w:r w:rsidR="00337934" w:rsidRPr="00061320">
        <w:rPr>
          <w:rFonts w:ascii="Arial" w:hAnsi="Arial" w:cs="Arial"/>
          <w:i/>
          <w:iCs/>
          <w:sz w:val="20"/>
          <w:szCs w:val="20"/>
        </w:rPr>
        <w:t>The Messiah</w:t>
      </w:r>
      <w:r w:rsidR="00337934">
        <w:rPr>
          <w:rFonts w:ascii="Arial" w:hAnsi="Arial" w:cs="Arial"/>
          <w:sz w:val="20"/>
          <w:szCs w:val="20"/>
        </w:rPr>
        <w:t xml:space="preserve">, </w:t>
      </w:r>
      <w:r w:rsidR="00242379" w:rsidRPr="000714B8">
        <w:rPr>
          <w:rFonts w:ascii="Arial" w:hAnsi="Arial" w:cs="Arial"/>
          <w:i/>
          <w:iCs/>
          <w:sz w:val="20"/>
          <w:szCs w:val="20"/>
        </w:rPr>
        <w:t>Bluebeard’s Castle</w:t>
      </w:r>
      <w:r w:rsidR="00372C74">
        <w:rPr>
          <w:rFonts w:ascii="Arial" w:hAnsi="Arial" w:cs="Arial"/>
          <w:sz w:val="20"/>
          <w:szCs w:val="20"/>
        </w:rPr>
        <w:t xml:space="preserve"> and the </w:t>
      </w:r>
      <w:r w:rsidR="00372C74" w:rsidRPr="000714B8">
        <w:rPr>
          <w:rFonts w:ascii="Arial" w:hAnsi="Arial" w:cs="Arial"/>
          <w:i/>
          <w:iCs/>
          <w:sz w:val="20"/>
          <w:szCs w:val="20"/>
        </w:rPr>
        <w:t>Sacre</w:t>
      </w:r>
      <w:r w:rsidR="00372C74">
        <w:rPr>
          <w:rFonts w:ascii="Arial" w:hAnsi="Arial" w:cs="Arial"/>
          <w:sz w:val="20"/>
          <w:szCs w:val="20"/>
        </w:rPr>
        <w:t xml:space="preserve"> </w:t>
      </w:r>
      <w:r w:rsidR="008A48BB">
        <w:rPr>
          <w:rFonts w:ascii="Arial" w:hAnsi="Arial" w:cs="Arial"/>
          <w:sz w:val="20"/>
          <w:szCs w:val="20"/>
        </w:rPr>
        <w:t>with</w:t>
      </w:r>
      <w:r w:rsidR="00372C74">
        <w:rPr>
          <w:rFonts w:ascii="Arial" w:hAnsi="Arial" w:cs="Arial"/>
          <w:sz w:val="20"/>
          <w:szCs w:val="20"/>
        </w:rPr>
        <w:t xml:space="preserve"> Ballet Sasha Waltz &amp; Guests.</w:t>
      </w:r>
      <w:r w:rsidR="00615E63">
        <w:rPr>
          <w:rFonts w:ascii="Arial" w:hAnsi="Arial" w:cs="Arial"/>
          <w:sz w:val="20"/>
          <w:szCs w:val="20"/>
        </w:rPr>
        <w:t xml:space="preserve"> </w:t>
      </w:r>
      <w:r w:rsidRPr="00826755">
        <w:rPr>
          <w:rFonts w:ascii="Arial" w:hAnsi="Arial" w:cs="Arial"/>
          <w:sz w:val="20"/>
          <w:szCs w:val="20"/>
        </w:rPr>
        <w:t>He also holds the position of Honorary Conductor of Orquesta Nacional de España having previously served as their Artistic Director for nine years during which he substant</w:t>
      </w:r>
      <w:r w:rsidRPr="006F57E2">
        <w:rPr>
          <w:rFonts w:ascii="Arial" w:hAnsi="Arial" w:cs="Arial"/>
          <w:sz w:val="20"/>
          <w:szCs w:val="20"/>
        </w:rPr>
        <w:t>ially raised their international profile. He is also Honorary Conductor of Orquesta Ciudad de Granada.</w:t>
      </w:r>
      <w:r>
        <w:rPr>
          <w:rFonts w:ascii="Arial" w:hAnsi="Arial" w:cs="Arial"/>
          <w:sz w:val="20"/>
          <w:szCs w:val="20"/>
        </w:rPr>
        <w:t xml:space="preserve"> </w:t>
      </w:r>
    </w:p>
    <w:p w14:paraId="269BDB53" w14:textId="733047CC" w:rsidR="00A31EAA" w:rsidRDefault="00A31EAA" w:rsidP="00A31EAA">
      <w:pPr>
        <w:spacing w:before="100" w:beforeAutospacing="1" w:after="100" w:afterAutospacing="1"/>
        <w:jc w:val="both"/>
        <w:rPr>
          <w:rFonts w:ascii="Arial" w:hAnsi="Arial" w:cs="Arial"/>
          <w:i/>
          <w:iCs/>
          <w:sz w:val="20"/>
          <w:szCs w:val="20"/>
        </w:rPr>
      </w:pPr>
      <w:r>
        <w:rPr>
          <w:rFonts w:ascii="Arial" w:hAnsi="Arial" w:cs="Arial"/>
          <w:sz w:val="20"/>
          <w:szCs w:val="20"/>
        </w:rPr>
        <w:t>Josep Pons' discography of over 50 CDs and DVDs</w:t>
      </w:r>
      <w:r w:rsidR="00CD7041">
        <w:rPr>
          <w:rFonts w:ascii="Arial" w:hAnsi="Arial" w:cs="Arial"/>
          <w:sz w:val="20"/>
          <w:szCs w:val="20"/>
        </w:rPr>
        <w:t>,</w:t>
      </w:r>
      <w:r>
        <w:rPr>
          <w:rFonts w:ascii="Arial" w:hAnsi="Arial" w:cs="Arial"/>
          <w:sz w:val="20"/>
          <w:szCs w:val="20"/>
        </w:rPr>
        <w:t xml:space="preserve"> mostly released by Harmonia Mundi and Deutsche Grammophon, includes recordings of Falla, and French repertoire regarded as benchmark interpretations and earning numerous awards. His recording of </w:t>
      </w:r>
      <w:r>
        <w:rPr>
          <w:rFonts w:ascii="Arial" w:hAnsi="Arial" w:cs="Arial"/>
          <w:i/>
          <w:iCs/>
          <w:sz w:val="20"/>
          <w:szCs w:val="20"/>
        </w:rPr>
        <w:t>Noches en los jardines de España</w:t>
      </w:r>
      <w:r>
        <w:rPr>
          <w:rFonts w:ascii="Arial" w:hAnsi="Arial" w:cs="Arial"/>
          <w:sz w:val="20"/>
          <w:szCs w:val="20"/>
        </w:rPr>
        <w:t xml:space="preserve"> with Javier Perianes won a Choc de la Musique, </w:t>
      </w:r>
      <w:r>
        <w:rPr>
          <w:rFonts w:ascii="Arial" w:hAnsi="Arial" w:cs="Arial"/>
          <w:i/>
          <w:iCs/>
          <w:sz w:val="20"/>
          <w:szCs w:val="20"/>
        </w:rPr>
        <w:t>Melancolía</w:t>
      </w:r>
      <w:r>
        <w:rPr>
          <w:rFonts w:ascii="Arial" w:hAnsi="Arial" w:cs="Arial"/>
          <w:sz w:val="20"/>
          <w:szCs w:val="20"/>
        </w:rPr>
        <w:t xml:space="preserve"> with Patricia Petibon received a Gramophone Editor's Choice, and his collaboration with Tomatito earned him a Latin Grammy. His recording of Berio’s</w:t>
      </w:r>
      <w:r>
        <w:rPr>
          <w:rFonts w:ascii="Arial" w:hAnsi="Arial" w:cs="Arial"/>
          <w:i/>
          <w:iCs/>
          <w:sz w:val="20"/>
          <w:szCs w:val="20"/>
        </w:rPr>
        <w:t xml:space="preserve"> Sinfonia</w:t>
      </w:r>
      <w:r>
        <w:rPr>
          <w:rFonts w:ascii="Arial" w:hAnsi="Arial" w:cs="Arial"/>
          <w:sz w:val="20"/>
          <w:szCs w:val="20"/>
        </w:rPr>
        <w:t xml:space="preserve"> and Mahler/Berio’s </w:t>
      </w:r>
      <w:r>
        <w:rPr>
          <w:rFonts w:ascii="Arial" w:hAnsi="Arial" w:cs="Arial"/>
          <w:i/>
          <w:iCs/>
          <w:sz w:val="20"/>
          <w:szCs w:val="20"/>
        </w:rPr>
        <w:t>10 Frühe Lieder </w:t>
      </w:r>
      <w:r>
        <w:rPr>
          <w:rFonts w:ascii="Arial" w:hAnsi="Arial" w:cs="Arial"/>
          <w:sz w:val="20"/>
          <w:szCs w:val="20"/>
        </w:rPr>
        <w:t xml:space="preserve">with BBC Symphony Orchestra and Matthias Goerne, won the BBC Music Award, Choc de la musique, ECHO Klassik Awards and Télérama Ffff awards. His latest release on Harmonia Mundi is the live recording of Granados’ opera, </w:t>
      </w:r>
      <w:r>
        <w:rPr>
          <w:rFonts w:ascii="Arial" w:hAnsi="Arial" w:cs="Arial"/>
          <w:i/>
          <w:iCs/>
          <w:sz w:val="20"/>
          <w:szCs w:val="20"/>
        </w:rPr>
        <w:t>Goyescas</w:t>
      </w:r>
      <w:r>
        <w:rPr>
          <w:rFonts w:ascii="Arial" w:hAnsi="Arial" w:cs="Arial"/>
          <w:sz w:val="20"/>
          <w:szCs w:val="20"/>
        </w:rPr>
        <w:t xml:space="preserve"> with BBC Symphony Orchestra.</w:t>
      </w:r>
    </w:p>
    <w:p w14:paraId="7B43A4D8" w14:textId="5DF6980E" w:rsidR="00D92F1A" w:rsidRPr="009B25FC" w:rsidRDefault="00A31EAA" w:rsidP="009B25FC">
      <w:pPr>
        <w:spacing w:before="100" w:beforeAutospacing="1" w:after="100" w:afterAutospacing="1"/>
        <w:jc w:val="both"/>
        <w:rPr>
          <w:rFonts w:ascii="Arial" w:hAnsi="Arial" w:cs="Arial"/>
          <w:sz w:val="20"/>
          <w:szCs w:val="20"/>
        </w:rPr>
      </w:pPr>
      <w:r>
        <w:rPr>
          <w:rFonts w:ascii="Arial" w:hAnsi="Arial" w:cs="Arial"/>
          <w:sz w:val="20"/>
          <w:szCs w:val="20"/>
        </w:rPr>
        <w:t xml:space="preserve">Josep Pons began his musical training at the prestigious Escolanía de Montserrat. The secular tradition and intense study of both Polyphony and contemporary music in this </w:t>
      </w:r>
      <w:r w:rsidR="00CD7041">
        <w:rPr>
          <w:rFonts w:ascii="Arial" w:hAnsi="Arial" w:cs="Arial"/>
          <w:sz w:val="20"/>
          <w:szCs w:val="20"/>
        </w:rPr>
        <w:t>center</w:t>
      </w:r>
      <w:r>
        <w:rPr>
          <w:rFonts w:ascii="Arial" w:hAnsi="Arial" w:cs="Arial"/>
          <w:sz w:val="20"/>
          <w:szCs w:val="20"/>
        </w:rPr>
        <w:t xml:space="preserve"> marked his later development both musically and intellectually. In 1999 he received the Spanish National Music Prize for his outstanding work on twentieth century music. In 2019, Pons was awarded Honorary Doctorate from Universitat </w:t>
      </w:r>
      <w:r w:rsidRPr="00526689">
        <w:rPr>
          <w:rFonts w:ascii="Arial" w:hAnsi="Arial" w:cs="Arial"/>
          <w:sz w:val="20"/>
          <w:szCs w:val="20"/>
        </w:rPr>
        <w:t>Autonoma de Barcelona</w:t>
      </w:r>
      <w:r w:rsidR="00307D73">
        <w:rPr>
          <w:rFonts w:ascii="Arial" w:hAnsi="Arial" w:cs="Arial"/>
          <w:sz w:val="20"/>
          <w:szCs w:val="20"/>
        </w:rPr>
        <w:t xml:space="preserve"> but </w:t>
      </w:r>
      <w:r w:rsidR="00B179DB">
        <w:rPr>
          <w:rFonts w:ascii="Arial" w:hAnsi="Arial" w:cs="Arial"/>
          <w:sz w:val="20"/>
          <w:szCs w:val="20"/>
        </w:rPr>
        <w:t>he</w:t>
      </w:r>
      <w:r w:rsidR="00CE6C40">
        <w:rPr>
          <w:rFonts w:ascii="Arial" w:hAnsi="Arial" w:cs="Arial"/>
          <w:sz w:val="20"/>
          <w:szCs w:val="20"/>
        </w:rPr>
        <w:t xml:space="preserve"> </w:t>
      </w:r>
      <w:r w:rsidR="00B179DB">
        <w:rPr>
          <w:rFonts w:ascii="Arial" w:hAnsi="Arial" w:cs="Arial"/>
          <w:sz w:val="20"/>
          <w:szCs w:val="20"/>
        </w:rPr>
        <w:t xml:space="preserve">also </w:t>
      </w:r>
      <w:r w:rsidR="00CE6C40">
        <w:rPr>
          <w:rFonts w:ascii="Arial" w:hAnsi="Arial" w:cs="Arial"/>
          <w:sz w:val="20"/>
          <w:szCs w:val="20"/>
        </w:rPr>
        <w:t xml:space="preserve">received the gold </w:t>
      </w:r>
      <w:r w:rsidR="008A48BB">
        <w:rPr>
          <w:rFonts w:ascii="Arial" w:hAnsi="Arial" w:cs="Arial"/>
          <w:sz w:val="20"/>
          <w:szCs w:val="20"/>
        </w:rPr>
        <w:t>medal</w:t>
      </w:r>
      <w:r w:rsidR="00FA49D5">
        <w:rPr>
          <w:rFonts w:ascii="Arial" w:hAnsi="Arial" w:cs="Arial"/>
          <w:sz w:val="20"/>
          <w:szCs w:val="20"/>
        </w:rPr>
        <w:t xml:space="preserve"> for merit in Fine Arts, awarded by the Spanish Ministry of Culture</w:t>
      </w:r>
      <w:r w:rsidR="009B25FC">
        <w:rPr>
          <w:rFonts w:ascii="Arial" w:hAnsi="Arial" w:cs="Arial"/>
          <w:sz w:val="20"/>
          <w:szCs w:val="20"/>
        </w:rPr>
        <w:t>.</w:t>
      </w:r>
    </w:p>
    <w:sectPr w:rsidR="00D92F1A" w:rsidRPr="009B25FC">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DCB28" w14:textId="77777777" w:rsidR="00085F90" w:rsidRDefault="00085F90">
      <w:r>
        <w:separator/>
      </w:r>
    </w:p>
  </w:endnote>
  <w:endnote w:type="continuationSeparator" w:id="0">
    <w:p w14:paraId="15EA3B09" w14:textId="77777777" w:rsidR="00085F90" w:rsidRDefault="00085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5414" w14:textId="42A59BE6"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CF38E0">
      <w:rPr>
        <w:rFonts w:ascii="Arial" w:hAnsi="Arial"/>
        <w:sz w:val="20"/>
        <w:szCs w:val="20"/>
      </w:rPr>
      <w:t>3</w:t>
    </w:r>
    <w:r w:rsidR="00A31EAA">
      <w:rPr>
        <w:rFonts w:ascii="Arial" w:hAnsi="Arial"/>
        <w:sz w:val="20"/>
        <w:szCs w:val="20"/>
      </w:rPr>
      <w:t>/2</w:t>
    </w:r>
    <w:r w:rsidR="00CF38E0">
      <w:rPr>
        <w:rFonts w:ascii="Arial" w:hAnsi="Arial"/>
        <w:sz w:val="20"/>
        <w:szCs w:val="20"/>
      </w:rPr>
      <w:t>4</w:t>
    </w:r>
    <w:r>
      <w:rPr>
        <w:rFonts w:ascii="Arial" w:hAnsi="Arial"/>
        <w:sz w:val="20"/>
        <w:szCs w:val="20"/>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8A558" w14:textId="77777777" w:rsidR="00085F90" w:rsidRDefault="00085F90">
      <w:r>
        <w:separator/>
      </w:r>
    </w:p>
  </w:footnote>
  <w:footnote w:type="continuationSeparator" w:id="0">
    <w:p w14:paraId="442534E2" w14:textId="77777777" w:rsidR="00085F90" w:rsidRDefault="00085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61320"/>
    <w:rsid w:val="000679E0"/>
    <w:rsid w:val="000714B8"/>
    <w:rsid w:val="00085F90"/>
    <w:rsid w:val="00113374"/>
    <w:rsid w:val="00116AB3"/>
    <w:rsid w:val="00146BB8"/>
    <w:rsid w:val="001875DA"/>
    <w:rsid w:val="00195DB5"/>
    <w:rsid w:val="001B033B"/>
    <w:rsid w:val="001E13DE"/>
    <w:rsid w:val="0022177B"/>
    <w:rsid w:val="00242379"/>
    <w:rsid w:val="002520C5"/>
    <w:rsid w:val="00273647"/>
    <w:rsid w:val="002812F8"/>
    <w:rsid w:val="002A4792"/>
    <w:rsid w:val="002D5A95"/>
    <w:rsid w:val="002F125C"/>
    <w:rsid w:val="00307D73"/>
    <w:rsid w:val="00331933"/>
    <w:rsid w:val="00337934"/>
    <w:rsid w:val="00341D3A"/>
    <w:rsid w:val="00366CB7"/>
    <w:rsid w:val="00372C74"/>
    <w:rsid w:val="00387800"/>
    <w:rsid w:val="00390C67"/>
    <w:rsid w:val="003C01F8"/>
    <w:rsid w:val="003C477F"/>
    <w:rsid w:val="003D1074"/>
    <w:rsid w:val="00417BD8"/>
    <w:rsid w:val="004328A3"/>
    <w:rsid w:val="00450F73"/>
    <w:rsid w:val="00462C74"/>
    <w:rsid w:val="004864B9"/>
    <w:rsid w:val="005349F0"/>
    <w:rsid w:val="005C54C7"/>
    <w:rsid w:val="005E04A8"/>
    <w:rsid w:val="005E638F"/>
    <w:rsid w:val="00615E63"/>
    <w:rsid w:val="00636F34"/>
    <w:rsid w:val="00673E40"/>
    <w:rsid w:val="006766A7"/>
    <w:rsid w:val="00686E52"/>
    <w:rsid w:val="00693F66"/>
    <w:rsid w:val="006E19DC"/>
    <w:rsid w:val="007307F4"/>
    <w:rsid w:val="00756AFA"/>
    <w:rsid w:val="007846DF"/>
    <w:rsid w:val="007F4EE4"/>
    <w:rsid w:val="008653A8"/>
    <w:rsid w:val="008753D3"/>
    <w:rsid w:val="008A48BB"/>
    <w:rsid w:val="008D2B19"/>
    <w:rsid w:val="00917BB5"/>
    <w:rsid w:val="009A5F44"/>
    <w:rsid w:val="009B25FC"/>
    <w:rsid w:val="009B4DD9"/>
    <w:rsid w:val="009C2593"/>
    <w:rsid w:val="009D37D9"/>
    <w:rsid w:val="009D4754"/>
    <w:rsid w:val="00A31EAA"/>
    <w:rsid w:val="00A441C1"/>
    <w:rsid w:val="00A57702"/>
    <w:rsid w:val="00A70E90"/>
    <w:rsid w:val="00A742AA"/>
    <w:rsid w:val="00A91EFD"/>
    <w:rsid w:val="00AA369D"/>
    <w:rsid w:val="00AB0D74"/>
    <w:rsid w:val="00AF2D8B"/>
    <w:rsid w:val="00AF58B3"/>
    <w:rsid w:val="00B179DB"/>
    <w:rsid w:val="00B64B63"/>
    <w:rsid w:val="00B8480C"/>
    <w:rsid w:val="00BA6589"/>
    <w:rsid w:val="00BC5961"/>
    <w:rsid w:val="00C37E56"/>
    <w:rsid w:val="00C927A4"/>
    <w:rsid w:val="00CC6899"/>
    <w:rsid w:val="00CD7041"/>
    <w:rsid w:val="00CE6C40"/>
    <w:rsid w:val="00CF38E0"/>
    <w:rsid w:val="00D063C6"/>
    <w:rsid w:val="00D06B81"/>
    <w:rsid w:val="00D3452D"/>
    <w:rsid w:val="00D37FBA"/>
    <w:rsid w:val="00D55EF0"/>
    <w:rsid w:val="00D87228"/>
    <w:rsid w:val="00D92F1A"/>
    <w:rsid w:val="00DB0347"/>
    <w:rsid w:val="00DB5C9D"/>
    <w:rsid w:val="00DC1C4A"/>
    <w:rsid w:val="00DD10CA"/>
    <w:rsid w:val="00DD516C"/>
    <w:rsid w:val="00E17DE1"/>
    <w:rsid w:val="00E56460"/>
    <w:rsid w:val="00E64B6A"/>
    <w:rsid w:val="00E756A0"/>
    <w:rsid w:val="00EB221E"/>
    <w:rsid w:val="00ED40A1"/>
    <w:rsid w:val="00F05492"/>
    <w:rsid w:val="00F11D79"/>
    <w:rsid w:val="00F36773"/>
    <w:rsid w:val="00F947E0"/>
    <w:rsid w:val="00F967A9"/>
    <w:rsid w:val="00FA49D5"/>
    <w:rsid w:val="00FC4B10"/>
    <w:rsid w:val="00FC4FF5"/>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character" w:styleId="Emphasis">
    <w:name w:val="Emphasis"/>
    <w:basedOn w:val="DefaultParagraphFont"/>
    <w:uiPriority w:val="20"/>
    <w:qFormat/>
    <w:rsid w:val="00A31EAA"/>
    <w:rPr>
      <w:i/>
      <w:iCs/>
    </w:rPr>
  </w:style>
  <w:style w:type="paragraph" w:styleId="Revision">
    <w:name w:val="Revision"/>
    <w:hidden/>
    <w:uiPriority w:val="99"/>
    <w:semiHidden/>
    <w:rsid w:val="008A48BB"/>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4" ma:contentTypeDescription="Create a new document." ma:contentTypeScope="" ma:versionID="9dfcee0bb64d961de098482e4376bc77">
  <xsd:schema xmlns:xsd="http://www.w3.org/2001/XMLSchema" xmlns:xs="http://www.w3.org/2001/XMLSchema" xmlns:p="http://schemas.microsoft.com/office/2006/metadata/properties" xmlns:ns2="2e897a12-8cda-4d2e-9ac1-f2e643f042f5" targetNamespace="http://schemas.microsoft.com/office/2006/metadata/properties" ma:root="true" ma:fieldsID="62338f8dd6638f940409b74656ec0914"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3.xml><?xml version="1.0" encoding="utf-8"?>
<ds:datastoreItem xmlns:ds="http://schemas.openxmlformats.org/officeDocument/2006/customXml" ds:itemID="{67AA562B-1E4D-4A38-A715-6D6AD73CA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Fiona Livingston</cp:lastModifiedBy>
  <cp:revision>7</cp:revision>
  <dcterms:created xsi:type="dcterms:W3CDTF">2023-09-29T09:44:00Z</dcterms:created>
  <dcterms:modified xsi:type="dcterms:W3CDTF">2023-10-19T11:24:00Z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