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13D6" w14:textId="77777777" w:rsidR="00E3642B" w:rsidRPr="00201BCA" w:rsidRDefault="00E3642B" w:rsidP="00F83735">
      <w:pPr>
        <w:ind w:right="-489"/>
        <w:rPr>
          <w:rFonts w:ascii="Arial" w:hAnsi="Arial" w:cs="Arial"/>
          <w:noProof/>
          <w:sz w:val="20"/>
          <w:szCs w:val="20"/>
        </w:rPr>
      </w:pPr>
      <w:bookmarkStart w:id="0" w:name="OLE_LINK1"/>
      <w:bookmarkStart w:id="1" w:name="OLE_LINK2"/>
      <w:r w:rsidRPr="00201BCA">
        <w:rPr>
          <w:rFonts w:ascii="Arial" w:hAnsi="Arial" w:cs="Arial"/>
          <w:noProof/>
          <w:sz w:val="40"/>
          <w:szCs w:val="40"/>
        </w:rPr>
        <w:t>Santtu-Matias Rouvali</w:t>
      </w:r>
      <w:r w:rsidRPr="00201BCA">
        <w:rPr>
          <w:rFonts w:ascii="Arial" w:hAnsi="Arial" w:cs="Arial"/>
          <w:noProof/>
          <w:sz w:val="20"/>
          <w:szCs w:val="20"/>
        </w:rPr>
        <w:br/>
      </w:r>
      <w:r w:rsidRPr="00201BCA">
        <w:rPr>
          <w:rFonts w:ascii="Arial" w:hAnsi="Arial" w:cs="Arial"/>
          <w:noProof/>
          <w:sz w:val="34"/>
          <w:szCs w:val="34"/>
        </w:rPr>
        <w:t>Conductor</w:t>
      </w:r>
    </w:p>
    <w:bookmarkEnd w:id="0"/>
    <w:bookmarkEnd w:id="1"/>
    <w:p w14:paraId="73D6887B" w14:textId="77777777" w:rsidR="00F83735" w:rsidRDefault="00F83735" w:rsidP="00F8373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40"/>
          <w:szCs w:val="40"/>
          <w:bdr w:val="none" w:sz="0" w:space="0" w:color="auto"/>
          <w:lang w:val="en-GB"/>
        </w:rPr>
      </w:pPr>
    </w:p>
    <w:p w14:paraId="053E9AC6" w14:textId="02C4D6BE" w:rsidR="00026BDE" w:rsidRPr="00026BDE"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A46737">
        <w:rPr>
          <w:rFonts w:ascii="Arial" w:eastAsia="Times New Roman" w:hAnsi="Arial" w:cs="Arial"/>
          <w:sz w:val="20"/>
          <w:szCs w:val="20"/>
          <w:bdr w:val="none" w:sz="0" w:space="0" w:color="auto"/>
          <w:lang w:val="en-GB"/>
        </w:rPr>
        <w:t>“The conductor Santtu-Matias Rouvali, who is often drawn to Strauss’s orchestral epics in concert, doubled down in this blast of a performance. What a sound he drew from the Philharmonia — the strings were a blaze of scorching sunlight, the woodwind and brass bold and gleaming.”</w:t>
      </w:r>
      <w:r w:rsidR="00A46737">
        <w:rPr>
          <w:rFonts w:ascii="Arial" w:eastAsia="Times New Roman" w:hAnsi="Arial" w:cs="Arial"/>
          <w:sz w:val="20"/>
          <w:szCs w:val="20"/>
          <w:bdr w:val="none" w:sz="0" w:space="0" w:color="auto"/>
          <w:lang w:val="en-GB"/>
        </w:rPr>
        <w:t xml:space="preserve"> </w:t>
      </w:r>
      <w:r w:rsidR="00026BDE" w:rsidRPr="00A46737">
        <w:rPr>
          <w:rFonts w:ascii="Arial" w:eastAsia="Times New Roman" w:hAnsi="Arial" w:cs="Arial"/>
          <w:i/>
          <w:iCs/>
          <w:sz w:val="20"/>
          <w:szCs w:val="20"/>
          <w:bdr w:val="none" w:sz="0" w:space="0" w:color="auto"/>
          <w:lang w:val="en-GB"/>
        </w:rPr>
        <w:t>The Times</w:t>
      </w:r>
      <w:r w:rsidR="00026BDE" w:rsidRPr="00026BDE">
        <w:rPr>
          <w:rFonts w:ascii="Arial" w:eastAsia="Times New Roman" w:hAnsi="Arial" w:cs="Arial"/>
          <w:sz w:val="20"/>
          <w:szCs w:val="20"/>
          <w:bdr w:val="none" w:sz="0" w:space="0" w:color="auto"/>
          <w:lang w:val="en-GB"/>
        </w:rPr>
        <w:t>, June 2023</w:t>
      </w:r>
    </w:p>
    <w:p w14:paraId="15504DE3" w14:textId="77777777"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rPr>
      </w:pPr>
    </w:p>
    <w:p w14:paraId="607FE349" w14:textId="333A9499"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lang w:val="en-GB"/>
        </w:rPr>
      </w:pPr>
      <w:r w:rsidRPr="00F83735">
        <w:rPr>
          <w:rFonts w:ascii="Arial" w:eastAsia="Times New Roman" w:hAnsi="Arial" w:cs="Arial"/>
          <w:sz w:val="20"/>
          <w:szCs w:val="20"/>
          <w:bdr w:val="none" w:sz="0" w:space="0" w:color="auto"/>
          <w:lang w:val="en-GB"/>
        </w:rPr>
        <w:t>In the 2023/24 season Santtu-Matias Rouvali starts his third year as Principal Conductor of Philharmonia Orchestra and continues as Chief Conductor of Gothenburg Symphony. He is </w:t>
      </w:r>
      <w:r w:rsidRPr="00F83735">
        <w:rPr>
          <w:rFonts w:ascii="Arial" w:eastAsia="Times New Roman" w:hAnsi="Arial" w:cs="Arial"/>
          <w:color w:val="131514"/>
          <w:sz w:val="20"/>
          <w:szCs w:val="20"/>
          <w:bdr w:val="none" w:sz="0" w:space="0" w:color="auto"/>
          <w:shd w:val="clear" w:color="auto" w:fill="FFFFFF"/>
          <w:lang w:val="en-GB"/>
        </w:rPr>
        <w:t>Honorary Conductor of Tampere Philharmonic Orchestra </w:t>
      </w:r>
      <w:r w:rsidRPr="00F83735">
        <w:rPr>
          <w:rFonts w:ascii="Arial" w:eastAsia="Times New Roman" w:hAnsi="Arial" w:cs="Arial"/>
          <w:sz w:val="20"/>
          <w:szCs w:val="20"/>
          <w:bdr w:val="none" w:sz="0" w:space="0" w:color="auto"/>
          <w:lang w:val="en-GB"/>
        </w:rPr>
        <w:t>close to his home in Finland.</w:t>
      </w:r>
    </w:p>
    <w:p w14:paraId="253F50B9" w14:textId="77777777"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lang w:val="en-GB"/>
        </w:rPr>
      </w:pPr>
      <w:r w:rsidRPr="00F83735">
        <w:rPr>
          <w:rFonts w:ascii="Arial" w:eastAsia="Times New Roman" w:hAnsi="Arial" w:cs="Arial"/>
          <w:sz w:val="20"/>
          <w:szCs w:val="20"/>
          <w:bdr w:val="none" w:sz="0" w:space="0" w:color="auto"/>
          <w:lang w:val="en-GB"/>
        </w:rPr>
        <w:t> </w:t>
      </w:r>
    </w:p>
    <w:p w14:paraId="09087D96" w14:textId="2778E77B"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F83735">
        <w:rPr>
          <w:rFonts w:ascii="Arial" w:eastAsia="Times New Roman" w:hAnsi="Arial" w:cs="Arial"/>
          <w:sz w:val="20"/>
          <w:szCs w:val="20"/>
          <w:bdr w:val="none" w:sz="0" w:space="0" w:color="auto"/>
          <w:lang w:val="en-GB"/>
        </w:rPr>
        <w:t xml:space="preserve">In August 2023, Rouvali returned to the BBC Proms with Philharmonia Orchestra, performing </w:t>
      </w:r>
      <w:r w:rsidRPr="00A46737">
        <w:rPr>
          <w:rFonts w:ascii="Arial" w:eastAsia="Times New Roman" w:hAnsi="Arial" w:cs="Arial"/>
          <w:sz w:val="20"/>
          <w:szCs w:val="20"/>
          <w:bdr w:val="none" w:sz="0" w:space="0" w:color="auto"/>
          <w:lang w:val="en-GB"/>
        </w:rPr>
        <w:t>Chopin’s </w:t>
      </w:r>
      <w:r w:rsidRPr="00823C32">
        <w:rPr>
          <w:rFonts w:ascii="Arial" w:eastAsia="Times New Roman" w:hAnsi="Arial" w:cs="Arial"/>
          <w:sz w:val="20"/>
          <w:szCs w:val="20"/>
          <w:bdr w:val="none" w:sz="0" w:space="0" w:color="auto"/>
          <w:lang w:val="en-GB"/>
        </w:rPr>
        <w:t>Piano Concerto No.1</w:t>
      </w:r>
      <w:r w:rsidRPr="00F83735">
        <w:rPr>
          <w:rFonts w:ascii="Arial" w:eastAsia="Times New Roman" w:hAnsi="Arial" w:cs="Arial"/>
          <w:sz w:val="20"/>
          <w:szCs w:val="20"/>
          <w:bdr w:val="none" w:sz="0" w:space="0" w:color="auto"/>
          <w:lang w:val="en-GB"/>
        </w:rPr>
        <w:t> with Seong-Jin Cho and Strauss’s </w:t>
      </w:r>
      <w:r w:rsidRPr="00F83735">
        <w:rPr>
          <w:rFonts w:ascii="Arial" w:eastAsia="Times New Roman" w:hAnsi="Arial" w:cs="Arial"/>
          <w:i/>
          <w:iCs/>
          <w:sz w:val="20"/>
          <w:szCs w:val="20"/>
          <w:bdr w:val="none" w:sz="0" w:space="0" w:color="auto"/>
          <w:lang w:val="en-GB"/>
        </w:rPr>
        <w:t>Aus Italien. </w:t>
      </w:r>
    </w:p>
    <w:p w14:paraId="25C695B2" w14:textId="77777777"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lang w:val="en-GB"/>
        </w:rPr>
      </w:pPr>
      <w:r w:rsidRPr="00F83735">
        <w:rPr>
          <w:rFonts w:ascii="Arial" w:eastAsia="Times New Roman" w:hAnsi="Arial" w:cs="Arial"/>
          <w:sz w:val="20"/>
          <w:szCs w:val="20"/>
          <w:bdr w:val="none" w:sz="0" w:space="0" w:color="auto"/>
          <w:lang w:val="en-GB"/>
        </w:rPr>
        <w:t> </w:t>
      </w:r>
    </w:p>
    <w:p w14:paraId="4E699BF7" w14:textId="2E135E9F"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F83735">
        <w:rPr>
          <w:rFonts w:ascii="Arial" w:eastAsia="Times New Roman" w:hAnsi="Arial" w:cs="Arial"/>
          <w:sz w:val="20"/>
          <w:szCs w:val="20"/>
          <w:bdr w:val="none" w:sz="0" w:space="0" w:color="auto"/>
          <w:lang w:val="en-GB"/>
        </w:rPr>
        <w:t>Rouvali continues to have regular relationships with top level orchestras across Europe, including </w:t>
      </w:r>
      <w:r w:rsidRPr="00F83735">
        <w:rPr>
          <w:rFonts w:ascii="Arial" w:eastAsia="Times New Roman" w:hAnsi="Arial" w:cs="Arial"/>
          <w:sz w:val="20"/>
          <w:szCs w:val="20"/>
          <w:bdr w:val="none" w:sz="0" w:space="0" w:color="auto"/>
          <w:shd w:val="clear" w:color="auto" w:fill="FFFFFF"/>
          <w:lang w:val="en-GB"/>
        </w:rPr>
        <w:t>Münchner Philharmoniker, Berliner Philharmoniker, Deutsches Symphonie-Orchester Berlin</w:t>
      </w:r>
      <w:r w:rsidRPr="00F83735">
        <w:rPr>
          <w:rFonts w:ascii="Arial" w:eastAsia="Times New Roman" w:hAnsi="Arial" w:cs="Arial"/>
          <w:sz w:val="20"/>
          <w:szCs w:val="20"/>
          <w:bdr w:val="none" w:sz="0" w:space="0" w:color="auto"/>
          <w:lang w:val="en-GB"/>
        </w:rPr>
        <w:t>, Royal Concertgebouw Orchestra, and </w:t>
      </w:r>
      <w:r w:rsidRPr="00F83735">
        <w:rPr>
          <w:rFonts w:ascii="Arial" w:eastAsia="Times New Roman" w:hAnsi="Arial" w:cs="Arial"/>
          <w:sz w:val="20"/>
          <w:szCs w:val="20"/>
          <w:bdr w:val="none" w:sz="0" w:space="0" w:color="auto"/>
          <w:shd w:val="clear" w:color="auto" w:fill="FFFFFF"/>
          <w:lang w:val="en-GB"/>
        </w:rPr>
        <w:t>Orchestre Philharmonique de Radio France, </w:t>
      </w:r>
      <w:r w:rsidRPr="00F83735">
        <w:rPr>
          <w:rFonts w:ascii="Arial" w:eastAsia="Times New Roman" w:hAnsi="Arial" w:cs="Arial"/>
          <w:sz w:val="20"/>
          <w:szCs w:val="20"/>
          <w:bdr w:val="none" w:sz="0" w:space="0" w:color="auto"/>
          <w:lang w:val="en-GB"/>
        </w:rPr>
        <w:t xml:space="preserve">as well as returning </w:t>
      </w:r>
      <w:r w:rsidR="00A46737" w:rsidRPr="00F83735">
        <w:rPr>
          <w:rFonts w:ascii="Arial" w:eastAsia="Times New Roman" w:hAnsi="Arial" w:cs="Arial"/>
          <w:sz w:val="20"/>
          <w:szCs w:val="20"/>
          <w:bdr w:val="none" w:sz="0" w:space="0" w:color="auto"/>
          <w:lang w:val="en-GB"/>
        </w:rPr>
        <w:t>multiple</w:t>
      </w:r>
      <w:r w:rsidRPr="00F83735">
        <w:rPr>
          <w:rFonts w:ascii="Arial" w:eastAsia="Times New Roman" w:hAnsi="Arial" w:cs="Arial"/>
          <w:sz w:val="20"/>
          <w:szCs w:val="20"/>
          <w:bdr w:val="none" w:sz="0" w:space="0" w:color="auto"/>
          <w:lang w:val="en-GB"/>
        </w:rPr>
        <w:t xml:space="preserve"> times each season to New York Philharmonic. In December 2023 he conducts Accademia Nazionale di Santa Cecilia, and as Artist in Residence at the Musikverein Wien he has concerts there throughout the season with Wiener Symphoniker as well as with his orchestras in London and Gothenburg on tour. </w:t>
      </w:r>
    </w:p>
    <w:p w14:paraId="44912574" w14:textId="77777777"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F83735">
        <w:rPr>
          <w:rFonts w:ascii="Arial" w:eastAsia="Times New Roman" w:hAnsi="Arial" w:cs="Arial"/>
          <w:sz w:val="20"/>
          <w:szCs w:val="20"/>
          <w:bdr w:val="none" w:sz="0" w:space="0" w:color="auto"/>
          <w:lang w:val="en-GB"/>
        </w:rPr>
        <w:t> </w:t>
      </w:r>
    </w:p>
    <w:p w14:paraId="0F569B00" w14:textId="77777777"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F83735">
        <w:rPr>
          <w:rFonts w:ascii="Arial" w:eastAsia="Times New Roman" w:hAnsi="Arial" w:cs="Arial"/>
          <w:sz w:val="20"/>
          <w:szCs w:val="20"/>
          <w:bdr w:val="none" w:sz="0" w:space="0" w:color="auto"/>
          <w:lang w:val="en-GB"/>
        </w:rPr>
        <w:t>He works with many international soloists including Bruce Liu, Lisa Batiashvili, Seong-Jin Cho, Nicola Benedetti, Nemanja Radulović, Leif Ove Andsnes, Vadim Gluzman, Christian Tetzlaff, Jean-Yves Thibaudet, Gil Shaham, Baiba Skride and Daniil Trifonov. </w:t>
      </w:r>
    </w:p>
    <w:p w14:paraId="088509E6" w14:textId="77777777"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lang w:val="en-GB"/>
        </w:rPr>
      </w:pPr>
      <w:r w:rsidRPr="00F83735">
        <w:rPr>
          <w:rFonts w:ascii="Arial" w:eastAsia="Times New Roman" w:hAnsi="Arial" w:cs="Arial"/>
          <w:sz w:val="20"/>
          <w:szCs w:val="20"/>
          <w:bdr w:val="none" w:sz="0" w:space="0" w:color="auto"/>
          <w:lang w:val="en-GB"/>
        </w:rPr>
        <w:t> </w:t>
      </w:r>
    </w:p>
    <w:p w14:paraId="72D96730" w14:textId="00643ECD"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lang w:val="en-GB"/>
        </w:rPr>
      </w:pPr>
      <w:r w:rsidRPr="00F83735">
        <w:rPr>
          <w:rFonts w:ascii="Arial" w:eastAsia="Times New Roman" w:hAnsi="Arial" w:cs="Arial"/>
          <w:sz w:val="20"/>
          <w:szCs w:val="20"/>
          <w:bdr w:val="none" w:sz="0" w:space="0" w:color="auto"/>
          <w:lang w:val="en-GB"/>
        </w:rPr>
        <w:t xml:space="preserve">As well as his residency in Vienna, touring highlights of the season include a Residency in Salzburg with Gothenburg Symphony in November 2023 with music by Rimsky-Korsakov, Tchaikovsky, Brahms and Korngold, as well as extensive European touring with Philharmonia </w:t>
      </w:r>
      <w:r w:rsidR="00A46737">
        <w:rPr>
          <w:rFonts w:ascii="Arial" w:eastAsia="Times New Roman" w:hAnsi="Arial" w:cs="Arial"/>
          <w:sz w:val="20"/>
          <w:szCs w:val="20"/>
          <w:bdr w:val="none" w:sz="0" w:space="0" w:color="auto"/>
          <w:lang w:val="en-GB"/>
        </w:rPr>
        <w:t xml:space="preserve">Orchestra </w:t>
      </w:r>
      <w:r w:rsidRPr="00F83735">
        <w:rPr>
          <w:rFonts w:ascii="Arial" w:eastAsia="Times New Roman" w:hAnsi="Arial" w:cs="Arial"/>
          <w:sz w:val="20"/>
          <w:szCs w:val="20"/>
          <w:bdr w:val="none" w:sz="0" w:space="0" w:color="auto"/>
          <w:lang w:val="en-GB"/>
        </w:rPr>
        <w:t xml:space="preserve">with Rachmaninov, Beethoven and Shostakovich. Rouvali and Philharmonia </w:t>
      </w:r>
      <w:r w:rsidR="00A46737">
        <w:rPr>
          <w:rFonts w:ascii="Arial" w:eastAsia="Times New Roman" w:hAnsi="Arial" w:cs="Arial"/>
          <w:sz w:val="20"/>
          <w:szCs w:val="20"/>
          <w:bdr w:val="none" w:sz="0" w:space="0" w:color="auto"/>
          <w:lang w:val="en-GB"/>
        </w:rPr>
        <w:t xml:space="preserve">Orchestra </w:t>
      </w:r>
      <w:r w:rsidRPr="00F83735">
        <w:rPr>
          <w:rFonts w:ascii="Arial" w:eastAsia="Times New Roman" w:hAnsi="Arial" w:cs="Arial"/>
          <w:sz w:val="20"/>
          <w:szCs w:val="20"/>
          <w:bdr w:val="none" w:sz="0" w:space="0" w:color="auto"/>
          <w:lang w:val="en-GB"/>
        </w:rPr>
        <w:t>continue their important residencies together across the UK.  </w:t>
      </w:r>
    </w:p>
    <w:p w14:paraId="195883D7" w14:textId="77777777"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lang w:val="en-GB"/>
        </w:rPr>
      </w:pPr>
      <w:r w:rsidRPr="00F83735">
        <w:rPr>
          <w:rFonts w:ascii="Arial" w:eastAsia="Times New Roman" w:hAnsi="Arial" w:cs="Arial"/>
          <w:sz w:val="20"/>
          <w:szCs w:val="20"/>
          <w:bdr w:val="none" w:sz="0" w:space="0" w:color="auto"/>
          <w:lang w:val="en-GB"/>
        </w:rPr>
        <w:t> </w:t>
      </w:r>
    </w:p>
    <w:p w14:paraId="73C69C0E" w14:textId="348EA8A4"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lang w:val="en-GB"/>
        </w:rPr>
      </w:pPr>
      <w:r w:rsidRPr="00F83735">
        <w:rPr>
          <w:rFonts w:ascii="Arial" w:eastAsia="Times New Roman" w:hAnsi="Arial" w:cs="Arial"/>
          <w:sz w:val="20"/>
          <w:szCs w:val="20"/>
          <w:bdr w:val="none" w:sz="0" w:space="0" w:color="auto"/>
          <w:lang w:val="en-GB"/>
        </w:rPr>
        <w:t>Rouvali also continues building an impressive discography. In January 2019 with Gothenburg</w:t>
      </w:r>
      <w:r w:rsidR="00A46737">
        <w:rPr>
          <w:rFonts w:ascii="Arial" w:eastAsia="Times New Roman" w:hAnsi="Arial" w:cs="Arial"/>
          <w:sz w:val="20"/>
          <w:szCs w:val="20"/>
          <w:bdr w:val="none" w:sz="0" w:space="0" w:color="auto"/>
          <w:lang w:val="en-GB"/>
        </w:rPr>
        <w:t xml:space="preserve"> Symphony</w:t>
      </w:r>
      <w:r w:rsidRPr="00F83735">
        <w:rPr>
          <w:rFonts w:ascii="Arial" w:eastAsia="Times New Roman" w:hAnsi="Arial" w:cs="Arial"/>
          <w:sz w:val="20"/>
          <w:szCs w:val="20"/>
          <w:bdr w:val="none" w:sz="0" w:space="0" w:color="auto"/>
          <w:lang w:val="en-GB"/>
        </w:rPr>
        <w:t>, he released a celebrated first disc of an ambitious Sibelius cycle, pairing the Symphony No.1 with the early tone poem </w:t>
      </w:r>
      <w:r w:rsidRPr="00F83735">
        <w:rPr>
          <w:rFonts w:ascii="Arial" w:eastAsia="Times New Roman" w:hAnsi="Arial" w:cs="Arial"/>
          <w:i/>
          <w:iCs/>
          <w:sz w:val="20"/>
          <w:szCs w:val="20"/>
          <w:bdr w:val="none" w:sz="0" w:space="0" w:color="auto"/>
          <w:lang w:val="en-GB"/>
        </w:rPr>
        <w:t>En saga</w:t>
      </w:r>
      <w:r w:rsidRPr="00F83735">
        <w:rPr>
          <w:rFonts w:ascii="Arial" w:eastAsia="Times New Roman" w:hAnsi="Arial" w:cs="Arial"/>
          <w:sz w:val="20"/>
          <w:szCs w:val="20"/>
          <w:bdr w:val="none" w:sz="0" w:space="0" w:color="auto"/>
          <w:lang w:val="en-GB"/>
        </w:rPr>
        <w:t>. The album won the Gramophone Editor’s Choice award, the Choc de Classica, a prize from the German Record Critics and the prestigious French Diapason d’Or ‘Decouverte’. In February 2020 they released the second volume, which features Sibelius’ Symphony No.2 and </w:t>
      </w:r>
      <w:r w:rsidRPr="00F83735">
        <w:rPr>
          <w:rFonts w:ascii="Arial" w:eastAsia="Times New Roman" w:hAnsi="Arial" w:cs="Arial"/>
          <w:i/>
          <w:iCs/>
          <w:sz w:val="20"/>
          <w:szCs w:val="20"/>
          <w:bdr w:val="none" w:sz="0" w:space="0" w:color="auto"/>
          <w:lang w:val="en-GB"/>
        </w:rPr>
        <w:t>King Christian II</w:t>
      </w:r>
      <w:r w:rsidRPr="00F83735">
        <w:rPr>
          <w:rFonts w:ascii="Arial" w:eastAsia="Times New Roman" w:hAnsi="Arial" w:cs="Arial"/>
          <w:sz w:val="20"/>
          <w:szCs w:val="20"/>
          <w:bdr w:val="none" w:sz="0" w:space="0" w:color="auto"/>
          <w:lang w:val="en-GB"/>
        </w:rPr>
        <w:t>, which has also been immediately awarded a Choc de Classica award. The third disc - Sibelius’ Symphonies Nos. 3, 5 &amp; </w:t>
      </w:r>
      <w:r w:rsidRPr="00F83735">
        <w:rPr>
          <w:rFonts w:ascii="Arial" w:eastAsia="Times New Roman" w:hAnsi="Arial" w:cs="Arial"/>
          <w:i/>
          <w:iCs/>
          <w:sz w:val="20"/>
          <w:szCs w:val="20"/>
          <w:bdr w:val="none" w:sz="0" w:space="0" w:color="auto"/>
          <w:lang w:val="en-GB"/>
        </w:rPr>
        <w:t>Pohjola's Daughter </w:t>
      </w:r>
      <w:r w:rsidRPr="00F83735">
        <w:rPr>
          <w:rFonts w:ascii="Arial" w:eastAsia="Times New Roman" w:hAnsi="Arial" w:cs="Arial"/>
          <w:sz w:val="20"/>
          <w:szCs w:val="20"/>
          <w:bdr w:val="none" w:sz="0" w:space="0" w:color="auto"/>
          <w:lang w:val="en-GB"/>
        </w:rPr>
        <w:t>- was released in October 2022, awarded the Radio Classique ‘TROPHÉE’ the following month. Philharmonia Records first release – a double CD album </w:t>
      </w:r>
      <w:r w:rsidRPr="00F83735">
        <w:rPr>
          <w:rFonts w:ascii="Arial" w:eastAsia="Times New Roman" w:hAnsi="Arial" w:cs="Arial"/>
          <w:i/>
          <w:iCs/>
          <w:sz w:val="20"/>
          <w:szCs w:val="20"/>
          <w:bdr w:val="none" w:sz="0" w:space="0" w:color="auto"/>
          <w:lang w:val="en-GB"/>
        </w:rPr>
        <w:t>Santtu conducts Strauss</w:t>
      </w:r>
      <w:r w:rsidRPr="00F83735">
        <w:rPr>
          <w:rFonts w:ascii="Arial" w:eastAsia="Times New Roman" w:hAnsi="Arial" w:cs="Arial"/>
          <w:sz w:val="20"/>
          <w:szCs w:val="20"/>
          <w:bdr w:val="none" w:sz="0" w:space="0" w:color="auto"/>
          <w:lang w:val="en-GB"/>
        </w:rPr>
        <w:t> – was released in March 2023 following on from recent releases of </w:t>
      </w:r>
      <w:r w:rsidRPr="00F83735">
        <w:rPr>
          <w:rFonts w:ascii="Arial" w:eastAsia="Times New Roman" w:hAnsi="Arial" w:cs="Arial"/>
          <w:spacing w:val="-7"/>
          <w:sz w:val="20"/>
          <w:szCs w:val="20"/>
          <w:bdr w:val="none" w:sz="0" w:space="0" w:color="auto"/>
          <w:lang w:val="en-GB"/>
        </w:rPr>
        <w:t>Tchaikovsky’s </w:t>
      </w:r>
      <w:r w:rsidRPr="00F83735">
        <w:rPr>
          <w:rFonts w:ascii="Arial" w:eastAsia="Times New Roman" w:hAnsi="Arial" w:cs="Arial"/>
          <w:i/>
          <w:iCs/>
          <w:spacing w:val="-7"/>
          <w:sz w:val="20"/>
          <w:szCs w:val="20"/>
          <w:bdr w:val="none" w:sz="0" w:space="0" w:color="auto"/>
          <w:lang w:val="en-GB"/>
        </w:rPr>
        <w:t>Swan Lake </w:t>
      </w:r>
      <w:r w:rsidRPr="00F83735">
        <w:rPr>
          <w:rFonts w:ascii="Arial" w:eastAsia="Times New Roman" w:hAnsi="Arial" w:cs="Arial"/>
          <w:spacing w:val="-7"/>
          <w:sz w:val="20"/>
          <w:szCs w:val="20"/>
          <w:bdr w:val="none" w:sz="0" w:space="0" w:color="auto"/>
          <w:lang w:val="en-GB"/>
        </w:rPr>
        <w:t>and Prokofiev’s </w:t>
      </w:r>
      <w:r w:rsidRPr="00823C32">
        <w:rPr>
          <w:rFonts w:ascii="Arial" w:eastAsia="Times New Roman" w:hAnsi="Arial" w:cs="Arial"/>
          <w:spacing w:val="-7"/>
          <w:sz w:val="20"/>
          <w:szCs w:val="20"/>
          <w:bdr w:val="none" w:sz="0" w:space="0" w:color="auto"/>
          <w:lang w:val="en-GB"/>
        </w:rPr>
        <w:t>Symphony No. 5</w:t>
      </w:r>
      <w:r w:rsidRPr="00F83735">
        <w:rPr>
          <w:rFonts w:ascii="Arial" w:eastAsia="Times New Roman" w:hAnsi="Arial" w:cs="Arial"/>
          <w:i/>
          <w:iCs/>
          <w:spacing w:val="-7"/>
          <w:sz w:val="20"/>
          <w:szCs w:val="20"/>
          <w:bdr w:val="none" w:sz="0" w:space="0" w:color="auto"/>
          <w:lang w:val="en-GB"/>
        </w:rPr>
        <w:t>. </w:t>
      </w:r>
      <w:r w:rsidRPr="00026BDE">
        <w:rPr>
          <w:rFonts w:ascii="Arial" w:eastAsia="Times New Roman" w:hAnsi="Arial" w:cs="Arial"/>
          <w:i/>
          <w:iCs/>
          <w:spacing w:val="-7"/>
          <w:sz w:val="20"/>
          <w:szCs w:val="20"/>
          <w:bdr w:val="none" w:sz="0" w:space="0" w:color="auto"/>
          <w:lang w:val="en-GB"/>
        </w:rPr>
        <w:t xml:space="preserve"> </w:t>
      </w:r>
      <w:r w:rsidR="00026BDE" w:rsidRPr="00026BDE">
        <w:rPr>
          <w:rFonts w:ascii="Arial" w:hAnsi="Arial" w:cs="Arial"/>
          <w:sz w:val="20"/>
          <w:szCs w:val="20"/>
        </w:rPr>
        <w:t>In September 2023, a new series</w:t>
      </w:r>
      <w:r w:rsidR="00026BDE" w:rsidRPr="00026BDE">
        <w:rPr>
          <w:rStyle w:val="apple-converted-space"/>
          <w:rFonts w:ascii="Arial" w:hAnsi="Arial" w:cs="Arial"/>
          <w:sz w:val="20"/>
          <w:szCs w:val="20"/>
        </w:rPr>
        <w:t> </w:t>
      </w:r>
      <w:r w:rsidR="00026BDE" w:rsidRPr="00026BDE">
        <w:rPr>
          <w:rFonts w:ascii="Arial" w:hAnsi="Arial" w:cs="Arial"/>
          <w:i/>
          <w:iCs/>
          <w:sz w:val="20"/>
          <w:szCs w:val="20"/>
        </w:rPr>
        <w:t>Musical Masterpieces</w:t>
      </w:r>
      <w:r w:rsidR="00026BDE" w:rsidRPr="00026BDE">
        <w:rPr>
          <w:rStyle w:val="apple-converted-space"/>
          <w:rFonts w:ascii="Arial" w:hAnsi="Arial" w:cs="Arial"/>
          <w:i/>
          <w:iCs/>
          <w:sz w:val="20"/>
          <w:szCs w:val="20"/>
        </w:rPr>
        <w:t> </w:t>
      </w:r>
      <w:r w:rsidR="00026BDE" w:rsidRPr="00026BDE">
        <w:rPr>
          <w:rFonts w:ascii="Arial" w:hAnsi="Arial" w:cs="Arial"/>
          <w:sz w:val="20"/>
          <w:szCs w:val="20"/>
        </w:rPr>
        <w:t>is released on Sky Arts</w:t>
      </w:r>
      <w:r w:rsidR="00026BDE" w:rsidRPr="00026BDE">
        <w:rPr>
          <w:rFonts w:ascii="Arial" w:hAnsi="Arial" w:cs="Arial"/>
          <w:i/>
          <w:iCs/>
          <w:sz w:val="20"/>
          <w:szCs w:val="20"/>
        </w:rPr>
        <w:t>.</w:t>
      </w:r>
      <w:r w:rsidR="00026BDE" w:rsidRPr="00026BDE">
        <w:rPr>
          <w:rStyle w:val="apple-converted-space"/>
          <w:rFonts w:ascii="Arial" w:hAnsi="Arial" w:cs="Arial"/>
          <w:i/>
          <w:iCs/>
          <w:sz w:val="20"/>
          <w:szCs w:val="20"/>
        </w:rPr>
        <w:t> </w:t>
      </w:r>
      <w:r w:rsidR="00026BDE" w:rsidRPr="00026BDE">
        <w:rPr>
          <w:rFonts w:ascii="Arial" w:hAnsi="Arial" w:cs="Arial"/>
          <w:sz w:val="20"/>
          <w:szCs w:val="20"/>
        </w:rPr>
        <w:t>It will feature Mendelssohn’s</w:t>
      </w:r>
      <w:r w:rsidR="00026BDE" w:rsidRPr="00026BDE">
        <w:rPr>
          <w:rStyle w:val="apple-converted-space"/>
          <w:rFonts w:ascii="Arial" w:hAnsi="Arial" w:cs="Arial"/>
          <w:sz w:val="20"/>
          <w:szCs w:val="20"/>
        </w:rPr>
        <w:t> </w:t>
      </w:r>
      <w:r w:rsidR="00026BDE" w:rsidRPr="00026BDE">
        <w:rPr>
          <w:rFonts w:ascii="Arial" w:hAnsi="Arial" w:cs="Arial"/>
          <w:i/>
          <w:iCs/>
          <w:sz w:val="20"/>
          <w:szCs w:val="20"/>
        </w:rPr>
        <w:t>Hebrides Overture</w:t>
      </w:r>
      <w:r w:rsidR="00026BDE" w:rsidRPr="00026BDE">
        <w:rPr>
          <w:rStyle w:val="apple-converted-space"/>
          <w:rFonts w:ascii="Arial" w:hAnsi="Arial" w:cs="Arial"/>
          <w:sz w:val="20"/>
          <w:szCs w:val="20"/>
        </w:rPr>
        <w:t> </w:t>
      </w:r>
      <w:r w:rsidR="00026BDE" w:rsidRPr="00026BDE">
        <w:rPr>
          <w:rFonts w:ascii="Arial" w:hAnsi="Arial" w:cs="Arial"/>
          <w:sz w:val="20"/>
          <w:szCs w:val="20"/>
        </w:rPr>
        <w:t>performed by Rouvali and Philharmonia Orchestra, opening up different aspects of the music, and sharing Rouvali’s insights and interpretation of the piece.</w:t>
      </w:r>
    </w:p>
    <w:p w14:paraId="255DB3D5" w14:textId="77777777" w:rsidR="00F83735" w:rsidRPr="00F83735" w:rsidRDefault="00F83735" w:rsidP="00823C3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en-GB"/>
        </w:rPr>
      </w:pPr>
      <w:r w:rsidRPr="00F83735">
        <w:rPr>
          <w:rFonts w:eastAsia="Times New Roman" w:cs="Calibri"/>
          <w:bdr w:val="none" w:sz="0" w:space="0" w:color="auto"/>
          <w:lang w:val="en-GB"/>
        </w:rPr>
        <w:t> </w:t>
      </w:r>
    </w:p>
    <w:p w14:paraId="1D47450A" w14:textId="77777777" w:rsidR="003F53B4" w:rsidRDefault="003F53B4" w:rsidP="00823C32"/>
    <w:sectPr w:rsidR="003F53B4">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0567" w14:textId="77777777" w:rsidR="0097543A" w:rsidRDefault="0097543A">
      <w:r>
        <w:separator/>
      </w:r>
    </w:p>
  </w:endnote>
  <w:endnote w:type="continuationSeparator" w:id="0">
    <w:p w14:paraId="13F63A46" w14:textId="77777777" w:rsidR="0097543A" w:rsidRDefault="0097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9B1BA17"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06450C">
      <w:rPr>
        <w:rFonts w:ascii="Arial" w:hAnsi="Arial"/>
        <w:sz w:val="20"/>
        <w:szCs w:val="20"/>
      </w:rPr>
      <w:t>3</w:t>
    </w:r>
    <w:r w:rsidR="00AA369D">
      <w:rPr>
        <w:rFonts w:ascii="Arial" w:hAnsi="Arial"/>
        <w:sz w:val="20"/>
        <w:szCs w:val="20"/>
      </w:rPr>
      <w:t>/2</w:t>
    </w:r>
    <w:r w:rsidR="0006450C">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22FD" w14:textId="77777777" w:rsidR="0097543A" w:rsidRDefault="0097543A">
      <w:r>
        <w:separator/>
      </w:r>
    </w:p>
  </w:footnote>
  <w:footnote w:type="continuationSeparator" w:id="0">
    <w:p w14:paraId="48917FE3" w14:textId="77777777" w:rsidR="0097543A" w:rsidRDefault="0097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6BDE"/>
    <w:rsid w:val="0003252B"/>
    <w:rsid w:val="0006450C"/>
    <w:rsid w:val="00195DB5"/>
    <w:rsid w:val="003F53B4"/>
    <w:rsid w:val="007726BF"/>
    <w:rsid w:val="00823C32"/>
    <w:rsid w:val="0089082C"/>
    <w:rsid w:val="008D0247"/>
    <w:rsid w:val="0097543A"/>
    <w:rsid w:val="00A46737"/>
    <w:rsid w:val="00A70E90"/>
    <w:rsid w:val="00AA369D"/>
    <w:rsid w:val="00CE77C7"/>
    <w:rsid w:val="00D92F1A"/>
    <w:rsid w:val="00DA0398"/>
    <w:rsid w:val="00E3642B"/>
    <w:rsid w:val="00F358E4"/>
    <w:rsid w:val="00F83735"/>
    <w:rsid w:val="00F87EFD"/>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E364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fr-FR" w:eastAsia="fr-FR"/>
    </w:rPr>
  </w:style>
  <w:style w:type="character" w:customStyle="1" w:styleId="apple-converted-space">
    <w:name w:val="apple-converted-space"/>
    <w:basedOn w:val="DefaultParagraphFont"/>
    <w:rsid w:val="0089082C"/>
  </w:style>
  <w:style w:type="character" w:customStyle="1" w:styleId="xs1">
    <w:name w:val="x_s1"/>
    <w:basedOn w:val="DefaultParagraphFont"/>
    <w:rsid w:val="0089082C"/>
  </w:style>
  <w:style w:type="character" w:customStyle="1" w:styleId="xapple-converted-space">
    <w:name w:val="x_apple-converted-space"/>
    <w:basedOn w:val="DefaultParagraphFont"/>
    <w:rsid w:val="0089082C"/>
  </w:style>
  <w:style w:type="paragraph" w:customStyle="1" w:styleId="xp1">
    <w:name w:val="x_p1"/>
    <w:basedOn w:val="Normal"/>
    <w:rsid w:val="00DA03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paragraph" w:customStyle="1" w:styleId="xp10">
    <w:name w:val="xp1"/>
    <w:basedOn w:val="Normal"/>
    <w:rsid w:val="00F837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xs10">
    <w:name w:val="xs1"/>
    <w:basedOn w:val="DefaultParagraphFont"/>
    <w:rsid w:val="00F83735"/>
  </w:style>
  <w:style w:type="character" w:customStyle="1" w:styleId="xapple-converted-space0">
    <w:name w:val="xapple-converted-space"/>
    <w:basedOn w:val="DefaultParagraphFont"/>
    <w:rsid w:val="00F83735"/>
  </w:style>
  <w:style w:type="paragraph" w:styleId="Revision">
    <w:name w:val="Revision"/>
    <w:hidden/>
    <w:uiPriority w:val="99"/>
    <w:semiHidden/>
    <w:rsid w:val="00A4673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96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6</cp:revision>
  <dcterms:created xsi:type="dcterms:W3CDTF">2023-08-25T16:01:00Z</dcterms:created>
  <dcterms:modified xsi:type="dcterms:W3CDTF">2023-09-01T15:38:00Z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