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ind w:left="567" w:right="567" w:firstLine="0"/>
        <w:rPr>
          <w:rFonts w:ascii="Arial" w:cs="Arial" w:hAnsi="Arial" w:eastAsia="Arial"/>
          <w:sz w:val="40"/>
          <w:szCs w:val="40"/>
        </w:rPr>
      </w:pPr>
    </w:p>
    <w:p>
      <w:pPr>
        <w:pStyle w:val="Title"/>
        <w:ind w:left="567" w:right="567" w:firstLine="0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en-US"/>
        </w:rPr>
        <w:t>Susan Bullock</w:t>
      </w:r>
    </w:p>
    <w:p>
      <w:pPr>
        <w:pStyle w:val="Title"/>
        <w:ind w:left="567" w:right="567" w:firstLine="0"/>
        <w:rPr>
          <w:rFonts w:ascii="Arial" w:cs="Arial" w:hAnsi="Arial" w:eastAsia="Arial"/>
          <w:sz w:val="34"/>
          <w:szCs w:val="34"/>
        </w:rPr>
      </w:pPr>
      <w:r>
        <w:rPr>
          <w:rFonts w:ascii="Arial" w:hAnsi="Arial"/>
          <w:sz w:val="34"/>
          <w:szCs w:val="34"/>
          <w:rtl w:val="0"/>
          <w:lang w:val="en-US"/>
        </w:rPr>
        <w:t xml:space="preserve">Soprano </w:t>
      </w:r>
    </w:p>
    <w:p>
      <w:pPr>
        <w:pStyle w:val="Body"/>
        <w:ind w:left="567" w:right="567" w:firstLine="0"/>
        <w:rPr>
          <w:rFonts w:ascii="Georgia" w:cs="Georgia" w:hAnsi="Georgia" w:eastAsia="Georgia"/>
          <w:sz w:val="20"/>
          <w:szCs w:val="20"/>
        </w:rPr>
      </w:pPr>
    </w:p>
    <w:p>
      <w:pPr>
        <w:pStyle w:val="Body"/>
        <w:ind w:left="567" w:right="567" w:firstLine="0"/>
        <w:rPr>
          <w:rFonts w:ascii="Georgia" w:cs="Georgia" w:hAnsi="Georgia" w:eastAsia="Georgia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a-DK"/>
        </w:rPr>
        <w:t>Susan Bullock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unique position as one of the world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most sought-after dramatic sopranos was recognised by the award of a CBE in June 2014.</w:t>
      </w: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Of her most distinctive roles, Wagner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</w:rPr>
        <w:t>s Br</w:t>
      </w:r>
      <w:r>
        <w:rPr>
          <w:rFonts w:ascii="Arial" w:hAnsi="Arial" w:hint="default"/>
          <w:sz w:val="20"/>
          <w:szCs w:val="20"/>
          <w:rtl w:val="0"/>
          <w:lang w:val="en-US"/>
        </w:rPr>
        <w:t>ü</w:t>
      </w:r>
      <w:r>
        <w:rPr>
          <w:rFonts w:ascii="Arial" w:hAnsi="Arial"/>
          <w:sz w:val="20"/>
          <w:szCs w:val="20"/>
          <w:rtl w:val="0"/>
          <w:lang w:val="en-US"/>
        </w:rPr>
        <w:t xml:space="preserve">nnhilde has garnered outstanding praise leading Bullock to become the first ever soprano to sing four consecutive cycles of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Der Ring des Nibelungen</w:t>
      </w:r>
      <w:r>
        <w:rPr>
          <w:rFonts w:ascii="Arial" w:hAnsi="Arial"/>
          <w:sz w:val="20"/>
          <w:szCs w:val="20"/>
          <w:rtl w:val="0"/>
          <w:lang w:val="en-US"/>
        </w:rPr>
        <w:t xml:space="preserve"> at the Royal Opera House under Sir Antonio Pappano. Appearances as Richard Strauss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i w:val="1"/>
          <w:iCs w:val="1"/>
          <w:sz w:val="20"/>
          <w:szCs w:val="20"/>
          <w:rtl w:val="0"/>
        </w:rPr>
        <w:t>Elektra</w:t>
      </w:r>
      <w:r>
        <w:rPr>
          <w:rFonts w:ascii="Arial" w:hAnsi="Arial"/>
          <w:sz w:val="20"/>
          <w:szCs w:val="20"/>
          <w:rtl w:val="0"/>
          <w:lang w:val="en-US"/>
        </w:rPr>
        <w:t xml:space="preserve"> have brought her equal international acclaim and collaborations with some of the world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leading conductors including Fabio Luisi, Semyon Bychkov, Seiji Ozawa, Sir Mark Elder and Edo de Waart.</w:t>
      </w: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In addition to her operatic achievements, Susan Bullock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concert work has been extensive and diverse. She has collaborated with renowned conductors such as Esa-Pekka Salonen and Zubin Mehta, for the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Liebestod</w:t>
      </w:r>
      <w:r>
        <w:rPr>
          <w:rFonts w:ascii="Arial" w:hAnsi="Arial"/>
          <w:sz w:val="20"/>
          <w:szCs w:val="20"/>
          <w:rtl w:val="0"/>
          <w:lang w:val="en-US"/>
        </w:rPr>
        <w:t xml:space="preserve"> from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Tristan und Isolde</w:t>
      </w:r>
      <w:r>
        <w:rPr>
          <w:rFonts w:ascii="Arial" w:hAnsi="Arial"/>
          <w:sz w:val="20"/>
          <w:szCs w:val="20"/>
          <w:rtl w:val="0"/>
          <w:lang w:val="en-US"/>
        </w:rPr>
        <w:t>. Celebrated appearances have included the Last Night of the Proms in 2011 and a special appearance at the London 2012 Olympics closing ceremony. And on a lighter note, at Wigmore Hall and elsewhere, she enchanted audiences in her programme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‘</w:t>
      </w:r>
      <w:r>
        <w:rPr>
          <w:rFonts w:ascii="Arial" w:hAnsi="Arial"/>
          <w:sz w:val="20"/>
          <w:szCs w:val="20"/>
          <w:rtl w:val="0"/>
          <w:lang w:val="en-US"/>
        </w:rPr>
        <w:t>Songs My Father Taught Me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 with pianist Richard Sisson, which ranges from Sondheim to Noel Coward and Burt Bacharach.</w:t>
      </w: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In recent seasons, Susan has explored new repertoire making debuts as Klytaemnestra (</w:t>
      </w:r>
      <w:r>
        <w:rPr>
          <w:rFonts w:ascii="Arial" w:hAnsi="Arial"/>
          <w:i w:val="1"/>
          <w:iCs w:val="1"/>
          <w:sz w:val="20"/>
          <w:szCs w:val="20"/>
          <w:rtl w:val="0"/>
        </w:rPr>
        <w:t>Elektra</w:t>
      </w:r>
      <w:r>
        <w:rPr>
          <w:rFonts w:ascii="Arial" w:hAnsi="Arial"/>
          <w:sz w:val="20"/>
          <w:szCs w:val="20"/>
          <w:rtl w:val="0"/>
          <w:lang w:val="en-US"/>
        </w:rPr>
        <w:t>) for the Canadian Opera Company under Johannes Debus, and with Oper Frankfurt in Claus Guth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new production under Sebastian Weigle. Further debuts include in the role of Kostelni</w:t>
      </w:r>
      <w:r>
        <w:rPr>
          <w:rFonts w:ascii="Arial" w:hAnsi="Arial" w:hint="default"/>
          <w:sz w:val="20"/>
          <w:szCs w:val="20"/>
          <w:rtl w:val="0"/>
          <w:lang w:val="en-US"/>
        </w:rPr>
        <w:t>č</w:t>
      </w:r>
      <w:r>
        <w:rPr>
          <w:rFonts w:ascii="Arial" w:hAnsi="Arial"/>
          <w:sz w:val="20"/>
          <w:szCs w:val="20"/>
          <w:rtl w:val="0"/>
        </w:rPr>
        <w:t>ka (</w:t>
      </w:r>
      <w:r>
        <w:rPr>
          <w:rFonts w:ascii="Arial" w:hAnsi="Arial"/>
          <w:i w:val="1"/>
          <w:iCs w:val="1"/>
          <w:sz w:val="20"/>
          <w:szCs w:val="20"/>
          <w:rtl w:val="0"/>
          <w:lang w:val="da-DK"/>
        </w:rPr>
        <w:t>Jen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fa</w:t>
      </w:r>
      <w:r>
        <w:rPr>
          <w:rFonts w:ascii="Arial" w:hAnsi="Arial"/>
          <w:sz w:val="20"/>
          <w:szCs w:val="20"/>
          <w:rtl w:val="0"/>
          <w:lang w:val="en-US"/>
        </w:rPr>
        <w:t>) for Den Norske Opera and Grange Park Opera; both Gertrude and The Witch (</w:t>
      </w:r>
      <w:r>
        <w:rPr>
          <w:rFonts w:ascii="Arial" w:hAnsi="Arial"/>
          <w:i w:val="1"/>
          <w:iCs w:val="1"/>
          <w:sz w:val="20"/>
          <w:szCs w:val="20"/>
          <w:rtl w:val="0"/>
        </w:rPr>
        <w:t>H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ä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nsel und Gretel</w:t>
      </w:r>
      <w:r>
        <w:rPr>
          <w:rFonts w:ascii="Arial" w:hAnsi="Arial"/>
          <w:sz w:val="20"/>
          <w:szCs w:val="20"/>
          <w:rtl w:val="0"/>
          <w:lang w:val="en-US"/>
        </w:rPr>
        <w:t>) for Opera North and Grange Park Opera, and as Mrs Lovett (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Sweeney Todd</w:t>
      </w:r>
      <w:r>
        <w:rPr>
          <w:rFonts w:ascii="Arial" w:hAnsi="Arial"/>
          <w:sz w:val="20"/>
          <w:szCs w:val="20"/>
          <w:rtl w:val="0"/>
          <w:lang w:val="en-US"/>
        </w:rPr>
        <w:t>) for Houston Grand Opera and Bergen National Opera; and acclaimed appearances with Scottish Opera include Mark Anthony-Turnage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</w:rPr>
        <w:t xml:space="preserve">s </w:t>
      </w:r>
      <w:r>
        <w:rPr>
          <w:rFonts w:ascii="Arial" w:hAnsi="Arial"/>
          <w:i w:val="1"/>
          <w:iCs w:val="1"/>
          <w:sz w:val="20"/>
          <w:szCs w:val="20"/>
          <w:rtl w:val="0"/>
          <w:lang w:val="nl-NL"/>
        </w:rPr>
        <w:t>Greek</w:t>
      </w:r>
      <w:r>
        <w:rPr>
          <w:rFonts w:ascii="Arial" w:hAnsi="Arial"/>
          <w:sz w:val="20"/>
          <w:szCs w:val="20"/>
          <w:rtl w:val="0"/>
          <w:lang w:val="en-US"/>
        </w:rPr>
        <w:t xml:space="preserve"> at the Edinburgh International Festival and BAM and The Old Lady in their new production of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Candide</w:t>
      </w:r>
      <w:r>
        <w:rPr>
          <w:rFonts w:ascii="Arial" w:hAnsi="Arial"/>
          <w:sz w:val="20"/>
          <w:szCs w:val="20"/>
          <w:rtl w:val="0"/>
          <w:lang w:val="en-US"/>
        </w:rPr>
        <w:t>. Susan Bullock made her debut as an actor in Keith Warner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unique staging of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 Lear</w:t>
      </w:r>
      <w:r>
        <w:rPr>
          <w:rFonts w:ascii="Arial" w:hAnsi="Arial"/>
          <w:sz w:val="20"/>
          <w:szCs w:val="20"/>
          <w:rtl w:val="0"/>
          <w:lang w:val="en-US"/>
        </w:rPr>
        <w:t xml:space="preserve"> in which she played Goneril at the Grange Festival. </w:t>
      </w: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Other notable recent collaborations include Judith (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Bluebeard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 Castle</w:t>
      </w:r>
      <w:r>
        <w:rPr>
          <w:rFonts w:ascii="Arial" w:hAnsi="Arial"/>
          <w:sz w:val="20"/>
          <w:szCs w:val="20"/>
          <w:rtl w:val="0"/>
          <w:lang w:val="en-US"/>
        </w:rPr>
        <w:t>) in Theatre of Sound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award-winning re-imagination of the opera by Daisy Evans which has been mounted in Atlanta, New Zealand and at the Edinburgh International Festival since its first staging at London's Stone Nest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This season Susan Bullock will return to Oper Frankfurt for the first revival of </w:t>
      </w:r>
      <w:r>
        <w:rPr>
          <w:rFonts w:ascii="Arial" w:hAnsi="Arial"/>
          <w:i w:val="1"/>
          <w:iCs w:val="1"/>
          <w:sz w:val="20"/>
          <w:szCs w:val="20"/>
          <w:rtl w:val="0"/>
        </w:rPr>
        <w:t>Elektra</w:t>
      </w:r>
      <w:r>
        <w:rPr>
          <w:rFonts w:ascii="Arial" w:hAnsi="Arial"/>
          <w:sz w:val="20"/>
          <w:szCs w:val="20"/>
          <w:rtl w:val="0"/>
          <w:lang w:val="en-US"/>
        </w:rPr>
        <w:t xml:space="preserve"> under their new music director Thomas Guggeis. Additionally, she will debut as Kabanicha in Bergen National Opera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new production of </w:t>
      </w:r>
      <w:r>
        <w:rPr>
          <w:rFonts w:ascii="Arial" w:hAnsi="Arial"/>
          <w:i w:val="1"/>
          <w:iCs w:val="1"/>
          <w:sz w:val="20"/>
          <w:szCs w:val="20"/>
          <w:rtl w:val="0"/>
        </w:rPr>
        <w:t>Katya Kabanova</w:t>
      </w:r>
      <w:r>
        <w:rPr>
          <w:rFonts w:ascii="Arial" w:hAnsi="Arial"/>
          <w:sz w:val="20"/>
          <w:szCs w:val="20"/>
          <w:rtl w:val="0"/>
          <w:lang w:val="en-US"/>
        </w:rPr>
        <w:t>, conducted by Ji</w:t>
      </w:r>
      <w:r>
        <w:rPr>
          <w:rFonts w:ascii="Arial" w:hAnsi="Arial" w:hint="default"/>
          <w:sz w:val="20"/>
          <w:szCs w:val="20"/>
          <w:rtl w:val="0"/>
          <w:lang w:val="en-US"/>
        </w:rPr>
        <w:t>ří</w:t>
      </w:r>
      <w:r>
        <w:rPr>
          <w:rFonts w:ascii="Arial" w:hAnsi="Arial"/>
          <w:sz w:val="20"/>
          <w:szCs w:val="20"/>
          <w:rtl w:val="0"/>
        </w:rPr>
        <w:t xml:space="preserve"> Ro</w:t>
      </w:r>
      <w:r>
        <w:rPr>
          <w:rFonts w:ascii="Arial" w:hAnsi="Arial" w:hint="default"/>
          <w:sz w:val="20"/>
          <w:szCs w:val="20"/>
          <w:rtl w:val="0"/>
          <w:lang w:val="en-US"/>
        </w:rPr>
        <w:t>ž</w:t>
      </w:r>
      <w:r>
        <w:rPr>
          <w:rFonts w:ascii="Arial" w:hAnsi="Arial"/>
          <w:sz w:val="20"/>
          <w:szCs w:val="20"/>
          <w:rtl w:val="0"/>
        </w:rPr>
        <w:t>e</w:t>
      </w:r>
      <w:r>
        <w:rPr>
          <w:rFonts w:ascii="Arial" w:hAnsi="Arial" w:hint="default"/>
          <w:sz w:val="20"/>
          <w:szCs w:val="20"/>
          <w:rtl w:val="0"/>
          <w:lang w:val="en-US"/>
        </w:rPr>
        <w:t>ň</w:t>
      </w:r>
      <w:r>
        <w:rPr>
          <w:rFonts w:ascii="Arial" w:hAnsi="Arial"/>
          <w:sz w:val="20"/>
          <w:szCs w:val="20"/>
          <w:rtl w:val="0"/>
          <w:lang w:val="en-US"/>
        </w:rPr>
        <w:t>, and will also join Stephen Barlow and Grange Park Opera for the same role later in the season. She will also perform Kostelni</w:t>
      </w:r>
      <w:r>
        <w:rPr>
          <w:rFonts w:ascii="Arial" w:hAnsi="Arial" w:hint="default"/>
          <w:sz w:val="20"/>
          <w:szCs w:val="20"/>
          <w:rtl w:val="0"/>
          <w:lang w:val="en-US"/>
        </w:rPr>
        <w:t>č</w:t>
      </w:r>
      <w:r>
        <w:rPr>
          <w:rFonts w:ascii="Arial" w:hAnsi="Arial"/>
          <w:sz w:val="20"/>
          <w:szCs w:val="20"/>
          <w:rtl w:val="0"/>
          <w:lang w:val="sv-SE"/>
        </w:rPr>
        <w:t xml:space="preserve">ka in </w:t>
      </w:r>
      <w:r>
        <w:rPr>
          <w:rFonts w:ascii="Arial" w:hAnsi="Arial"/>
          <w:i w:val="1"/>
          <w:iCs w:val="1"/>
          <w:sz w:val="20"/>
          <w:szCs w:val="20"/>
          <w:rtl w:val="0"/>
          <w:lang w:val="da-DK"/>
        </w:rPr>
        <w:t>Jen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fa</w:t>
      </w:r>
      <w:r>
        <w:rPr>
          <w:rFonts w:ascii="Arial" w:hAnsi="Arial"/>
          <w:sz w:val="20"/>
          <w:szCs w:val="20"/>
          <w:rtl w:val="0"/>
          <w:lang w:val="en-US"/>
        </w:rPr>
        <w:t xml:space="preserve"> at the English National Opera with Keri-Lynn Wilson.</w:t>
      </w: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Bullock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significant discography includes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Der Ring des Nibelungen</w:t>
      </w:r>
      <w:r>
        <w:rPr>
          <w:rFonts w:ascii="Arial" w:hAnsi="Arial"/>
          <w:sz w:val="20"/>
          <w:szCs w:val="20"/>
          <w:rtl w:val="0"/>
          <w:lang w:val="en-US"/>
        </w:rPr>
        <w:t xml:space="preserve"> with Oper Frankfurt under Sebastian Weigle on Oehms Classics (also available on DVD), and the title role in </w:t>
      </w:r>
      <w:r>
        <w:rPr>
          <w:rFonts w:ascii="Arial" w:hAnsi="Arial"/>
          <w:i w:val="1"/>
          <w:iCs w:val="1"/>
          <w:sz w:val="20"/>
          <w:szCs w:val="20"/>
          <w:rtl w:val="0"/>
        </w:rPr>
        <w:t>Salome</w:t>
      </w:r>
      <w:r>
        <w:rPr>
          <w:rFonts w:ascii="Arial" w:hAnsi="Arial"/>
          <w:sz w:val="20"/>
          <w:szCs w:val="20"/>
          <w:rtl w:val="0"/>
          <w:lang w:val="en-US"/>
        </w:rPr>
        <w:t xml:space="preserve"> with Philharmonia Orchestra under Sir Charles Mackerras for Chandos.</w:t>
      </w:r>
    </w:p>
    <w:p>
      <w:pPr>
        <w:pStyle w:val="Body"/>
        <w:ind w:left="567" w:right="567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Body"/>
        <w:ind w:left="567" w:right="567" w:firstLine="0"/>
      </w:pPr>
      <w:r>
        <w:rPr>
          <w:rFonts w:ascii="Arial" w:hAnsi="Arial"/>
          <w:sz w:val="20"/>
          <w:szCs w:val="20"/>
          <w:rtl w:val="0"/>
          <w:lang w:val="en-US"/>
        </w:rPr>
        <w:t>Beyond her performing career, Susan Bullock is committed to nurturing young talent. She maintains her association with Escuela Superior de M</w:t>
      </w:r>
      <w:r>
        <w:rPr>
          <w:rFonts w:ascii="Arial" w:hAnsi="Arial" w:hint="default"/>
          <w:sz w:val="20"/>
          <w:szCs w:val="20"/>
          <w:rtl w:val="0"/>
          <w:lang w:val="en-US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sica Reina Sof</w:t>
      </w:r>
      <w:r>
        <w:rPr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Fonts w:ascii="Arial" w:hAnsi="Arial"/>
          <w:sz w:val="20"/>
          <w:szCs w:val="20"/>
          <w:rtl w:val="0"/>
          <w:lang w:val="en-US"/>
        </w:rPr>
        <w:t>a Madrid as a Visiting Professor and actively contributes to the National Opera Studio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Sounding Board, conducting workshops and masterclasses throughout the UK.</w:t>
      </w:r>
    </w:p>
    <w:sectPr>
      <w:headerReference w:type="default" r:id="rId4"/>
      <w:footerReference w:type="default" r:id="rId5"/>
      <w:pgSz w:w="11900" w:h="16840" w:orient="portrait"/>
      <w:pgMar w:top="720" w:right="851" w:bottom="816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ind w:right="26"/>
      <w:jc w:val="center"/>
    </w:pPr>
    <w:r>
      <w:rPr>
        <w:rFonts w:ascii="Arial" w:hAnsi="Arial"/>
        <w:sz w:val="20"/>
        <w:szCs w:val="20"/>
        <w:rtl w:val="0"/>
        <w:lang w:val="en-US"/>
      </w:rPr>
      <w:t>2023/24 season only. Please contact HarrisonParrott if you wish to edit this biography.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2880041</wp:posOffset>
          </wp:positionH>
          <wp:positionV relativeFrom="page">
            <wp:posOffset>235584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tabs>
        <w:tab w:val="right" w:pos="9000"/>
        <w:tab w:val="clear" w:pos="9026"/>
      </w:tabs>
    </w:pPr>
  </w:p>
  <w:p>
    <w:pPr>
      <w:pStyle w:val="header"/>
      <w:tabs>
        <w:tab w:val="right" w:pos="9000"/>
        <w:tab w:val="clear" w:pos="9026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