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AAC33" w14:textId="77777777" w:rsidR="00595CF6" w:rsidRPr="00595CF6" w:rsidRDefault="00595CF6" w:rsidP="00595CF6">
      <w:pPr>
        <w:ind w:right="26"/>
        <w:rPr>
          <w:rFonts w:ascii="Arial" w:hAnsi="Arial"/>
          <w:bCs/>
          <w:sz w:val="34"/>
          <w:szCs w:val="34"/>
          <w:lang w:val="en-GB"/>
        </w:rPr>
      </w:pPr>
      <w:bookmarkStart w:id="0" w:name="OLE_LINK1"/>
      <w:r w:rsidRPr="00595CF6">
        <w:rPr>
          <w:rFonts w:ascii="Arial" w:hAnsi="Arial"/>
          <w:bCs/>
          <w:sz w:val="40"/>
          <w:szCs w:val="40"/>
          <w:lang w:val="en-GB"/>
        </w:rPr>
        <w:t>Kristen McNally</w:t>
      </w:r>
      <w:r w:rsidR="000E45C3">
        <w:rPr>
          <w:rFonts w:ascii="Arial" w:hAnsi="Arial"/>
          <w:bCs/>
          <w:sz w:val="40"/>
          <w:szCs w:val="40"/>
          <w:lang w:val="en-GB"/>
        </w:rPr>
        <w:br/>
      </w:r>
      <w:r w:rsidRPr="00595CF6">
        <w:rPr>
          <w:rFonts w:ascii="Arial" w:hAnsi="Arial"/>
          <w:bCs/>
          <w:sz w:val="34"/>
          <w:szCs w:val="34"/>
          <w:lang w:val="en-GB"/>
        </w:rPr>
        <w:t>Choreographer</w:t>
      </w:r>
    </w:p>
    <w:p w14:paraId="28580DEF" w14:textId="7A4CFF3C" w:rsidR="006126CB" w:rsidRPr="006126CB" w:rsidRDefault="006126CB" w:rsidP="006126CB">
      <w:pPr>
        <w:ind w:right="26"/>
        <w:rPr>
          <w:rFonts w:ascii="Arial" w:hAnsi="Arial"/>
          <w:bCs/>
          <w:sz w:val="34"/>
          <w:szCs w:val="34"/>
          <w:lang w:val="en-GB"/>
        </w:rPr>
      </w:pPr>
    </w:p>
    <w:bookmarkEnd w:id="0"/>
    <w:p w14:paraId="3566B214" w14:textId="65A0007F" w:rsidR="00595CF6" w:rsidRPr="00595CF6" w:rsidRDefault="00595CF6" w:rsidP="00595CF6">
      <w:pPr>
        <w:jc w:val="both"/>
        <w:rPr>
          <w:rFonts w:ascii="Arial" w:hAnsi="Arial"/>
          <w:sz w:val="19"/>
          <w:szCs w:val="19"/>
          <w:lang w:val="en-GB"/>
        </w:rPr>
      </w:pPr>
      <w:r>
        <w:rPr>
          <w:rFonts w:ascii="Arial" w:hAnsi="Arial"/>
          <w:sz w:val="19"/>
          <w:szCs w:val="19"/>
          <w:lang w:val="en-GB"/>
        </w:rPr>
        <w:t xml:space="preserve">Kristen </w:t>
      </w:r>
      <w:r w:rsidRPr="00595CF6">
        <w:rPr>
          <w:rFonts w:ascii="Arial" w:hAnsi="Arial"/>
          <w:sz w:val="19"/>
          <w:szCs w:val="19"/>
          <w:lang w:val="en-GB"/>
        </w:rPr>
        <w:t>McNally was born in Liverpool and trained locally with Elizabeth Hill before joining The Royal Ballet Upper School. She is a dramatic dancer of note and her repertory with the Company has included Lady Elgar (</w:t>
      </w:r>
      <w:r w:rsidRPr="00595CF6">
        <w:rPr>
          <w:rFonts w:ascii="Arial" w:hAnsi="Arial"/>
          <w:i/>
          <w:iCs/>
          <w:sz w:val="19"/>
          <w:szCs w:val="19"/>
          <w:lang w:val="en-GB"/>
        </w:rPr>
        <w:t>Enigma Variations</w:t>
      </w:r>
      <w:r w:rsidRPr="00595CF6">
        <w:rPr>
          <w:rFonts w:ascii="Arial" w:hAnsi="Arial"/>
          <w:sz w:val="19"/>
          <w:szCs w:val="19"/>
          <w:lang w:val="en-GB"/>
        </w:rPr>
        <w:t>), Empress Elisabeth (</w:t>
      </w:r>
      <w:r w:rsidRPr="00595CF6">
        <w:rPr>
          <w:rFonts w:ascii="Arial" w:hAnsi="Arial"/>
          <w:i/>
          <w:iCs/>
          <w:sz w:val="19"/>
          <w:szCs w:val="19"/>
          <w:lang w:val="en-GB"/>
        </w:rPr>
        <w:t>Mayerling</w:t>
      </w:r>
      <w:r w:rsidRPr="00595CF6">
        <w:rPr>
          <w:rFonts w:ascii="Arial" w:hAnsi="Arial"/>
          <w:sz w:val="19"/>
          <w:szCs w:val="19"/>
          <w:lang w:val="en-GB"/>
        </w:rPr>
        <w:t>), Madame (</w:t>
      </w:r>
      <w:r w:rsidRPr="00595CF6">
        <w:rPr>
          <w:rFonts w:ascii="Arial" w:hAnsi="Arial"/>
          <w:i/>
          <w:iCs/>
          <w:sz w:val="19"/>
          <w:szCs w:val="19"/>
          <w:lang w:val="en-GB"/>
        </w:rPr>
        <w:t>Manon</w:t>
      </w:r>
      <w:r w:rsidRPr="00595CF6">
        <w:rPr>
          <w:rFonts w:ascii="Arial" w:hAnsi="Arial"/>
          <w:sz w:val="19"/>
          <w:szCs w:val="19"/>
          <w:lang w:val="en-GB"/>
        </w:rPr>
        <w:t>), Tsarina (</w:t>
      </w:r>
      <w:r w:rsidRPr="00595CF6">
        <w:rPr>
          <w:rFonts w:ascii="Arial" w:hAnsi="Arial"/>
          <w:i/>
          <w:iCs/>
          <w:sz w:val="19"/>
          <w:szCs w:val="19"/>
          <w:lang w:val="en-GB"/>
        </w:rPr>
        <w:t>Anastasia</w:t>
      </w:r>
      <w:r w:rsidRPr="00595CF6">
        <w:rPr>
          <w:rFonts w:ascii="Arial" w:hAnsi="Arial"/>
          <w:sz w:val="19"/>
          <w:szCs w:val="19"/>
          <w:lang w:val="en-GB"/>
        </w:rPr>
        <w:t>), ‘M’ (</w:t>
      </w:r>
      <w:r w:rsidRPr="00595CF6">
        <w:rPr>
          <w:rFonts w:ascii="Arial" w:hAnsi="Arial"/>
          <w:i/>
          <w:iCs/>
          <w:sz w:val="19"/>
          <w:szCs w:val="19"/>
          <w:lang w:val="en-GB"/>
        </w:rPr>
        <w:t>Carmen</w:t>
      </w:r>
      <w:r w:rsidRPr="00595CF6">
        <w:rPr>
          <w:rFonts w:ascii="Arial" w:hAnsi="Arial"/>
          <w:sz w:val="19"/>
          <w:szCs w:val="19"/>
          <w:lang w:val="en-GB"/>
        </w:rPr>
        <w:t>), Carabosse and Queen (</w:t>
      </w:r>
      <w:r w:rsidRPr="00595CF6">
        <w:rPr>
          <w:rFonts w:ascii="Arial" w:hAnsi="Arial"/>
          <w:i/>
          <w:iCs/>
          <w:sz w:val="19"/>
          <w:szCs w:val="19"/>
          <w:lang w:val="en-GB"/>
        </w:rPr>
        <w:t>The Sleeping Beauty</w:t>
      </w:r>
      <w:r w:rsidRPr="00595CF6">
        <w:rPr>
          <w:rFonts w:ascii="Arial" w:hAnsi="Arial"/>
          <w:sz w:val="19"/>
          <w:szCs w:val="19"/>
          <w:lang w:val="en-GB"/>
        </w:rPr>
        <w:t>), Anna II (</w:t>
      </w:r>
      <w:r w:rsidRPr="00595CF6">
        <w:rPr>
          <w:rFonts w:ascii="Arial" w:hAnsi="Arial"/>
          <w:i/>
          <w:iCs/>
          <w:sz w:val="19"/>
          <w:szCs w:val="19"/>
          <w:lang w:val="en-GB"/>
        </w:rPr>
        <w:t>Seven Deadly Sins</w:t>
      </w:r>
      <w:r w:rsidRPr="00595CF6">
        <w:rPr>
          <w:rFonts w:ascii="Arial" w:hAnsi="Arial"/>
          <w:sz w:val="19"/>
          <w:szCs w:val="19"/>
          <w:lang w:val="en-GB"/>
        </w:rPr>
        <w:t>), lead Harlot (</w:t>
      </w:r>
      <w:r w:rsidRPr="00595CF6">
        <w:rPr>
          <w:rFonts w:ascii="Arial" w:hAnsi="Arial"/>
          <w:i/>
          <w:iCs/>
          <w:sz w:val="19"/>
          <w:szCs w:val="19"/>
          <w:lang w:val="en-GB"/>
        </w:rPr>
        <w:t>Romeo and Juliet</w:t>
      </w:r>
      <w:r w:rsidRPr="00595CF6">
        <w:rPr>
          <w:rFonts w:ascii="Arial" w:hAnsi="Arial"/>
          <w:sz w:val="19"/>
          <w:szCs w:val="19"/>
          <w:lang w:val="en-GB"/>
        </w:rPr>
        <w:t>), Anfisa (</w:t>
      </w:r>
      <w:r w:rsidRPr="00595CF6">
        <w:rPr>
          <w:rFonts w:ascii="Arial" w:hAnsi="Arial"/>
          <w:i/>
          <w:iCs/>
          <w:sz w:val="19"/>
          <w:szCs w:val="19"/>
          <w:lang w:val="en-GB"/>
        </w:rPr>
        <w:t>Winter Dreams</w:t>
      </w:r>
      <w:r w:rsidRPr="00595CF6">
        <w:rPr>
          <w:rFonts w:ascii="Arial" w:hAnsi="Arial"/>
          <w:sz w:val="19"/>
          <w:szCs w:val="19"/>
          <w:lang w:val="en-GB"/>
        </w:rPr>
        <w:t>) Pianist (</w:t>
      </w:r>
      <w:r w:rsidRPr="00595CF6">
        <w:rPr>
          <w:rFonts w:ascii="Arial" w:hAnsi="Arial"/>
          <w:i/>
          <w:iCs/>
          <w:sz w:val="19"/>
          <w:szCs w:val="19"/>
          <w:lang w:val="en-GB"/>
        </w:rPr>
        <w:t>The Lesson</w:t>
      </w:r>
      <w:r w:rsidRPr="00595CF6">
        <w:rPr>
          <w:rFonts w:ascii="Arial" w:hAnsi="Arial"/>
          <w:sz w:val="19"/>
          <w:szCs w:val="19"/>
          <w:lang w:val="en-GB"/>
        </w:rPr>
        <w:t>), Cook (</w:t>
      </w:r>
      <w:r w:rsidRPr="00595CF6">
        <w:rPr>
          <w:rFonts w:ascii="Arial" w:hAnsi="Arial"/>
          <w:i/>
          <w:iCs/>
          <w:sz w:val="19"/>
          <w:szCs w:val="19"/>
          <w:lang w:val="en-GB"/>
        </w:rPr>
        <w:t>Alice’s Adventures in Wonderland</w:t>
      </w:r>
      <w:r w:rsidRPr="00595CF6">
        <w:rPr>
          <w:rFonts w:ascii="Arial" w:hAnsi="Arial"/>
          <w:sz w:val="19"/>
          <w:szCs w:val="19"/>
          <w:lang w:val="en-GB"/>
        </w:rPr>
        <w:t>), Stepmother (</w:t>
      </w:r>
      <w:r w:rsidRPr="00595CF6">
        <w:rPr>
          <w:rFonts w:ascii="Arial" w:hAnsi="Arial"/>
          <w:i/>
          <w:iCs/>
          <w:sz w:val="19"/>
          <w:szCs w:val="19"/>
          <w:lang w:val="en-GB"/>
        </w:rPr>
        <w:t>Hansel and Gretel</w:t>
      </w:r>
      <w:r w:rsidRPr="00595CF6">
        <w:rPr>
          <w:rFonts w:ascii="Arial" w:hAnsi="Arial"/>
          <w:sz w:val="19"/>
          <w:szCs w:val="19"/>
          <w:lang w:val="en-GB"/>
        </w:rPr>
        <w:t>), Anna Vyrubova and Tsarina (</w:t>
      </w:r>
      <w:r w:rsidRPr="00595CF6">
        <w:rPr>
          <w:rFonts w:ascii="Arial" w:hAnsi="Arial"/>
          <w:i/>
          <w:iCs/>
          <w:sz w:val="19"/>
          <w:szCs w:val="19"/>
          <w:lang w:val="en-GB"/>
        </w:rPr>
        <w:t>Anastasia</w:t>
      </w:r>
      <w:r w:rsidRPr="00595CF6">
        <w:rPr>
          <w:rFonts w:ascii="Arial" w:hAnsi="Arial"/>
          <w:sz w:val="19"/>
          <w:szCs w:val="19"/>
          <w:lang w:val="en-GB"/>
        </w:rPr>
        <w:t>) and roles in </w:t>
      </w:r>
      <w:r w:rsidRPr="00595CF6">
        <w:rPr>
          <w:rFonts w:ascii="Arial" w:hAnsi="Arial"/>
          <w:i/>
          <w:iCs/>
          <w:sz w:val="19"/>
          <w:szCs w:val="19"/>
          <w:lang w:val="en-GB"/>
        </w:rPr>
        <w:t>La Valse</w:t>
      </w:r>
      <w:r w:rsidRPr="00595CF6">
        <w:rPr>
          <w:rFonts w:ascii="Arial" w:hAnsi="Arial"/>
          <w:sz w:val="19"/>
          <w:szCs w:val="19"/>
          <w:lang w:val="en-GB"/>
        </w:rPr>
        <w:t>, </w:t>
      </w:r>
      <w:r w:rsidRPr="00595CF6">
        <w:rPr>
          <w:rFonts w:ascii="Arial" w:hAnsi="Arial"/>
          <w:i/>
          <w:iCs/>
          <w:sz w:val="19"/>
          <w:szCs w:val="19"/>
          <w:lang w:val="en-GB"/>
        </w:rPr>
        <w:t>Rushes – Fragments of a Lost Story</w:t>
      </w:r>
      <w:r w:rsidRPr="00595CF6">
        <w:rPr>
          <w:rFonts w:ascii="Arial" w:hAnsi="Arial"/>
          <w:sz w:val="19"/>
          <w:szCs w:val="19"/>
          <w:lang w:val="en-GB"/>
        </w:rPr>
        <w:t>, </w:t>
      </w:r>
      <w:r w:rsidRPr="00595CF6">
        <w:rPr>
          <w:rFonts w:ascii="Arial" w:hAnsi="Arial"/>
          <w:i/>
          <w:iCs/>
          <w:sz w:val="19"/>
          <w:szCs w:val="19"/>
          <w:lang w:val="en-GB"/>
        </w:rPr>
        <w:t>Tryst</w:t>
      </w:r>
      <w:r w:rsidRPr="00595CF6">
        <w:rPr>
          <w:rFonts w:ascii="Arial" w:hAnsi="Arial"/>
          <w:sz w:val="19"/>
          <w:szCs w:val="19"/>
          <w:lang w:val="en-GB"/>
        </w:rPr>
        <w:t>, </w:t>
      </w:r>
      <w:r w:rsidRPr="00595CF6">
        <w:rPr>
          <w:rFonts w:ascii="Arial" w:hAnsi="Arial"/>
          <w:i/>
          <w:iCs/>
          <w:sz w:val="19"/>
          <w:szCs w:val="19"/>
          <w:lang w:val="en-GB"/>
        </w:rPr>
        <w:t>Symphony in C</w:t>
      </w:r>
      <w:r w:rsidRPr="00595CF6">
        <w:rPr>
          <w:rFonts w:ascii="Arial" w:hAnsi="Arial"/>
          <w:sz w:val="19"/>
          <w:szCs w:val="19"/>
          <w:lang w:val="en-GB"/>
        </w:rPr>
        <w:t>, </w:t>
      </w:r>
      <w:r w:rsidRPr="00595CF6">
        <w:rPr>
          <w:rFonts w:ascii="Arial" w:hAnsi="Arial"/>
          <w:i/>
          <w:iCs/>
          <w:sz w:val="19"/>
          <w:szCs w:val="19"/>
          <w:lang w:val="en-GB"/>
        </w:rPr>
        <w:t>The Concert</w:t>
      </w:r>
      <w:r w:rsidRPr="00595CF6">
        <w:rPr>
          <w:rFonts w:ascii="Arial" w:hAnsi="Arial"/>
          <w:sz w:val="19"/>
          <w:szCs w:val="19"/>
          <w:lang w:val="en-GB"/>
        </w:rPr>
        <w:t>, </w:t>
      </w:r>
      <w:r w:rsidRPr="00595CF6">
        <w:rPr>
          <w:rFonts w:ascii="Arial" w:hAnsi="Arial"/>
          <w:i/>
          <w:iCs/>
          <w:sz w:val="19"/>
          <w:szCs w:val="19"/>
          <w:lang w:val="en-GB"/>
        </w:rPr>
        <w:t>Ceremony of Innocence</w:t>
      </w:r>
      <w:r w:rsidRPr="00595CF6">
        <w:rPr>
          <w:rFonts w:ascii="Arial" w:hAnsi="Arial"/>
          <w:sz w:val="19"/>
          <w:szCs w:val="19"/>
          <w:lang w:val="en-GB"/>
        </w:rPr>
        <w:t> and </w:t>
      </w:r>
      <w:r w:rsidRPr="00595CF6">
        <w:rPr>
          <w:rFonts w:ascii="Arial" w:hAnsi="Arial"/>
          <w:i/>
          <w:iCs/>
          <w:sz w:val="19"/>
          <w:szCs w:val="19"/>
          <w:lang w:val="en-GB"/>
        </w:rPr>
        <w:t>The Statement</w:t>
      </w:r>
      <w:r w:rsidRPr="00595CF6">
        <w:rPr>
          <w:rFonts w:ascii="Arial" w:hAnsi="Arial"/>
          <w:sz w:val="19"/>
          <w:szCs w:val="19"/>
          <w:lang w:val="en-GB"/>
        </w:rPr>
        <w:t>. Roles creations include Thérèse Pozzi (Christopher Wheeldon’s </w:t>
      </w:r>
      <w:r w:rsidRPr="00595CF6">
        <w:rPr>
          <w:rFonts w:ascii="Arial" w:hAnsi="Arial"/>
          <w:i/>
          <w:iCs/>
          <w:sz w:val="19"/>
          <w:szCs w:val="19"/>
          <w:lang w:val="en-GB"/>
        </w:rPr>
        <w:t>Strapless</w:t>
      </w:r>
      <w:r w:rsidRPr="00595CF6">
        <w:rPr>
          <w:rFonts w:ascii="Arial" w:hAnsi="Arial"/>
          <w:sz w:val="19"/>
          <w:szCs w:val="19"/>
          <w:lang w:val="en-GB"/>
        </w:rPr>
        <w:t>) and in Crystal Pite’s </w:t>
      </w:r>
      <w:r w:rsidRPr="00595CF6">
        <w:rPr>
          <w:rFonts w:ascii="Arial" w:hAnsi="Arial"/>
          <w:i/>
          <w:iCs/>
          <w:sz w:val="19"/>
          <w:szCs w:val="19"/>
          <w:lang w:val="en-GB"/>
        </w:rPr>
        <w:t>Flight Pattern</w:t>
      </w:r>
      <w:r w:rsidRPr="00595CF6">
        <w:rPr>
          <w:rFonts w:ascii="Arial" w:hAnsi="Arial"/>
          <w:sz w:val="19"/>
          <w:szCs w:val="19"/>
          <w:lang w:val="en-GB"/>
        </w:rPr>
        <w:t>, Javier De Frutos’s </w:t>
      </w:r>
      <w:r w:rsidRPr="00595CF6">
        <w:rPr>
          <w:rFonts w:ascii="Arial" w:hAnsi="Arial"/>
          <w:i/>
          <w:iCs/>
          <w:sz w:val="19"/>
          <w:szCs w:val="19"/>
          <w:lang w:val="en-GB"/>
        </w:rPr>
        <w:t>Les Enfants Terribles</w:t>
      </w:r>
      <w:r w:rsidRPr="00595CF6">
        <w:rPr>
          <w:rFonts w:ascii="Arial" w:hAnsi="Arial"/>
          <w:sz w:val="19"/>
          <w:szCs w:val="19"/>
          <w:lang w:val="en-GB"/>
        </w:rPr>
        <w:t>, Jonathan Watkins’s </w:t>
      </w:r>
      <w:r w:rsidRPr="00595CF6">
        <w:rPr>
          <w:rFonts w:ascii="Arial" w:hAnsi="Arial"/>
          <w:i/>
          <w:iCs/>
          <w:sz w:val="19"/>
          <w:szCs w:val="19"/>
          <w:lang w:val="en-GB"/>
        </w:rPr>
        <w:t>As One</w:t>
      </w:r>
      <w:r w:rsidRPr="00595CF6">
        <w:rPr>
          <w:rFonts w:ascii="Arial" w:hAnsi="Arial"/>
          <w:sz w:val="19"/>
          <w:szCs w:val="19"/>
          <w:lang w:val="en-GB"/>
        </w:rPr>
        <w:t>, Hofesh Shechter’s </w:t>
      </w:r>
      <w:r w:rsidRPr="00595CF6">
        <w:rPr>
          <w:rFonts w:ascii="Arial" w:hAnsi="Arial"/>
          <w:i/>
          <w:iCs/>
          <w:sz w:val="19"/>
          <w:szCs w:val="19"/>
          <w:lang w:val="en-GB"/>
        </w:rPr>
        <w:t>Untouchable</w:t>
      </w:r>
      <w:r w:rsidRPr="00595CF6">
        <w:rPr>
          <w:rFonts w:ascii="Arial" w:hAnsi="Arial"/>
          <w:sz w:val="19"/>
          <w:szCs w:val="19"/>
          <w:lang w:val="en-GB"/>
        </w:rPr>
        <w:t> and Carlos Acosta’s </w:t>
      </w:r>
      <w:r w:rsidRPr="00595CF6">
        <w:rPr>
          <w:rFonts w:ascii="Arial" w:hAnsi="Arial"/>
          <w:i/>
          <w:iCs/>
          <w:sz w:val="19"/>
          <w:szCs w:val="19"/>
          <w:lang w:val="en-GB"/>
        </w:rPr>
        <w:t>Carmen</w:t>
      </w:r>
      <w:r w:rsidRPr="00595CF6">
        <w:rPr>
          <w:rFonts w:ascii="Arial" w:hAnsi="Arial"/>
          <w:sz w:val="19"/>
          <w:szCs w:val="19"/>
          <w:lang w:val="en-GB"/>
        </w:rPr>
        <w:t>.</w:t>
      </w:r>
      <w:r>
        <w:rPr>
          <w:rFonts w:ascii="Arial" w:hAnsi="Arial"/>
          <w:sz w:val="19"/>
          <w:szCs w:val="19"/>
          <w:lang w:val="en-GB"/>
        </w:rPr>
        <w:br/>
      </w:r>
    </w:p>
    <w:p w14:paraId="3FCA831B" w14:textId="59C8802F" w:rsidR="00595CF6" w:rsidRPr="00595CF6" w:rsidRDefault="00595CF6" w:rsidP="00595CF6">
      <w:pPr>
        <w:jc w:val="both"/>
        <w:rPr>
          <w:rFonts w:ascii="Arial" w:hAnsi="Arial"/>
          <w:sz w:val="19"/>
          <w:szCs w:val="19"/>
          <w:lang w:val="en-GB"/>
        </w:rPr>
      </w:pPr>
      <w:r w:rsidRPr="00595CF6">
        <w:rPr>
          <w:rFonts w:ascii="Arial" w:hAnsi="Arial"/>
          <w:sz w:val="19"/>
          <w:szCs w:val="19"/>
          <w:lang w:val="en-GB"/>
        </w:rPr>
        <w:t>McNally’s regularly works with the Royal Opera House’s Learning and Participation department, with work including choreographing for Chance for Dance and co-presenting Royal Ballet Live.</w:t>
      </w:r>
      <w:r>
        <w:rPr>
          <w:rFonts w:ascii="Arial" w:hAnsi="Arial"/>
          <w:sz w:val="19"/>
          <w:szCs w:val="19"/>
          <w:lang w:val="en-GB"/>
        </w:rPr>
        <w:br/>
      </w:r>
    </w:p>
    <w:p w14:paraId="5714747B" w14:textId="77777777" w:rsidR="00595CF6" w:rsidRPr="00595CF6" w:rsidRDefault="00595CF6" w:rsidP="00595CF6">
      <w:pPr>
        <w:jc w:val="both"/>
        <w:rPr>
          <w:rFonts w:ascii="Arial" w:hAnsi="Arial"/>
          <w:sz w:val="19"/>
          <w:szCs w:val="19"/>
          <w:lang w:val="en-GB"/>
        </w:rPr>
      </w:pPr>
      <w:r w:rsidRPr="00595CF6">
        <w:rPr>
          <w:rFonts w:ascii="Arial" w:hAnsi="Arial"/>
          <w:sz w:val="19"/>
          <w:szCs w:val="19"/>
          <w:lang w:val="en-GB"/>
        </w:rPr>
        <w:t>Other choreography work includes the ‘Tiny Dancer’ television advert for John Lewis (2015) and </w:t>
      </w:r>
      <w:r w:rsidRPr="00595CF6">
        <w:rPr>
          <w:rFonts w:ascii="Arial" w:hAnsi="Arial"/>
          <w:i/>
          <w:iCs/>
          <w:sz w:val="19"/>
          <w:szCs w:val="19"/>
          <w:lang w:val="en-GB"/>
        </w:rPr>
        <w:t>Lonesome Gun</w:t>
      </w:r>
      <w:r w:rsidRPr="00595CF6">
        <w:rPr>
          <w:rFonts w:ascii="Arial" w:hAnsi="Arial"/>
          <w:sz w:val="19"/>
          <w:szCs w:val="19"/>
          <w:lang w:val="en-GB"/>
        </w:rPr>
        <w:t>, </w:t>
      </w:r>
      <w:r w:rsidRPr="00595CF6">
        <w:rPr>
          <w:rFonts w:ascii="Arial" w:hAnsi="Arial"/>
          <w:i/>
          <w:iCs/>
          <w:sz w:val="19"/>
          <w:szCs w:val="19"/>
          <w:lang w:val="en-GB"/>
        </w:rPr>
        <w:t>Mad Women</w:t>
      </w:r>
      <w:r w:rsidRPr="00595CF6">
        <w:rPr>
          <w:rFonts w:ascii="Arial" w:hAnsi="Arial"/>
          <w:sz w:val="19"/>
          <w:szCs w:val="19"/>
          <w:lang w:val="en-GB"/>
        </w:rPr>
        <w:t> and </w:t>
      </w:r>
      <w:r w:rsidRPr="00595CF6">
        <w:rPr>
          <w:rFonts w:ascii="Arial" w:hAnsi="Arial"/>
          <w:i/>
          <w:iCs/>
          <w:sz w:val="19"/>
          <w:szCs w:val="19"/>
          <w:lang w:val="en-GB"/>
        </w:rPr>
        <w:t>Moonshine</w:t>
      </w:r>
      <w:r w:rsidRPr="00595CF6">
        <w:rPr>
          <w:rFonts w:ascii="Arial" w:hAnsi="Arial"/>
          <w:sz w:val="19"/>
          <w:szCs w:val="19"/>
          <w:lang w:val="en-GB"/>
        </w:rPr>
        <w:t xml:space="preserve"> for New English Ballet Theatre. </w:t>
      </w:r>
      <w:r w:rsidRPr="00595CF6">
        <w:rPr>
          <w:rFonts w:ascii="Arial" w:hAnsi="Arial"/>
          <w:i/>
          <w:iCs/>
          <w:sz w:val="19"/>
          <w:szCs w:val="19"/>
          <w:lang w:val="en-GB"/>
        </w:rPr>
        <w:t>Don’t Hate The Player, Hate the Game</w:t>
      </w:r>
      <w:r w:rsidRPr="00595CF6">
        <w:rPr>
          <w:rFonts w:ascii="Arial" w:hAnsi="Arial"/>
          <w:sz w:val="19"/>
          <w:szCs w:val="19"/>
          <w:lang w:val="en-GB"/>
        </w:rPr>
        <w:t xml:space="preserve">, Fashion show direction and choreography for </w:t>
      </w:r>
      <w:r w:rsidRPr="00595CF6">
        <w:rPr>
          <w:rFonts w:ascii="Arial" w:hAnsi="Arial"/>
          <w:i/>
          <w:iCs/>
          <w:sz w:val="19"/>
          <w:szCs w:val="19"/>
          <w:lang w:val="en-GB"/>
        </w:rPr>
        <w:t>Halpern</w:t>
      </w:r>
      <w:r w:rsidRPr="00595CF6">
        <w:rPr>
          <w:rFonts w:ascii="Arial" w:hAnsi="Arial"/>
          <w:sz w:val="19"/>
          <w:szCs w:val="19"/>
          <w:lang w:val="en-GB"/>
        </w:rPr>
        <w:t xml:space="preserve"> and movement director on fashion shoots for </w:t>
      </w:r>
      <w:r w:rsidRPr="00595CF6">
        <w:rPr>
          <w:rFonts w:ascii="Arial" w:hAnsi="Arial"/>
          <w:i/>
          <w:iCs/>
          <w:sz w:val="19"/>
          <w:szCs w:val="19"/>
          <w:lang w:val="en-GB"/>
        </w:rPr>
        <w:t>Vogue</w:t>
      </w:r>
      <w:r w:rsidRPr="00595CF6">
        <w:rPr>
          <w:rFonts w:ascii="Arial" w:hAnsi="Arial"/>
          <w:sz w:val="19"/>
          <w:szCs w:val="19"/>
          <w:lang w:val="en-GB"/>
        </w:rPr>
        <w:t xml:space="preserve"> and </w:t>
      </w:r>
      <w:r w:rsidRPr="00595CF6">
        <w:rPr>
          <w:rFonts w:ascii="Arial" w:hAnsi="Arial"/>
          <w:i/>
          <w:iCs/>
          <w:sz w:val="19"/>
          <w:szCs w:val="19"/>
          <w:lang w:val="en-GB"/>
        </w:rPr>
        <w:t>Tatler</w:t>
      </w:r>
      <w:r w:rsidRPr="00595CF6">
        <w:rPr>
          <w:rFonts w:ascii="Arial" w:hAnsi="Arial"/>
          <w:sz w:val="19"/>
          <w:szCs w:val="19"/>
          <w:lang w:val="en-GB"/>
        </w:rPr>
        <w:t>.</w:t>
      </w:r>
    </w:p>
    <w:p w14:paraId="352C303F" w14:textId="1A065A22" w:rsidR="00D92F1A" w:rsidRDefault="00A70E90" w:rsidP="006126CB">
      <w:pPr>
        <w:jc w:val="both"/>
        <w:rPr>
          <w:rFonts w:ascii="Calibri" w:eastAsia="Calibri" w:hAnsi="Calibri" w:cs="Calibri"/>
          <w:color w:val="333333"/>
          <w:u w:color="333333"/>
          <w:shd w:val="clear" w:color="auto" w:fill="FFFFFF"/>
        </w:rPr>
      </w:pPr>
      <w:r>
        <w:rPr>
          <w:rFonts w:ascii="Calibri" w:eastAsia="Calibri" w:hAnsi="Calibri" w:cs="Calibri"/>
          <w:color w:val="333333"/>
          <w:shd w:val="clear" w:color="auto" w:fill="FFFFFF"/>
        </w:rPr>
        <w:t xml:space="preserve"> </w:t>
      </w:r>
    </w:p>
    <w:p w14:paraId="7B43A4D8" w14:textId="77777777" w:rsidR="00D92F1A" w:rsidRDefault="00D92F1A"/>
    <w:sectPr w:rsidR="00D92F1A">
      <w:headerReference w:type="default" r:id="rId9"/>
      <w:footerReference w:type="default" r:id="rId10"/>
      <w:pgSz w:w="11900" w:h="16840"/>
      <w:pgMar w:top="2668" w:right="1800" w:bottom="1440" w:left="1800" w:header="1413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BEC7A" w14:textId="77777777" w:rsidR="00CD4EFA" w:rsidRDefault="00CD4EFA">
      <w:r>
        <w:separator/>
      </w:r>
    </w:p>
  </w:endnote>
  <w:endnote w:type="continuationSeparator" w:id="0">
    <w:p w14:paraId="5DBD3E5C" w14:textId="77777777" w:rsidR="00CD4EFA" w:rsidRDefault="00CD4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75414" w14:textId="7B3312B2" w:rsidR="00D92F1A" w:rsidRDefault="00A70E90">
    <w:pPr>
      <w:ind w:right="26"/>
      <w:rPr>
        <w:rFonts w:ascii="Arial" w:eastAsia="Arial" w:hAnsi="Arial" w:cs="Arial"/>
        <w:sz w:val="20"/>
        <w:szCs w:val="20"/>
      </w:rPr>
    </w:pPr>
    <w:r>
      <w:rPr>
        <w:rFonts w:ascii="Arial" w:hAnsi="Arial"/>
        <w:sz w:val="20"/>
        <w:szCs w:val="20"/>
      </w:rPr>
      <w:t>20</w:t>
    </w:r>
    <w:r w:rsidR="00AA369D">
      <w:rPr>
        <w:rFonts w:ascii="Arial" w:hAnsi="Arial"/>
        <w:sz w:val="20"/>
        <w:szCs w:val="20"/>
      </w:rPr>
      <w:t>2</w:t>
    </w:r>
    <w:r w:rsidR="00DC20ED">
      <w:rPr>
        <w:rFonts w:ascii="Arial" w:hAnsi="Arial"/>
        <w:sz w:val="20"/>
        <w:szCs w:val="20"/>
      </w:rPr>
      <w:t>3</w:t>
    </w:r>
    <w:r w:rsidR="00AA369D">
      <w:rPr>
        <w:rFonts w:ascii="Arial" w:hAnsi="Arial"/>
        <w:sz w:val="20"/>
        <w:szCs w:val="20"/>
      </w:rPr>
      <w:t>/2</w:t>
    </w:r>
    <w:r w:rsidR="00DC20ED">
      <w:rPr>
        <w:rFonts w:ascii="Arial" w:hAnsi="Arial"/>
        <w:sz w:val="20"/>
        <w:szCs w:val="20"/>
      </w:rPr>
      <w:t>4</w:t>
    </w:r>
    <w:r>
      <w:rPr>
        <w:rFonts w:ascii="Arial" w:hAnsi="Arial"/>
        <w:sz w:val="20"/>
        <w:szCs w:val="20"/>
      </w:rPr>
      <w:t xml:space="preserve"> season only. Please contact HarrisonParrott if you wish to edit this biography.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F17DE" w14:textId="77777777" w:rsidR="00CD4EFA" w:rsidRDefault="00CD4EFA">
      <w:r>
        <w:separator/>
      </w:r>
    </w:p>
  </w:footnote>
  <w:footnote w:type="continuationSeparator" w:id="0">
    <w:p w14:paraId="5A00A110" w14:textId="77777777" w:rsidR="00CD4EFA" w:rsidRDefault="00CD4E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F07FD" w14:textId="77777777" w:rsidR="00D92F1A" w:rsidRDefault="00A70E90">
    <w:pPr>
      <w:pStyle w:val="Header"/>
      <w:tabs>
        <w:tab w:val="clear" w:pos="8640"/>
        <w:tab w:val="right" w:pos="8280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267ABDC6" wp14:editId="4DCF167E">
          <wp:simplePos x="0" y="0"/>
          <wp:positionH relativeFrom="page">
            <wp:posOffset>2878137</wp:posOffset>
          </wp:positionH>
          <wp:positionV relativeFrom="page">
            <wp:posOffset>535940</wp:posOffset>
          </wp:positionV>
          <wp:extent cx="1800225" cy="674370"/>
          <wp:effectExtent l="0" t="0" r="0" b="0"/>
          <wp:wrapNone/>
          <wp:docPr id="1073741825" name="officeArt object" descr="Master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asterLogo.pdf" descr="Master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225" cy="6743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F1A"/>
    <w:rsid w:val="000E45C3"/>
    <w:rsid w:val="00195DB5"/>
    <w:rsid w:val="003D0201"/>
    <w:rsid w:val="00595CF6"/>
    <w:rsid w:val="006126CB"/>
    <w:rsid w:val="00A70E90"/>
    <w:rsid w:val="00AA369D"/>
    <w:rsid w:val="00B55D10"/>
    <w:rsid w:val="00CD4EFA"/>
    <w:rsid w:val="00D92F1A"/>
    <w:rsid w:val="00DC20ED"/>
    <w:rsid w:val="4FC2C561"/>
    <w:rsid w:val="61154D34"/>
    <w:rsid w:val="68521EFF"/>
    <w:rsid w:val="6F3EDE09"/>
    <w:rsid w:val="79C2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E4B1FA"/>
  <w15:docId w15:val="{B82A5B3C-E575-5841-8611-442E72081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6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69D"/>
    <w:rPr>
      <w:rFonts w:ascii="Cambria" w:eastAsia="Cambria" w:hAnsi="Cambria" w:cs="Cambria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8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BD9C3C7C787541963C4ECF7A4531AD" ma:contentTypeVersion="2" ma:contentTypeDescription="Create a new document." ma:contentTypeScope="" ma:versionID="4cc061af70266d21acf73f39a0a7dd82">
  <xsd:schema xmlns:xsd="http://www.w3.org/2001/XMLSchema" xmlns:xs="http://www.w3.org/2001/XMLSchema" xmlns:p="http://schemas.microsoft.com/office/2006/metadata/properties" xmlns:ns2="2e897a12-8cda-4d2e-9ac1-f2e643f042f5" targetNamespace="http://schemas.microsoft.com/office/2006/metadata/properties" ma:root="true" ma:fieldsID="f5e902dce1648942e377d82a1cebfceb" ns2:_="">
    <xsd:import namespace="2e897a12-8cda-4d2e-9ac1-f2e643f042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97a12-8cda-4d2e-9ac1-f2e643f042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C6BCEF-43F1-4044-B39A-9CC9DC07A9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FD1F17-9F75-446D-9772-B52ABBDD3D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4543A78-42BE-4930-B975-F4E2C5A6EB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897a12-8cda-4d2e-9ac1-f2e643f042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Lauren O'Brien</cp:lastModifiedBy>
  <cp:revision>3</cp:revision>
  <dcterms:created xsi:type="dcterms:W3CDTF">2022-03-31T11:31:00Z</dcterms:created>
  <dcterms:modified xsi:type="dcterms:W3CDTF">2023-08-31T15:22:00Z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0x010100FBBD9C3C7C787541963C4ECF7A4531AD</vt:lpwstr>
  </property>
</Properties>
</file>