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BAD1" w14:textId="77777777" w:rsidR="00005774" w:rsidRPr="00F945F6" w:rsidRDefault="63D0E3D6" w:rsidP="63D0E3D6">
      <w:pPr>
        <w:ind w:right="26"/>
        <w:rPr>
          <w:rFonts w:ascii="Arial" w:eastAsia="Arial" w:hAnsi="Arial" w:cs="Arial"/>
          <w:sz w:val="40"/>
          <w:szCs w:val="40"/>
        </w:rPr>
      </w:pPr>
      <w:r w:rsidRPr="63D0E3D6">
        <w:rPr>
          <w:rFonts w:ascii="Arial" w:eastAsia="Arial" w:hAnsi="Arial" w:cs="Arial"/>
          <w:sz w:val="40"/>
          <w:szCs w:val="40"/>
        </w:rPr>
        <w:t xml:space="preserve">Katarina </w:t>
      </w:r>
      <w:proofErr w:type="spellStart"/>
      <w:r w:rsidRPr="63D0E3D6">
        <w:rPr>
          <w:rFonts w:ascii="Arial" w:eastAsia="Arial" w:hAnsi="Arial" w:cs="Arial"/>
          <w:sz w:val="40"/>
          <w:szCs w:val="40"/>
        </w:rPr>
        <w:t>Dalayman</w:t>
      </w:r>
      <w:proofErr w:type="spellEnd"/>
    </w:p>
    <w:p w14:paraId="4814A9E9" w14:textId="77777777" w:rsidR="00005774" w:rsidRPr="00F945F6" w:rsidRDefault="63D0E3D6" w:rsidP="63D0E3D6">
      <w:pPr>
        <w:ind w:right="26"/>
        <w:rPr>
          <w:rFonts w:ascii="Arial" w:eastAsia="Arial" w:hAnsi="Arial" w:cs="Arial"/>
          <w:sz w:val="34"/>
          <w:szCs w:val="34"/>
        </w:rPr>
      </w:pPr>
      <w:bookmarkStart w:id="0" w:name="OLE_LINK1"/>
      <w:bookmarkStart w:id="1" w:name="OLE_LINK2"/>
      <w:r w:rsidRPr="63D0E3D6">
        <w:rPr>
          <w:rFonts w:ascii="Arial" w:eastAsia="Arial" w:hAnsi="Arial" w:cs="Arial"/>
          <w:sz w:val="34"/>
          <w:szCs w:val="34"/>
        </w:rPr>
        <w:t>Mezzo-soprano</w:t>
      </w:r>
    </w:p>
    <w:bookmarkEnd w:id="0"/>
    <w:bookmarkEnd w:id="1"/>
    <w:p w14:paraId="5706E09C" w14:textId="60D99C03" w:rsidR="009324C8" w:rsidRPr="001C20D6" w:rsidRDefault="009324C8" w:rsidP="63D0E3D6">
      <w:pPr>
        <w:ind w:right="26"/>
        <w:rPr>
          <w:rFonts w:ascii="Arial" w:eastAsia="Arial" w:hAnsi="Arial" w:cs="Arial"/>
          <w:sz w:val="34"/>
          <w:szCs w:val="34"/>
        </w:rPr>
      </w:pPr>
    </w:p>
    <w:p w14:paraId="78955022" w14:textId="1EF0B920" w:rsidR="009324C8" w:rsidRPr="00C37A6B" w:rsidRDefault="63D0E3D6" w:rsidP="00C37A6B">
      <w:pPr>
        <w:rPr>
          <w:rFonts w:ascii="Arial" w:eastAsia="Arial" w:hAnsi="Arial" w:cs="Arial"/>
          <w:sz w:val="20"/>
          <w:szCs w:val="20"/>
        </w:rPr>
      </w:pPr>
      <w:r w:rsidRPr="00C37A6B">
        <w:rPr>
          <w:rFonts w:ascii="Arial" w:eastAsia="Arial" w:hAnsi="Arial" w:cs="Arial"/>
          <w:sz w:val="20"/>
          <w:szCs w:val="20"/>
        </w:rPr>
        <w:t xml:space="preserve">Katarina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first enjoyed a long and prestigious international career as a soprano, building a reputation as a performer of strong dramatic interpretation and impeccable musicianship. Now focused on a mezzo-soprano repertoire,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has made many </w:t>
      </w:r>
      <w:proofErr w:type="gramStart"/>
      <w:r w:rsidRPr="00C37A6B">
        <w:rPr>
          <w:rFonts w:ascii="Arial" w:eastAsia="Arial" w:hAnsi="Arial" w:cs="Arial"/>
          <w:sz w:val="20"/>
          <w:szCs w:val="20"/>
        </w:rPr>
        <w:t>widely-praised</w:t>
      </w:r>
      <w:proofErr w:type="gramEnd"/>
      <w:r w:rsidRPr="00C37A6B">
        <w:rPr>
          <w:rFonts w:ascii="Arial" w:eastAsia="Arial" w:hAnsi="Arial" w:cs="Arial"/>
          <w:sz w:val="20"/>
          <w:szCs w:val="20"/>
        </w:rPr>
        <w:t xml:space="preserve"> role debuts in recent seasons including as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Klytämnestra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(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Elektra</w:t>
      </w:r>
      <w:r w:rsidRPr="00C37A6B">
        <w:rPr>
          <w:rFonts w:ascii="Arial" w:eastAsia="Arial" w:hAnsi="Arial" w:cs="Arial"/>
          <w:sz w:val="20"/>
          <w:szCs w:val="20"/>
        </w:rPr>
        <w:t xml:space="preserve">) in Francesca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Zambello’s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production at Washington National Opera under Evan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Rogister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>, as Herodias (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Salome</w:t>
      </w:r>
      <w:r w:rsidRPr="00C37A6B">
        <w:rPr>
          <w:rFonts w:ascii="Arial" w:eastAsia="Arial" w:hAnsi="Arial" w:cs="Arial"/>
          <w:sz w:val="20"/>
          <w:szCs w:val="20"/>
        </w:rPr>
        <w:t xml:space="preserve">) at the Royal Opera House, Covent Garden under Alexander Soddy, as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Amneris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(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Aida</w:t>
      </w:r>
      <w:r w:rsidRPr="00C37A6B">
        <w:rPr>
          <w:rFonts w:ascii="Arial" w:eastAsia="Arial" w:hAnsi="Arial" w:cs="Arial"/>
          <w:sz w:val="20"/>
          <w:szCs w:val="20"/>
        </w:rPr>
        <w:t xml:space="preserve">) and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Fricka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(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 xml:space="preserve">Die </w:t>
      </w:r>
      <w:proofErr w:type="spellStart"/>
      <w:r w:rsidRPr="00C37A6B">
        <w:rPr>
          <w:rFonts w:ascii="Arial" w:eastAsia="Arial" w:hAnsi="Arial" w:cs="Arial"/>
          <w:i/>
          <w:iCs/>
          <w:sz w:val="20"/>
          <w:szCs w:val="20"/>
        </w:rPr>
        <w:t>Walküre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) for Royal Swedish Opera and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Jezibaba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(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Rusalka</w:t>
      </w:r>
      <w:r w:rsidRPr="00C37A6B">
        <w:rPr>
          <w:rFonts w:ascii="Arial" w:eastAsia="Arial" w:hAnsi="Arial" w:cs="Arial"/>
          <w:sz w:val="20"/>
          <w:szCs w:val="20"/>
        </w:rPr>
        <w:t xml:space="preserve">) at Teatro Real Madrid in a new production by Christof Loy. </w:t>
      </w:r>
    </w:p>
    <w:p w14:paraId="1AE3FEB2" w14:textId="68D9B04F" w:rsidR="009324C8" w:rsidRPr="00C37A6B" w:rsidRDefault="63D0E3D6" w:rsidP="00C37A6B">
      <w:pPr>
        <w:rPr>
          <w:rFonts w:ascii="Arial" w:eastAsia="Arial" w:hAnsi="Arial" w:cs="Arial"/>
          <w:sz w:val="20"/>
          <w:szCs w:val="20"/>
        </w:rPr>
      </w:pPr>
      <w:r w:rsidRPr="00C37A6B">
        <w:rPr>
          <w:rFonts w:ascii="Arial" w:eastAsia="Arial" w:hAnsi="Arial" w:cs="Arial"/>
          <w:sz w:val="20"/>
          <w:szCs w:val="20"/>
        </w:rPr>
        <w:t xml:space="preserve"> </w:t>
      </w:r>
    </w:p>
    <w:p w14:paraId="6D0390C4" w14:textId="42DEDB4C" w:rsidR="009324C8" w:rsidRPr="00C37A6B" w:rsidRDefault="63D0E3D6" w:rsidP="00C37A6B">
      <w:pPr>
        <w:rPr>
          <w:rFonts w:ascii="Arial" w:eastAsia="Arial" w:hAnsi="Arial" w:cs="Arial"/>
          <w:sz w:val="20"/>
          <w:szCs w:val="20"/>
          <w:lang w:val="en-GB"/>
        </w:rPr>
      </w:pPr>
      <w:r w:rsidRPr="00C37A6B">
        <w:rPr>
          <w:rFonts w:ascii="Arial" w:eastAsia="Arial" w:hAnsi="Arial" w:cs="Arial"/>
          <w:sz w:val="20"/>
          <w:szCs w:val="20"/>
        </w:rPr>
        <w:t xml:space="preserve">At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Bayerische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Staatsoper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, where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previously appeared extensively in Wagner’s 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Ring Cycle</w:t>
      </w:r>
      <w:r w:rsidRPr="00C37A6B">
        <w:rPr>
          <w:rFonts w:ascii="Arial" w:eastAsia="Arial" w:hAnsi="Arial" w:cs="Arial"/>
          <w:sz w:val="20"/>
          <w:szCs w:val="20"/>
        </w:rPr>
        <w:t xml:space="preserve">, she recently created several characters in the world-premiere of Hans </w:t>
      </w:r>
      <w:proofErr w:type="gramStart"/>
      <w:r w:rsidRPr="00C37A6B">
        <w:rPr>
          <w:rFonts w:ascii="Arial" w:eastAsia="Arial" w:hAnsi="Arial" w:cs="Arial"/>
          <w:sz w:val="20"/>
          <w:szCs w:val="20"/>
        </w:rPr>
        <w:t>Abrahamsen‘</w:t>
      </w:r>
      <w:proofErr w:type="gramEnd"/>
      <w:r w:rsidRPr="00C37A6B">
        <w:rPr>
          <w:rFonts w:ascii="Arial" w:eastAsia="Arial" w:hAnsi="Arial" w:cs="Arial"/>
          <w:sz w:val="20"/>
          <w:szCs w:val="20"/>
        </w:rPr>
        <w:t xml:space="preserve">s 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 xml:space="preserve">The Snow Queen, </w:t>
      </w:r>
      <w:r w:rsidRPr="00C37A6B">
        <w:rPr>
          <w:rFonts w:ascii="Arial" w:eastAsia="Arial" w:hAnsi="Arial" w:cs="Arial"/>
          <w:sz w:val="20"/>
          <w:szCs w:val="20"/>
        </w:rPr>
        <w:t>conducted by Cornelius Meister</w:t>
      </w:r>
      <w:r w:rsidR="004D386E">
        <w:rPr>
          <w:rFonts w:ascii="Arial" w:eastAsia="Arial" w:hAnsi="Arial" w:cs="Arial"/>
          <w:sz w:val="20"/>
          <w:szCs w:val="20"/>
        </w:rPr>
        <w:t>,</w:t>
      </w:r>
      <w:r w:rsidRPr="00C37A6B">
        <w:rPr>
          <w:rFonts w:ascii="Arial" w:eastAsia="Arial" w:hAnsi="Arial" w:cs="Arial"/>
          <w:sz w:val="20"/>
          <w:szCs w:val="20"/>
        </w:rPr>
        <w:t xml:space="preserve"> and in Berlin’s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Philharmonie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she joined Kirill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Petrenko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as La Zia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Principessa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37A6B">
        <w:rPr>
          <w:rFonts w:ascii="Arial" w:eastAsia="Arial" w:hAnsi="Arial" w:cs="Arial"/>
          <w:i/>
          <w:iCs/>
          <w:sz w:val="20"/>
          <w:szCs w:val="20"/>
        </w:rPr>
        <w:t>Suor</w:t>
      </w:r>
      <w:proofErr w:type="spellEnd"/>
      <w:r w:rsidRPr="00C37A6B">
        <w:rPr>
          <w:rFonts w:ascii="Arial" w:eastAsia="Arial" w:hAnsi="Arial" w:cs="Arial"/>
          <w:i/>
          <w:iCs/>
          <w:sz w:val="20"/>
          <w:szCs w:val="20"/>
        </w:rPr>
        <w:t xml:space="preserve"> Angelica) </w:t>
      </w:r>
      <w:r w:rsidRPr="00C37A6B">
        <w:rPr>
          <w:rFonts w:ascii="Arial" w:eastAsia="Arial" w:hAnsi="Arial" w:cs="Arial"/>
          <w:sz w:val="20"/>
          <w:szCs w:val="20"/>
        </w:rPr>
        <w:t>in a special project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00C37A6B">
        <w:rPr>
          <w:rFonts w:ascii="Arial" w:eastAsia="Arial" w:hAnsi="Arial" w:cs="Arial"/>
          <w:sz w:val="20"/>
          <w:szCs w:val="20"/>
        </w:rPr>
        <w:t xml:space="preserve">with Akademie of Berliner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Philharmoniker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made her debut at Glyndebourne Festival Opera as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Kabanicha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37A6B">
        <w:rPr>
          <w:rFonts w:ascii="Arial" w:eastAsia="Arial" w:hAnsi="Arial" w:cs="Arial"/>
          <w:i/>
          <w:iCs/>
          <w:sz w:val="20"/>
          <w:szCs w:val="20"/>
        </w:rPr>
        <w:t>Kát'a</w:t>
      </w:r>
      <w:proofErr w:type="spellEnd"/>
      <w:r w:rsidRPr="00C37A6B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0C37A6B">
        <w:rPr>
          <w:rFonts w:ascii="Arial" w:eastAsia="Arial" w:hAnsi="Arial" w:cs="Arial"/>
          <w:i/>
          <w:iCs/>
          <w:sz w:val="20"/>
          <w:szCs w:val="20"/>
        </w:rPr>
        <w:t>Kabanová</w:t>
      </w:r>
      <w:proofErr w:type="spellEnd"/>
      <w:r w:rsidRPr="00C37A6B">
        <w:rPr>
          <w:rFonts w:ascii="Arial" w:eastAsia="Arial" w:hAnsi="Arial" w:cs="Arial"/>
          <w:i/>
          <w:iCs/>
          <w:sz w:val="20"/>
          <w:szCs w:val="20"/>
        </w:rPr>
        <w:t xml:space="preserve">) </w:t>
      </w:r>
      <w:r w:rsidRPr="00C37A6B">
        <w:rPr>
          <w:rFonts w:ascii="Arial" w:eastAsia="Arial" w:hAnsi="Arial" w:cs="Arial"/>
          <w:sz w:val="20"/>
          <w:szCs w:val="20"/>
        </w:rPr>
        <w:t xml:space="preserve">under Music Director Robin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Ticciati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, going on to repeat this role at Het Concertgebouw as part of NTR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ZaterdagMatinee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series with Netherlands Radio Philharmonic Orchestra under Chief Conductor Karina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Canellakis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and with London Symphony Orchestra at the Barbican Hall under Sir Simon Rattle. </w:t>
      </w:r>
      <w:r w:rsidRPr="00C37A6B">
        <w:rPr>
          <w:rFonts w:ascii="Arial" w:eastAsia="Arial" w:hAnsi="Arial" w:cs="Arial"/>
          <w:sz w:val="20"/>
          <w:szCs w:val="20"/>
          <w:lang w:val="en-GB"/>
        </w:rPr>
        <w:t xml:space="preserve">  </w:t>
      </w:r>
    </w:p>
    <w:p w14:paraId="7F978107" w14:textId="1A1696AA" w:rsidR="009324C8" w:rsidRPr="00C37A6B" w:rsidRDefault="63D0E3D6" w:rsidP="00C37A6B">
      <w:pPr>
        <w:rPr>
          <w:rFonts w:ascii="Arial" w:eastAsia="Arial" w:hAnsi="Arial" w:cs="Arial"/>
          <w:sz w:val="20"/>
          <w:szCs w:val="20"/>
          <w:lang w:val="en-GB"/>
        </w:rPr>
      </w:pPr>
      <w:r w:rsidRPr="00C37A6B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p w14:paraId="7BC6778B" w14:textId="4CC5D2D7" w:rsidR="009324C8" w:rsidRPr="003645FF" w:rsidRDefault="00B644A6" w:rsidP="004D386E">
      <w:pPr>
        <w:rPr>
          <w:rFonts w:ascii="Times New Roman" w:eastAsia="Times New Roman" w:hAnsi="Times New Roman"/>
          <w:lang w:val="en-GB" w:eastAsia="en-GB"/>
        </w:rPr>
      </w:pPr>
      <w:r w:rsidRPr="00B644A6">
        <w:rPr>
          <w:rFonts w:ascii="Arial" w:eastAsia="Arial" w:hAnsi="Arial" w:cs="Arial"/>
          <w:sz w:val="20"/>
          <w:szCs w:val="20"/>
          <w:lang w:val="en-GB"/>
        </w:rPr>
        <w:t xml:space="preserve">The current season began with </w:t>
      </w:r>
      <w:proofErr w:type="spellStart"/>
      <w:r w:rsidRPr="00B644A6">
        <w:rPr>
          <w:rFonts w:ascii="Arial" w:eastAsia="Arial" w:hAnsi="Arial" w:cs="Arial"/>
          <w:sz w:val="20"/>
          <w:szCs w:val="20"/>
          <w:lang w:val="en-GB"/>
        </w:rPr>
        <w:t>Dalayman’s</w:t>
      </w:r>
      <w:proofErr w:type="spellEnd"/>
      <w:r w:rsidRPr="00B644A6">
        <w:rPr>
          <w:rFonts w:ascii="Arial" w:eastAsia="Arial" w:hAnsi="Arial" w:cs="Arial"/>
          <w:sz w:val="20"/>
          <w:szCs w:val="20"/>
          <w:lang w:val="en-GB"/>
        </w:rPr>
        <w:t xml:space="preserve"> triumphant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="63D0E3D6" w:rsidRPr="00C37A6B">
        <w:rPr>
          <w:rFonts w:ascii="Arial" w:eastAsia="Arial" w:hAnsi="Arial" w:cs="Arial"/>
          <w:sz w:val="20"/>
          <w:szCs w:val="20"/>
          <w:lang w:val="en-GB"/>
        </w:rPr>
        <w:t xml:space="preserve">debut </w:t>
      </w:r>
      <w:r w:rsidR="63D0E3D6" w:rsidRPr="00C37A6B">
        <w:rPr>
          <w:rFonts w:ascii="Arial" w:eastAsia="Arial" w:hAnsi="Arial" w:cs="Arial"/>
          <w:sz w:val="20"/>
          <w:szCs w:val="20"/>
        </w:rPr>
        <w:t xml:space="preserve">as Madame de </w:t>
      </w:r>
      <w:proofErr w:type="spellStart"/>
      <w:r w:rsidR="63D0E3D6" w:rsidRPr="00C37A6B">
        <w:rPr>
          <w:rFonts w:ascii="Arial" w:eastAsia="Arial" w:hAnsi="Arial" w:cs="Arial"/>
          <w:sz w:val="20"/>
          <w:szCs w:val="20"/>
        </w:rPr>
        <w:t>Croissy</w:t>
      </w:r>
      <w:proofErr w:type="spellEnd"/>
      <w:r w:rsidR="63D0E3D6" w:rsidRPr="00C37A6B">
        <w:rPr>
          <w:rFonts w:ascii="Arial" w:eastAsia="Arial" w:hAnsi="Arial" w:cs="Arial"/>
          <w:sz w:val="20"/>
          <w:szCs w:val="20"/>
        </w:rPr>
        <w:t xml:space="preserve"> in Barrie </w:t>
      </w:r>
      <w:proofErr w:type="spellStart"/>
      <w:r w:rsidR="63D0E3D6" w:rsidRPr="00C37A6B">
        <w:rPr>
          <w:rFonts w:ascii="Arial" w:eastAsia="Arial" w:hAnsi="Arial" w:cs="Arial"/>
          <w:sz w:val="20"/>
          <w:szCs w:val="20"/>
        </w:rPr>
        <w:t>Kosky’s</w:t>
      </w:r>
      <w:proofErr w:type="spellEnd"/>
      <w:r w:rsidR="63D0E3D6" w:rsidRPr="00C37A6B">
        <w:rPr>
          <w:rFonts w:ascii="Arial" w:eastAsia="Arial" w:hAnsi="Arial" w:cs="Arial"/>
          <w:sz w:val="20"/>
          <w:szCs w:val="20"/>
        </w:rPr>
        <w:t xml:space="preserve"> unanimously acclaimed production of </w:t>
      </w:r>
      <w:r w:rsidR="63D0E3D6" w:rsidRPr="00C37A6B">
        <w:rPr>
          <w:rFonts w:ascii="Arial" w:eastAsia="Arial" w:hAnsi="Arial" w:cs="Arial"/>
          <w:i/>
          <w:iCs/>
          <w:sz w:val="20"/>
          <w:szCs w:val="20"/>
        </w:rPr>
        <w:t xml:space="preserve">Dialogues des </w:t>
      </w:r>
      <w:proofErr w:type="spellStart"/>
      <w:r w:rsidR="63D0E3D6" w:rsidRPr="00C37A6B">
        <w:rPr>
          <w:rFonts w:ascii="Arial" w:eastAsia="Arial" w:hAnsi="Arial" w:cs="Arial"/>
          <w:i/>
          <w:iCs/>
          <w:sz w:val="20"/>
          <w:szCs w:val="20"/>
        </w:rPr>
        <w:t>Carmélites</w:t>
      </w:r>
      <w:proofErr w:type="spellEnd"/>
      <w:r w:rsidR="63D0E3D6" w:rsidRPr="00C37A6B">
        <w:rPr>
          <w:rFonts w:ascii="Arial" w:eastAsia="Arial" w:hAnsi="Arial" w:cs="Arial"/>
          <w:sz w:val="20"/>
          <w:szCs w:val="20"/>
        </w:rPr>
        <w:t xml:space="preserve"> at Glyndebourne Festival Opera, conducted by Robin </w:t>
      </w:r>
      <w:proofErr w:type="spellStart"/>
      <w:r w:rsidR="63D0E3D6" w:rsidRPr="00C37A6B">
        <w:rPr>
          <w:rFonts w:ascii="Arial" w:eastAsia="Arial" w:hAnsi="Arial" w:cs="Arial"/>
          <w:sz w:val="20"/>
          <w:szCs w:val="20"/>
        </w:rPr>
        <w:t>Ticciati</w:t>
      </w:r>
      <w:proofErr w:type="spellEnd"/>
      <w:r w:rsidR="63D0E3D6" w:rsidRPr="00C37A6B">
        <w:rPr>
          <w:rFonts w:ascii="Arial" w:eastAsia="Arial" w:hAnsi="Arial" w:cs="Arial"/>
          <w:sz w:val="20"/>
          <w:szCs w:val="20"/>
        </w:rPr>
        <w:t xml:space="preserve">, including a concert performance as part of the BBC Proms at London’s Royal Albert Hall, with </w:t>
      </w:r>
      <w:r w:rsidR="63D0E3D6" w:rsidRPr="00C37A6B">
        <w:rPr>
          <w:rFonts w:ascii="Arial" w:eastAsia="Arial" w:hAnsi="Arial" w:cs="Arial"/>
          <w:i/>
          <w:iCs/>
          <w:sz w:val="20"/>
          <w:szCs w:val="20"/>
        </w:rPr>
        <w:t>The Guardian</w:t>
      </w:r>
      <w:r w:rsidR="63D0E3D6" w:rsidRPr="00C37A6B">
        <w:rPr>
          <w:rFonts w:ascii="Arial" w:eastAsia="Arial" w:hAnsi="Arial" w:cs="Arial"/>
          <w:sz w:val="20"/>
          <w:szCs w:val="20"/>
        </w:rPr>
        <w:t xml:space="preserve"> writing, “</w:t>
      </w:r>
      <w:r w:rsidR="63D0E3D6" w:rsidRPr="00C37A6B">
        <w:rPr>
          <w:rFonts w:ascii="Arial" w:eastAsia="Arial" w:hAnsi="Arial" w:cs="Arial"/>
          <w:sz w:val="20"/>
          <w:szCs w:val="20"/>
          <w:lang w:val="en-GB"/>
        </w:rPr>
        <w:t xml:space="preserve">Katarina </w:t>
      </w:r>
      <w:proofErr w:type="spellStart"/>
      <w:r w:rsidR="63D0E3D6" w:rsidRPr="00C37A6B">
        <w:rPr>
          <w:rFonts w:ascii="Arial" w:eastAsia="Arial" w:hAnsi="Arial" w:cs="Arial"/>
          <w:sz w:val="20"/>
          <w:szCs w:val="20"/>
          <w:lang w:val="en-GB"/>
        </w:rPr>
        <w:t>Dalayman’s</w:t>
      </w:r>
      <w:proofErr w:type="spellEnd"/>
      <w:r w:rsidR="63D0E3D6" w:rsidRPr="00C37A6B">
        <w:rPr>
          <w:rFonts w:ascii="Arial" w:eastAsia="Arial" w:hAnsi="Arial" w:cs="Arial"/>
          <w:sz w:val="20"/>
          <w:szCs w:val="20"/>
          <w:lang w:val="en-GB"/>
        </w:rPr>
        <w:t xml:space="preserve"> Old Prioress is utterly compelling”</w:t>
      </w:r>
      <w:r w:rsidR="63D0E3D6" w:rsidRPr="00C37A6B">
        <w:rPr>
          <w:rFonts w:ascii="Arial" w:eastAsia="Arial" w:hAnsi="Arial" w:cs="Arial"/>
          <w:sz w:val="20"/>
          <w:szCs w:val="20"/>
        </w:rPr>
        <w:t xml:space="preserve">. </w:t>
      </w:r>
      <w:r w:rsidR="003645FF" w:rsidRPr="003645FF">
        <w:rPr>
          <w:rFonts w:ascii="Arial" w:hAnsi="Arial" w:cs="Arial"/>
          <w:sz w:val="20"/>
          <w:szCs w:val="20"/>
          <w:lang w:val="en-GB" w:eastAsia="en-GB"/>
        </w:rPr>
        <w:t>Elsewhere,</w:t>
      </w:r>
      <w:r w:rsidR="003645FF" w:rsidRPr="003645FF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r w:rsidR="63D0E3D6" w:rsidRPr="00C37A6B">
        <w:rPr>
          <w:rFonts w:ascii="Arial" w:eastAsia="Arial" w:hAnsi="Arial" w:cs="Arial"/>
          <w:sz w:val="20"/>
          <w:szCs w:val="20"/>
        </w:rPr>
        <w:t xml:space="preserve">she reprises her interpretation of Herodias under Marc Albrecht at Teatro </w:t>
      </w:r>
      <w:proofErr w:type="spellStart"/>
      <w:r w:rsidR="63D0E3D6" w:rsidRPr="00C37A6B">
        <w:rPr>
          <w:rFonts w:ascii="Arial" w:eastAsia="Arial" w:hAnsi="Arial" w:cs="Arial"/>
          <w:sz w:val="20"/>
          <w:szCs w:val="20"/>
        </w:rPr>
        <w:t>dell’Opera</w:t>
      </w:r>
      <w:proofErr w:type="spellEnd"/>
      <w:r w:rsidR="63D0E3D6" w:rsidRPr="00C37A6B">
        <w:rPr>
          <w:rFonts w:ascii="Arial" w:eastAsia="Arial" w:hAnsi="Arial" w:cs="Arial"/>
          <w:sz w:val="20"/>
          <w:szCs w:val="20"/>
        </w:rPr>
        <w:t xml:space="preserve"> di Roma and will feature on two upcoming releases: </w:t>
      </w:r>
      <w:r w:rsidR="63D0E3D6" w:rsidRPr="00C37A6B">
        <w:rPr>
          <w:rFonts w:ascii="Arial" w:eastAsia="Arial" w:hAnsi="Arial" w:cs="Arial"/>
          <w:i/>
          <w:iCs/>
          <w:sz w:val="20"/>
          <w:szCs w:val="20"/>
        </w:rPr>
        <w:t>Salome</w:t>
      </w:r>
      <w:r w:rsidR="63D0E3D6" w:rsidRPr="00C37A6B">
        <w:rPr>
          <w:rFonts w:ascii="Arial" w:eastAsia="Arial" w:hAnsi="Arial" w:cs="Arial"/>
          <w:sz w:val="20"/>
          <w:szCs w:val="20"/>
        </w:rPr>
        <w:t xml:space="preserve"> with Bergen Philharmonic Orchestra under Ed Gardner (</w:t>
      </w:r>
      <w:proofErr w:type="spellStart"/>
      <w:r w:rsidR="63D0E3D6" w:rsidRPr="00C37A6B">
        <w:rPr>
          <w:rFonts w:ascii="Arial" w:eastAsia="Arial" w:hAnsi="Arial" w:cs="Arial"/>
          <w:sz w:val="20"/>
          <w:szCs w:val="20"/>
        </w:rPr>
        <w:t>Chandos</w:t>
      </w:r>
      <w:proofErr w:type="spellEnd"/>
      <w:r w:rsidR="63D0E3D6" w:rsidRPr="00C37A6B">
        <w:rPr>
          <w:rFonts w:ascii="Arial" w:eastAsia="Arial" w:hAnsi="Arial" w:cs="Arial"/>
          <w:sz w:val="20"/>
          <w:szCs w:val="20"/>
        </w:rPr>
        <w:t xml:space="preserve">) and </w:t>
      </w:r>
      <w:proofErr w:type="spellStart"/>
      <w:r w:rsidR="63D0E3D6" w:rsidRPr="00C37A6B">
        <w:rPr>
          <w:rFonts w:ascii="Arial" w:eastAsia="Arial" w:hAnsi="Arial" w:cs="Arial"/>
          <w:i/>
          <w:iCs/>
          <w:sz w:val="20"/>
          <w:szCs w:val="20"/>
        </w:rPr>
        <w:t>Kát'a</w:t>
      </w:r>
      <w:proofErr w:type="spellEnd"/>
      <w:r w:rsidR="63D0E3D6" w:rsidRPr="00C37A6B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63D0E3D6" w:rsidRPr="00C37A6B">
        <w:rPr>
          <w:rFonts w:ascii="Arial" w:eastAsia="Arial" w:hAnsi="Arial" w:cs="Arial"/>
          <w:i/>
          <w:iCs/>
          <w:sz w:val="20"/>
          <w:szCs w:val="20"/>
        </w:rPr>
        <w:t>Kabanová</w:t>
      </w:r>
      <w:proofErr w:type="spellEnd"/>
      <w:r w:rsidR="63D0E3D6" w:rsidRPr="00C37A6B">
        <w:rPr>
          <w:rFonts w:ascii="Arial" w:eastAsia="Arial" w:hAnsi="Arial" w:cs="Arial"/>
          <w:sz w:val="20"/>
          <w:szCs w:val="20"/>
        </w:rPr>
        <w:t xml:space="preserve"> under Sir Simon Rattle (LSO Live).</w:t>
      </w:r>
    </w:p>
    <w:p w14:paraId="667C3E68" w14:textId="37856B54" w:rsidR="009324C8" w:rsidRPr="00C37A6B" w:rsidRDefault="63D0E3D6" w:rsidP="004D386E">
      <w:pPr>
        <w:rPr>
          <w:rFonts w:ascii="Arial" w:eastAsia="Arial" w:hAnsi="Arial" w:cs="Arial"/>
          <w:sz w:val="20"/>
          <w:szCs w:val="20"/>
        </w:rPr>
      </w:pPr>
      <w:r w:rsidRPr="00C37A6B">
        <w:rPr>
          <w:rFonts w:ascii="Arial" w:eastAsia="Arial" w:hAnsi="Arial" w:cs="Arial"/>
          <w:sz w:val="20"/>
          <w:szCs w:val="20"/>
        </w:rPr>
        <w:t xml:space="preserve"> </w:t>
      </w:r>
    </w:p>
    <w:p w14:paraId="657FB71B" w14:textId="67A28A3E" w:rsidR="009324C8" w:rsidRPr="00C37A6B" w:rsidRDefault="63D0E3D6" w:rsidP="004D386E">
      <w:pPr>
        <w:rPr>
          <w:rFonts w:ascii="Arial" w:eastAsia="Arial" w:hAnsi="Arial" w:cs="Arial"/>
          <w:sz w:val="20"/>
          <w:szCs w:val="20"/>
          <w:lang w:val="en-GB"/>
        </w:rPr>
      </w:pPr>
      <w:r w:rsidRPr="00C37A6B">
        <w:rPr>
          <w:rFonts w:ascii="Arial" w:eastAsia="Arial" w:hAnsi="Arial" w:cs="Arial"/>
          <w:sz w:val="20"/>
          <w:szCs w:val="20"/>
        </w:rPr>
        <w:t xml:space="preserve">A strong concert performer,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has appeared with many major orchestras including Wiener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Philharmoniker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, NHK Symphony Orchestra Tokyo, Royal Stockholm Philharmonic Orchestra,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Münchner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Philharmoniker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and with Boston Symphony Orchestra at Tanglewood. Her varied repertoire includes classics such as Mahler’s Symphony No.8, Wagner’s </w:t>
      </w:r>
      <w:proofErr w:type="spellStart"/>
      <w:r w:rsidRPr="00C37A6B">
        <w:rPr>
          <w:rFonts w:ascii="Arial" w:eastAsia="Arial" w:hAnsi="Arial" w:cs="Arial"/>
          <w:i/>
          <w:iCs/>
          <w:sz w:val="20"/>
          <w:szCs w:val="20"/>
        </w:rPr>
        <w:t>Wesendonck</w:t>
      </w:r>
      <w:proofErr w:type="spellEnd"/>
      <w:r w:rsidRPr="00C37A6B">
        <w:rPr>
          <w:rFonts w:ascii="Arial" w:eastAsia="Arial" w:hAnsi="Arial" w:cs="Arial"/>
          <w:i/>
          <w:iCs/>
          <w:sz w:val="20"/>
          <w:szCs w:val="20"/>
        </w:rPr>
        <w:t xml:space="preserve"> Lieder </w:t>
      </w:r>
      <w:r w:rsidRPr="00C37A6B">
        <w:rPr>
          <w:rFonts w:ascii="Arial" w:eastAsia="Arial" w:hAnsi="Arial" w:cs="Arial"/>
          <w:sz w:val="20"/>
          <w:szCs w:val="20"/>
        </w:rPr>
        <w:t xml:space="preserve">alongside less-often performed works such as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Schönberg’s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7A6B">
        <w:rPr>
          <w:rFonts w:ascii="Arial" w:eastAsia="Arial" w:hAnsi="Arial" w:cs="Arial"/>
          <w:i/>
          <w:iCs/>
          <w:sz w:val="20"/>
          <w:szCs w:val="20"/>
        </w:rPr>
        <w:t>Gurrelieder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, Brahms’ 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Alto Rhapsody</w:t>
      </w:r>
      <w:r w:rsidRPr="00C37A6B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Nyström’s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Sinfonia del Mare</w:t>
      </w:r>
      <w:r w:rsidRPr="00C37A6B">
        <w:rPr>
          <w:rFonts w:ascii="Arial" w:eastAsia="Arial" w:hAnsi="Arial" w:cs="Arial"/>
          <w:sz w:val="20"/>
          <w:szCs w:val="20"/>
        </w:rPr>
        <w:t xml:space="preserve">. </w:t>
      </w:r>
      <w:r w:rsidRPr="00C37A6B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p w14:paraId="763AA5A1" w14:textId="7DE4FAF4" w:rsidR="009324C8" w:rsidRPr="00C37A6B" w:rsidRDefault="63D0E3D6" w:rsidP="00C37A6B">
      <w:pPr>
        <w:rPr>
          <w:rFonts w:ascii="Arial" w:eastAsia="Arial" w:hAnsi="Arial" w:cs="Arial"/>
          <w:sz w:val="20"/>
          <w:szCs w:val="20"/>
          <w:lang w:val="en-GB"/>
        </w:rPr>
      </w:pPr>
      <w:r w:rsidRPr="00C37A6B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p w14:paraId="3739A4EC" w14:textId="37E07BE1" w:rsidR="00AD3CFB" w:rsidRPr="004D386E" w:rsidRDefault="63D0E3D6" w:rsidP="00C37A6B">
      <w:pPr>
        <w:rPr>
          <w:rFonts w:ascii="Arial" w:eastAsia="Arial" w:hAnsi="Arial" w:cs="Arial"/>
          <w:sz w:val="20"/>
          <w:szCs w:val="20"/>
        </w:rPr>
      </w:pPr>
      <w:proofErr w:type="spellStart"/>
      <w:r w:rsidRPr="00C37A6B">
        <w:rPr>
          <w:rFonts w:ascii="Arial" w:eastAsia="Arial" w:hAnsi="Arial" w:cs="Arial"/>
          <w:sz w:val="20"/>
          <w:szCs w:val="20"/>
        </w:rPr>
        <w:t>Dalayman’s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discography includes Marietta in Korngold's 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Die tote Stadt</w:t>
      </w:r>
      <w:r w:rsidRPr="00C37A6B">
        <w:rPr>
          <w:rFonts w:ascii="Arial" w:eastAsia="Arial" w:hAnsi="Arial" w:cs="Arial"/>
          <w:sz w:val="20"/>
          <w:szCs w:val="20"/>
        </w:rPr>
        <w:t xml:space="preserve"> with Royal Swedish Opera,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Brünnhilde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Wagners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Götterdämmerung</w:t>
      </w:r>
      <w:r w:rsidRPr="00C37A6B">
        <w:rPr>
          <w:rFonts w:ascii="Arial" w:eastAsia="Arial" w:hAnsi="Arial" w:cs="Arial"/>
          <w:sz w:val="20"/>
          <w:szCs w:val="20"/>
        </w:rPr>
        <w:t xml:space="preserve"> with the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Hallé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and Sir Mark Elder and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Brangäne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(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Tristan und Isolde</w:t>
      </w:r>
      <w:r w:rsidRPr="00C37A6B">
        <w:rPr>
          <w:rFonts w:ascii="Arial" w:eastAsia="Arial" w:hAnsi="Arial" w:cs="Arial"/>
          <w:sz w:val="20"/>
          <w:szCs w:val="20"/>
        </w:rPr>
        <w:t xml:space="preserve">) on DVD recorded live from </w:t>
      </w:r>
      <w:r w:rsidR="004D386E">
        <w:rPr>
          <w:rFonts w:ascii="Arial" w:eastAsia="Arial" w:hAnsi="Arial" w:cs="Arial"/>
          <w:sz w:val="20"/>
          <w:szCs w:val="20"/>
        </w:rPr>
        <w:t>t</w:t>
      </w:r>
      <w:r w:rsidRPr="00C37A6B">
        <w:rPr>
          <w:rFonts w:ascii="Arial" w:eastAsia="Arial" w:hAnsi="Arial" w:cs="Arial"/>
          <w:sz w:val="20"/>
          <w:szCs w:val="20"/>
        </w:rPr>
        <w:t xml:space="preserve">he Metropolitan Opera. She was broadcast live around the world as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Kundry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(</w:t>
      </w:r>
      <w:r w:rsidRPr="00C37A6B">
        <w:rPr>
          <w:rFonts w:ascii="Arial" w:eastAsia="Arial" w:hAnsi="Arial" w:cs="Arial"/>
          <w:i/>
          <w:iCs/>
          <w:sz w:val="20"/>
          <w:szCs w:val="20"/>
        </w:rPr>
        <w:t>Parsifal</w:t>
      </w:r>
      <w:r w:rsidRPr="00C37A6B">
        <w:rPr>
          <w:rFonts w:ascii="Arial" w:eastAsia="Arial" w:hAnsi="Arial" w:cs="Arial"/>
          <w:sz w:val="20"/>
          <w:szCs w:val="20"/>
        </w:rPr>
        <w:t xml:space="preserve">) as part of </w:t>
      </w:r>
      <w:r w:rsidR="004D386E">
        <w:rPr>
          <w:rFonts w:ascii="Arial" w:eastAsia="Arial" w:hAnsi="Arial" w:cs="Arial"/>
          <w:sz w:val="20"/>
          <w:szCs w:val="20"/>
        </w:rPr>
        <w:t>t</w:t>
      </w:r>
      <w:r w:rsidRPr="00C37A6B">
        <w:rPr>
          <w:rFonts w:ascii="Arial" w:eastAsia="Arial" w:hAnsi="Arial" w:cs="Arial"/>
          <w:sz w:val="20"/>
          <w:szCs w:val="20"/>
        </w:rPr>
        <w:t>he Metropolitan Opera's ‘Live in HD’ series.</w:t>
      </w:r>
      <w:r w:rsidR="00D4344D" w:rsidRPr="00C37A6B">
        <w:rPr>
          <w:rFonts w:ascii="Arial" w:eastAsia="Arial" w:hAnsi="Arial" w:cs="Arial"/>
          <w:sz w:val="20"/>
          <w:szCs w:val="20"/>
        </w:rPr>
        <w:t xml:space="preserve"> </w:t>
      </w:r>
      <w:r w:rsidRPr="00C37A6B">
        <w:rPr>
          <w:rFonts w:ascii="Arial" w:eastAsia="Arial" w:hAnsi="Arial" w:cs="Arial"/>
          <w:sz w:val="20"/>
          <w:szCs w:val="20"/>
        </w:rPr>
        <w:t xml:space="preserve">Katarina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has been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recognised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for outstanding service to the arts by her homeland of Sweden by her special appointment as court singer to the King as well as with the royal medal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Litteris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 w:rsidRPr="00C37A6B">
        <w:rPr>
          <w:rFonts w:ascii="Arial" w:eastAsia="Arial" w:hAnsi="Arial" w:cs="Arial"/>
          <w:sz w:val="20"/>
          <w:szCs w:val="20"/>
        </w:rPr>
        <w:t>Artibus</w:t>
      </w:r>
      <w:proofErr w:type="spellEnd"/>
      <w:r w:rsidRPr="00C37A6B">
        <w:rPr>
          <w:rFonts w:ascii="Arial" w:eastAsia="Arial" w:hAnsi="Arial" w:cs="Arial"/>
          <w:sz w:val="20"/>
          <w:szCs w:val="20"/>
        </w:rPr>
        <w:t>.</w:t>
      </w:r>
      <w:r w:rsidRPr="00C37A6B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sectPr w:rsidR="00AD3CFB" w:rsidRPr="004D386E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EC71" w14:textId="77777777" w:rsidR="00C51BD3" w:rsidRDefault="00C51BD3" w:rsidP="00005774">
      <w:r>
        <w:separator/>
      </w:r>
    </w:p>
  </w:endnote>
  <w:endnote w:type="continuationSeparator" w:id="0">
    <w:p w14:paraId="53A22764" w14:textId="77777777" w:rsidR="00C51BD3" w:rsidRDefault="00C51BD3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AC5" w14:textId="30A0ABDF" w:rsidR="005E46BF" w:rsidRPr="004512EC" w:rsidRDefault="0025581E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="009D1E92">
      <w:rPr>
        <w:rFonts w:ascii="Arial" w:hAnsi="Arial" w:cs="Arial"/>
        <w:sz w:val="20"/>
        <w:szCs w:val="20"/>
      </w:rPr>
      <w:t>0</w:t>
    </w:r>
    <w:r w:rsidR="00CC6DBB">
      <w:rPr>
        <w:rFonts w:ascii="Arial" w:hAnsi="Arial" w:cs="Arial"/>
        <w:sz w:val="20"/>
        <w:szCs w:val="20"/>
      </w:rPr>
      <w:t>2</w:t>
    </w:r>
    <w:r w:rsidR="00D31271">
      <w:rPr>
        <w:rFonts w:ascii="Arial" w:hAnsi="Arial" w:cs="Arial"/>
        <w:sz w:val="20"/>
        <w:szCs w:val="20"/>
      </w:rPr>
      <w:t>3</w:t>
    </w:r>
    <w:r w:rsidR="009D1E92">
      <w:rPr>
        <w:rFonts w:ascii="Arial" w:hAnsi="Arial" w:cs="Arial"/>
        <w:sz w:val="20"/>
        <w:szCs w:val="20"/>
      </w:rPr>
      <w:t>/24</w:t>
    </w:r>
    <w:r w:rsidR="005E46BF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5E46BF" w:rsidRPr="004512EC">
      <w:rPr>
        <w:rFonts w:ascii="Arial" w:hAnsi="Arial" w:cs="Arial"/>
        <w:sz w:val="20"/>
        <w:szCs w:val="20"/>
      </w:rPr>
      <w:t>HarrisonParrott</w:t>
    </w:r>
    <w:proofErr w:type="spellEnd"/>
    <w:r w:rsidR="005E46BF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49F87DA9" w14:textId="77777777" w:rsidR="005E46BF" w:rsidRDefault="005E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5CA3" w14:textId="77777777" w:rsidR="00C51BD3" w:rsidRDefault="00C51BD3" w:rsidP="00005774">
      <w:r>
        <w:separator/>
      </w:r>
    </w:p>
  </w:footnote>
  <w:footnote w:type="continuationSeparator" w:id="0">
    <w:p w14:paraId="03E7AF61" w14:textId="77777777" w:rsidR="00C51BD3" w:rsidRDefault="00C51BD3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9546" w14:textId="77777777" w:rsidR="005E46BF" w:rsidRPr="00005774" w:rsidRDefault="00E3320C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0F1587E" wp14:editId="55DCBC4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600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1168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15B54"/>
    <w:rsid w:val="00046A7B"/>
    <w:rsid w:val="000548D3"/>
    <w:rsid w:val="00067A86"/>
    <w:rsid w:val="00067B2A"/>
    <w:rsid w:val="00075069"/>
    <w:rsid w:val="000A1478"/>
    <w:rsid w:val="000A60EA"/>
    <w:rsid w:val="000B1A9E"/>
    <w:rsid w:val="000B430F"/>
    <w:rsid w:val="000E02C2"/>
    <w:rsid w:val="00100D49"/>
    <w:rsid w:val="001213E2"/>
    <w:rsid w:val="00123D4A"/>
    <w:rsid w:val="001326FD"/>
    <w:rsid w:val="0013602C"/>
    <w:rsid w:val="001746BD"/>
    <w:rsid w:val="0018222A"/>
    <w:rsid w:val="00182D1E"/>
    <w:rsid w:val="00185E4E"/>
    <w:rsid w:val="00187307"/>
    <w:rsid w:val="001A4EC0"/>
    <w:rsid w:val="001A64EE"/>
    <w:rsid w:val="001C20D6"/>
    <w:rsid w:val="001C5CE1"/>
    <w:rsid w:val="001E111F"/>
    <w:rsid w:val="0022689F"/>
    <w:rsid w:val="00230E5A"/>
    <w:rsid w:val="002335BA"/>
    <w:rsid w:val="002366AB"/>
    <w:rsid w:val="0025581E"/>
    <w:rsid w:val="00263227"/>
    <w:rsid w:val="0026777D"/>
    <w:rsid w:val="002774A7"/>
    <w:rsid w:val="002945F9"/>
    <w:rsid w:val="00297C51"/>
    <w:rsid w:val="002B174D"/>
    <w:rsid w:val="002C4121"/>
    <w:rsid w:val="00301E6D"/>
    <w:rsid w:val="00304939"/>
    <w:rsid w:val="00317E56"/>
    <w:rsid w:val="00332294"/>
    <w:rsid w:val="00337254"/>
    <w:rsid w:val="00345682"/>
    <w:rsid w:val="003645FF"/>
    <w:rsid w:val="003763F5"/>
    <w:rsid w:val="0037685E"/>
    <w:rsid w:val="003B0EA3"/>
    <w:rsid w:val="003B1CEB"/>
    <w:rsid w:val="003D41CF"/>
    <w:rsid w:val="003D7725"/>
    <w:rsid w:val="003E037F"/>
    <w:rsid w:val="003E575D"/>
    <w:rsid w:val="00402764"/>
    <w:rsid w:val="00415698"/>
    <w:rsid w:val="0043009A"/>
    <w:rsid w:val="004512EC"/>
    <w:rsid w:val="0045662D"/>
    <w:rsid w:val="004A5AD7"/>
    <w:rsid w:val="004D0DAD"/>
    <w:rsid w:val="004D0EC9"/>
    <w:rsid w:val="004D386E"/>
    <w:rsid w:val="004D4DEC"/>
    <w:rsid w:val="00523985"/>
    <w:rsid w:val="00535235"/>
    <w:rsid w:val="00537769"/>
    <w:rsid w:val="00550BE0"/>
    <w:rsid w:val="0057048A"/>
    <w:rsid w:val="0059642F"/>
    <w:rsid w:val="005B0920"/>
    <w:rsid w:val="005B627F"/>
    <w:rsid w:val="005B7BE9"/>
    <w:rsid w:val="005E46BF"/>
    <w:rsid w:val="0060341F"/>
    <w:rsid w:val="006062F1"/>
    <w:rsid w:val="00616614"/>
    <w:rsid w:val="006317E4"/>
    <w:rsid w:val="0063224D"/>
    <w:rsid w:val="00664F08"/>
    <w:rsid w:val="00667540"/>
    <w:rsid w:val="006A102E"/>
    <w:rsid w:val="006A79BF"/>
    <w:rsid w:val="006B0B3D"/>
    <w:rsid w:val="006B6466"/>
    <w:rsid w:val="006E1E29"/>
    <w:rsid w:val="006F0E0E"/>
    <w:rsid w:val="006F1506"/>
    <w:rsid w:val="007118D0"/>
    <w:rsid w:val="00726DAB"/>
    <w:rsid w:val="00753775"/>
    <w:rsid w:val="007631C6"/>
    <w:rsid w:val="007A1B94"/>
    <w:rsid w:val="007C03B6"/>
    <w:rsid w:val="007D3148"/>
    <w:rsid w:val="007E1162"/>
    <w:rsid w:val="007F2059"/>
    <w:rsid w:val="007F6258"/>
    <w:rsid w:val="00815819"/>
    <w:rsid w:val="008176F9"/>
    <w:rsid w:val="00832EE4"/>
    <w:rsid w:val="00840B85"/>
    <w:rsid w:val="008564A5"/>
    <w:rsid w:val="008D2AC5"/>
    <w:rsid w:val="008F7344"/>
    <w:rsid w:val="009324C8"/>
    <w:rsid w:val="009A296B"/>
    <w:rsid w:val="009A54BD"/>
    <w:rsid w:val="009C2271"/>
    <w:rsid w:val="009D18DD"/>
    <w:rsid w:val="009D1E92"/>
    <w:rsid w:val="009E228D"/>
    <w:rsid w:val="009F5693"/>
    <w:rsid w:val="00A343BD"/>
    <w:rsid w:val="00A366E7"/>
    <w:rsid w:val="00A5286C"/>
    <w:rsid w:val="00A55B80"/>
    <w:rsid w:val="00A76FBE"/>
    <w:rsid w:val="00A80FD5"/>
    <w:rsid w:val="00A86057"/>
    <w:rsid w:val="00AA293C"/>
    <w:rsid w:val="00AB4F7A"/>
    <w:rsid w:val="00AC1918"/>
    <w:rsid w:val="00AD3CFB"/>
    <w:rsid w:val="00AD4BC2"/>
    <w:rsid w:val="00AE36FA"/>
    <w:rsid w:val="00AF3A4C"/>
    <w:rsid w:val="00B104A3"/>
    <w:rsid w:val="00B16E05"/>
    <w:rsid w:val="00B221EC"/>
    <w:rsid w:val="00B301A1"/>
    <w:rsid w:val="00B526D3"/>
    <w:rsid w:val="00B55690"/>
    <w:rsid w:val="00B57657"/>
    <w:rsid w:val="00B644A6"/>
    <w:rsid w:val="00B66069"/>
    <w:rsid w:val="00B6711F"/>
    <w:rsid w:val="00B76864"/>
    <w:rsid w:val="00B91BB0"/>
    <w:rsid w:val="00B95290"/>
    <w:rsid w:val="00BB638E"/>
    <w:rsid w:val="00BD1388"/>
    <w:rsid w:val="00BD2C52"/>
    <w:rsid w:val="00BE6EEC"/>
    <w:rsid w:val="00C15D14"/>
    <w:rsid w:val="00C20AB3"/>
    <w:rsid w:val="00C37A6B"/>
    <w:rsid w:val="00C51BD3"/>
    <w:rsid w:val="00C5324C"/>
    <w:rsid w:val="00C54FBE"/>
    <w:rsid w:val="00C6596F"/>
    <w:rsid w:val="00CB26AF"/>
    <w:rsid w:val="00CB50ED"/>
    <w:rsid w:val="00CB559C"/>
    <w:rsid w:val="00CB7100"/>
    <w:rsid w:val="00CB73FC"/>
    <w:rsid w:val="00CC6DBB"/>
    <w:rsid w:val="00CF5C09"/>
    <w:rsid w:val="00D02C5F"/>
    <w:rsid w:val="00D31271"/>
    <w:rsid w:val="00D322E7"/>
    <w:rsid w:val="00D375D4"/>
    <w:rsid w:val="00D4344D"/>
    <w:rsid w:val="00D44C25"/>
    <w:rsid w:val="00D81C62"/>
    <w:rsid w:val="00D837C2"/>
    <w:rsid w:val="00D87194"/>
    <w:rsid w:val="00D94A19"/>
    <w:rsid w:val="00DA56D7"/>
    <w:rsid w:val="00DE0C1D"/>
    <w:rsid w:val="00E033F2"/>
    <w:rsid w:val="00E03B3C"/>
    <w:rsid w:val="00E112CE"/>
    <w:rsid w:val="00E14C8B"/>
    <w:rsid w:val="00E16703"/>
    <w:rsid w:val="00E24AED"/>
    <w:rsid w:val="00E2644F"/>
    <w:rsid w:val="00E3320C"/>
    <w:rsid w:val="00E33D8E"/>
    <w:rsid w:val="00E35D16"/>
    <w:rsid w:val="00E51094"/>
    <w:rsid w:val="00E76CFB"/>
    <w:rsid w:val="00E8721D"/>
    <w:rsid w:val="00ED7210"/>
    <w:rsid w:val="00EE279E"/>
    <w:rsid w:val="00F3321B"/>
    <w:rsid w:val="00F518B8"/>
    <w:rsid w:val="00F53B0F"/>
    <w:rsid w:val="00F61659"/>
    <w:rsid w:val="00F777B2"/>
    <w:rsid w:val="00F821DE"/>
    <w:rsid w:val="00F8347A"/>
    <w:rsid w:val="00F945F6"/>
    <w:rsid w:val="00FB79B8"/>
    <w:rsid w:val="00FC42C7"/>
    <w:rsid w:val="00FD5E0A"/>
    <w:rsid w:val="01D44965"/>
    <w:rsid w:val="037019C6"/>
    <w:rsid w:val="04C51542"/>
    <w:rsid w:val="056D22B0"/>
    <w:rsid w:val="09988665"/>
    <w:rsid w:val="0B3456C6"/>
    <w:rsid w:val="0B7B2BAB"/>
    <w:rsid w:val="12813FC6"/>
    <w:rsid w:val="15F6657E"/>
    <w:rsid w:val="170D9489"/>
    <w:rsid w:val="17255682"/>
    <w:rsid w:val="1CE64AF1"/>
    <w:rsid w:val="1CEE3877"/>
    <w:rsid w:val="239DFAE9"/>
    <w:rsid w:val="23A44EE0"/>
    <w:rsid w:val="2767C7CD"/>
    <w:rsid w:val="29677499"/>
    <w:rsid w:val="2B0344FA"/>
    <w:rsid w:val="2B688BE0"/>
    <w:rsid w:val="2D8F73B7"/>
    <w:rsid w:val="2D9B2ED8"/>
    <w:rsid w:val="2F9705C7"/>
    <w:rsid w:val="2FA873C0"/>
    <w:rsid w:val="300D3B1B"/>
    <w:rsid w:val="303BFD03"/>
    <w:rsid w:val="30DA5226"/>
    <w:rsid w:val="34A3D4AB"/>
    <w:rsid w:val="3630DDA1"/>
    <w:rsid w:val="3981E32E"/>
    <w:rsid w:val="3B9B215B"/>
    <w:rsid w:val="3F168A1C"/>
    <w:rsid w:val="435F16E0"/>
    <w:rsid w:val="443F3A32"/>
    <w:rsid w:val="44729D47"/>
    <w:rsid w:val="45D885BD"/>
    <w:rsid w:val="45E70429"/>
    <w:rsid w:val="4696B7A2"/>
    <w:rsid w:val="4767A4FA"/>
    <w:rsid w:val="479BFCE7"/>
    <w:rsid w:val="4903755B"/>
    <w:rsid w:val="4B9212EF"/>
    <w:rsid w:val="4BEB6CAF"/>
    <w:rsid w:val="4E4810A6"/>
    <w:rsid w:val="54001F09"/>
    <w:rsid w:val="54486206"/>
    <w:rsid w:val="55B8F6F0"/>
    <w:rsid w:val="5798F854"/>
    <w:rsid w:val="5B215D0B"/>
    <w:rsid w:val="5D033C0E"/>
    <w:rsid w:val="5D2BD47D"/>
    <w:rsid w:val="5E3790DD"/>
    <w:rsid w:val="60A60E4E"/>
    <w:rsid w:val="62825FF8"/>
    <w:rsid w:val="63D0E3D6"/>
    <w:rsid w:val="65BA00BA"/>
    <w:rsid w:val="666D4264"/>
    <w:rsid w:val="67EF321C"/>
    <w:rsid w:val="6C1019E1"/>
    <w:rsid w:val="6F164A1D"/>
    <w:rsid w:val="70C41F9E"/>
    <w:rsid w:val="770BF7A3"/>
    <w:rsid w:val="7842811E"/>
    <w:rsid w:val="78CF3183"/>
    <w:rsid w:val="79C9377F"/>
    <w:rsid w:val="7BDF68C6"/>
    <w:rsid w:val="7CDA80CC"/>
    <w:rsid w:val="7D00D841"/>
    <w:rsid w:val="7E9CA8A2"/>
    <w:rsid w:val="7F2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37776"/>
  <w14:defaultImageDpi w14:val="300"/>
  <w15:chartTrackingRefBased/>
  <w15:docId w15:val="{C10BD912-2882-408D-9117-1BD2DCD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character" w:customStyle="1" w:styleId="notranslate">
    <w:name w:val="notranslate"/>
    <w:rsid w:val="00D322E7"/>
  </w:style>
  <w:style w:type="character" w:styleId="Emphasis">
    <w:name w:val="Emphasis"/>
    <w:uiPriority w:val="20"/>
    <w:qFormat/>
    <w:rsid w:val="006E1E29"/>
    <w:rPr>
      <w:b/>
      <w:bCs/>
      <w:i w:val="0"/>
      <w:iCs w:val="0"/>
    </w:rPr>
  </w:style>
  <w:style w:type="character" w:customStyle="1" w:styleId="st1">
    <w:name w:val="st1"/>
    <w:rsid w:val="00832EE4"/>
  </w:style>
  <w:style w:type="character" w:styleId="Hyperlink">
    <w:name w:val="Hyperlink"/>
    <w:uiPriority w:val="99"/>
    <w:semiHidden/>
    <w:unhideWhenUsed/>
    <w:rsid w:val="00E76CFB"/>
    <w:rPr>
      <w:strike w:val="0"/>
      <w:dstrike w:val="0"/>
      <w:color w:val="000066"/>
      <w:u w:val="none"/>
      <w:effect w:val="none"/>
    </w:rPr>
  </w:style>
  <w:style w:type="character" w:customStyle="1" w:styleId="fontmd1">
    <w:name w:val="fontmd1"/>
    <w:rsid w:val="00E76CFB"/>
    <w:rPr>
      <w:color w:val="666666"/>
      <w:sz w:val="20"/>
      <w:szCs w:val="20"/>
    </w:rPr>
  </w:style>
  <w:style w:type="character" w:customStyle="1" w:styleId="fontsd1">
    <w:name w:val="fontsd1"/>
    <w:rsid w:val="00E76CFB"/>
    <w:rPr>
      <w:color w:val="666666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AC5"/>
    <w:rPr>
      <w:rFonts w:ascii="Lucida Grande" w:hAnsi="Lucida Grande" w:cs="Lucida Grande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CB26A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Revision">
    <w:name w:val="Revision"/>
    <w:hidden/>
    <w:uiPriority w:val="71"/>
    <w:rsid w:val="00D81C62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81C62"/>
  </w:style>
  <w:style w:type="character" w:customStyle="1" w:styleId="eop">
    <w:name w:val="eop"/>
    <w:basedOn w:val="DefaultParagraphFont"/>
    <w:rsid w:val="00D8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6E01-FB0C-429D-91F0-DB2A1F38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474</Words>
  <Characters>2708</Characters>
  <Application>Microsoft Office Word</Application>
  <DocSecurity>0</DocSecurity>
  <Lines>22</Lines>
  <Paragraphs>6</Paragraphs>
  <ScaleCrop>false</ScaleCrop>
  <Company>Harrison Parrott Ltd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Menzies</dc:creator>
  <cp:keywords/>
  <dc:description/>
  <cp:lastModifiedBy>Lauren O'Brien</cp:lastModifiedBy>
  <cp:revision>10</cp:revision>
  <cp:lastPrinted>2014-09-08T22:33:00Z</cp:lastPrinted>
  <dcterms:created xsi:type="dcterms:W3CDTF">2023-07-20T09:07:00Z</dcterms:created>
  <dcterms:modified xsi:type="dcterms:W3CDTF">2023-08-09T11:32:00Z</dcterms:modified>
</cp:coreProperties>
</file>