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A9922" w14:textId="77777777" w:rsidR="00BD005D" w:rsidRDefault="00000000">
      <w:pPr>
        <w:pStyle w:val="Body"/>
        <w:spacing w:line="288" w:lineRule="auto"/>
        <w:ind w:right="26"/>
        <w:jc w:val="both"/>
      </w:pPr>
      <w:r>
        <w:rPr>
          <w:rFonts w:ascii="Arial" w:hAnsi="Arial"/>
          <w:sz w:val="40"/>
          <w:szCs w:val="40"/>
          <w:lang w:val="de-DE"/>
        </w:rPr>
        <w:t>Dominic Grier</w:t>
      </w:r>
    </w:p>
    <w:p w14:paraId="2151980D" w14:textId="77777777" w:rsidR="00BD005D" w:rsidRDefault="00000000">
      <w:pPr>
        <w:pStyle w:val="Body"/>
        <w:spacing w:line="288" w:lineRule="auto"/>
        <w:ind w:right="26"/>
        <w:jc w:val="both"/>
        <w:rPr>
          <w:rFonts w:ascii="Arial" w:eastAsia="Arial" w:hAnsi="Arial" w:cs="Arial"/>
          <w:sz w:val="34"/>
          <w:szCs w:val="34"/>
        </w:rPr>
      </w:pPr>
      <w:r>
        <w:rPr>
          <w:rFonts w:ascii="Arial" w:hAnsi="Arial"/>
          <w:sz w:val="34"/>
          <w:szCs w:val="34"/>
          <w:lang w:val="en-US"/>
        </w:rPr>
        <w:t>Conductor</w:t>
      </w:r>
    </w:p>
    <w:p w14:paraId="5242F760" w14:textId="77777777" w:rsidR="00BD005D" w:rsidRPr="00B94B10" w:rsidRDefault="00000000">
      <w:pPr>
        <w:pStyle w:val="Body"/>
        <w:spacing w:line="288" w:lineRule="auto"/>
        <w:jc w:val="both"/>
        <w:rPr>
          <w:sz w:val="20"/>
          <w:szCs w:val="20"/>
        </w:rPr>
      </w:pPr>
      <w:r w:rsidRPr="00B94B10">
        <w:rPr>
          <w:rFonts w:ascii="Arial" w:hAnsi="Arial"/>
          <w:sz w:val="20"/>
          <w:szCs w:val="20"/>
          <w:lang w:val="en-US"/>
        </w:rPr>
        <w:t> </w:t>
      </w:r>
    </w:p>
    <w:p w14:paraId="6E18F0BE" w14:textId="77777777" w:rsidR="00BD005D" w:rsidRPr="00B94B10" w:rsidRDefault="00000000">
      <w:pPr>
        <w:pStyle w:val="Body"/>
        <w:spacing w:line="288" w:lineRule="auto"/>
        <w:jc w:val="both"/>
        <w:rPr>
          <w:rFonts w:ascii="Arial" w:eastAsia="Arial" w:hAnsi="Arial" w:cs="Arial"/>
          <w:color w:val="353535"/>
          <w:sz w:val="20"/>
          <w:szCs w:val="20"/>
          <w:u w:color="353535"/>
          <w:lang w:val="en-US"/>
        </w:rPr>
      </w:pPr>
      <w:r w:rsidRPr="00B94B10">
        <w:rPr>
          <w:rFonts w:ascii="Arial" w:hAnsi="Arial"/>
          <w:sz w:val="20"/>
          <w:szCs w:val="20"/>
          <w:lang w:val="en-US"/>
        </w:rPr>
        <w:t>Dominic Grier is widely acknowledged as being among the most versatile conductors of his generation, equally at home in opera, ballet and symphonic work as well as contemporary music and orchestral training. He has served as a frequent guest conductor with many of the foremost ballet companies in the UK and Europe, including The Royal Ballet, Dutch National Ballet, OperaBallet Vlaanderen, Northern Ballet and Scottish Ballet.  He enjoys a particularly strong connection with Birmingham Royal Ballet, where he has conducted a wide repertoire every season since 2012.  </w:t>
      </w:r>
      <w:r w:rsidRPr="00B94B10">
        <w:rPr>
          <w:rFonts w:ascii="Arial" w:hAnsi="Arial"/>
          <w:color w:val="353535"/>
          <w:sz w:val="20"/>
          <w:szCs w:val="20"/>
          <w:u w:color="353535"/>
          <w:lang w:val="en-US"/>
        </w:rPr>
        <w:t xml:space="preserve">He was Staff Conductor for The Royal Ballet from 2008–10, and a member of the Jette Parker Young Artists programme at the Royal Opera House. He served as Associate Guest Conductor to Northern Ballet in 2011/12. </w:t>
      </w:r>
    </w:p>
    <w:p w14:paraId="4DD8A52E" w14:textId="77777777" w:rsidR="00BD005D" w:rsidRPr="00B94B10" w:rsidRDefault="00BD005D">
      <w:pPr>
        <w:pStyle w:val="Body"/>
        <w:spacing w:line="288" w:lineRule="auto"/>
        <w:jc w:val="both"/>
        <w:rPr>
          <w:rFonts w:ascii="Arial" w:eastAsia="Arial" w:hAnsi="Arial" w:cs="Arial"/>
          <w:color w:val="353535"/>
          <w:sz w:val="20"/>
          <w:szCs w:val="20"/>
          <w:u w:color="353535"/>
          <w:lang w:val="en-US"/>
        </w:rPr>
      </w:pPr>
    </w:p>
    <w:p w14:paraId="0B45AECE" w14:textId="77777777" w:rsidR="00BD005D" w:rsidRPr="00B94B10" w:rsidRDefault="00000000">
      <w:pPr>
        <w:pStyle w:val="Body"/>
        <w:widowControl w:val="0"/>
        <w:spacing w:line="288" w:lineRule="auto"/>
        <w:jc w:val="both"/>
        <w:rPr>
          <w:rFonts w:ascii="Arial" w:eastAsia="Arial" w:hAnsi="Arial" w:cs="Arial"/>
          <w:color w:val="353535"/>
          <w:sz w:val="20"/>
          <w:szCs w:val="20"/>
          <w:u w:color="353535"/>
        </w:rPr>
      </w:pPr>
      <w:r w:rsidRPr="00B94B10">
        <w:rPr>
          <w:rFonts w:ascii="Arial" w:hAnsi="Arial"/>
          <w:color w:val="353535"/>
          <w:sz w:val="20"/>
          <w:szCs w:val="20"/>
          <w:u w:color="353535"/>
          <w:lang w:val="en-US"/>
        </w:rPr>
        <w:t>On the concert platform and in the theatre, he has worked with orchestras and ensembles including the Orchestra of the Royal Opera House, Orchestre de l'Opera de Lyon, Symfonish Orkest van Opera Vlaanderen, the Tokyo City Philharmonic, the Slovak Radio Symphony Orchestra, the Orquestra do Theatro Municipal do Rio de Janeiro, the Orchestre de Limoges et du Limousin, Orchestre Symphonique et Lyrique de Nancy, Orchestra of Welsh National Opera, BBC Concert Orchestra, The Berkeley Ensemble, Salomon Orchestra, Chandos Symphony Orchestra, the Royal Ballet Sinfonia and the SNG Symphony Orchestra Maribor. He has also conducted, in non-concert settings, the Bamberger Symphoniker, the Orchestre National de Montpellier, the BBC Philharmonic, the Scottish Chamber Orchestra, the Bournemouth Symphony Orchestra, the Orchestra of Opera North and the Royal Scottish National Orchestra.</w:t>
      </w:r>
    </w:p>
    <w:p w14:paraId="0B4FC731" w14:textId="77777777" w:rsidR="00BD005D" w:rsidRPr="00B94B10" w:rsidRDefault="00BD005D">
      <w:pPr>
        <w:pStyle w:val="Body"/>
        <w:widowControl w:val="0"/>
        <w:spacing w:line="288" w:lineRule="auto"/>
        <w:jc w:val="both"/>
        <w:rPr>
          <w:rFonts w:ascii="Arial" w:eastAsia="Arial" w:hAnsi="Arial" w:cs="Arial"/>
          <w:color w:val="353535"/>
          <w:sz w:val="20"/>
          <w:szCs w:val="20"/>
          <w:u w:color="353535"/>
          <w:lang w:val="en-US"/>
        </w:rPr>
      </w:pPr>
    </w:p>
    <w:p w14:paraId="0E9958AD" w14:textId="77777777" w:rsidR="00BD005D" w:rsidRPr="00B94B10" w:rsidRDefault="00000000">
      <w:pPr>
        <w:pStyle w:val="Body"/>
        <w:widowControl w:val="0"/>
        <w:spacing w:line="288" w:lineRule="auto"/>
        <w:jc w:val="both"/>
        <w:rPr>
          <w:rFonts w:ascii="Arial" w:eastAsia="Arial" w:hAnsi="Arial" w:cs="Arial"/>
          <w:color w:val="353535"/>
          <w:sz w:val="20"/>
          <w:szCs w:val="20"/>
          <w:u w:color="353535"/>
        </w:rPr>
      </w:pPr>
      <w:r w:rsidRPr="00B94B10">
        <w:rPr>
          <w:rFonts w:ascii="Arial" w:hAnsi="Arial"/>
          <w:color w:val="353535"/>
          <w:sz w:val="20"/>
          <w:szCs w:val="20"/>
          <w:u w:color="353535"/>
          <w:lang w:val="en-US"/>
        </w:rPr>
        <w:t>Recent engagements include </w:t>
      </w:r>
      <w:r w:rsidRPr="00B94B10">
        <w:rPr>
          <w:rFonts w:ascii="Arial" w:hAnsi="Arial"/>
          <w:i/>
          <w:iCs/>
          <w:color w:val="353535"/>
          <w:sz w:val="20"/>
          <w:szCs w:val="20"/>
          <w:u w:color="353535"/>
          <w:lang w:val="en-US"/>
        </w:rPr>
        <w:t>The Nutcracker</w:t>
      </w:r>
      <w:r w:rsidRPr="00B94B10">
        <w:rPr>
          <w:rFonts w:ascii="Arial" w:hAnsi="Arial"/>
          <w:color w:val="353535"/>
          <w:sz w:val="20"/>
          <w:szCs w:val="20"/>
          <w:u w:color="353535"/>
          <w:lang w:val="en-US"/>
        </w:rPr>
        <w:t> for The Royal Ballet, </w:t>
      </w:r>
      <w:r w:rsidRPr="00B94B10">
        <w:rPr>
          <w:rFonts w:ascii="Arial" w:hAnsi="Arial"/>
          <w:i/>
          <w:iCs/>
          <w:color w:val="353535"/>
          <w:sz w:val="20"/>
          <w:szCs w:val="20"/>
          <w:u w:color="353535"/>
          <w:lang w:val="en-US"/>
        </w:rPr>
        <w:t>Faust</w:t>
      </w:r>
      <w:r w:rsidRPr="00B94B10">
        <w:rPr>
          <w:rFonts w:ascii="Arial" w:hAnsi="Arial"/>
          <w:color w:val="353535"/>
          <w:sz w:val="20"/>
          <w:szCs w:val="20"/>
          <w:u w:color="353535"/>
          <w:lang w:val="en-US"/>
        </w:rPr>
        <w:t> for Ballet Vlaanderen with the Antwerp Symphony Orchestra, a new version of </w:t>
      </w:r>
      <w:r w:rsidRPr="00B94B10">
        <w:rPr>
          <w:rFonts w:ascii="Arial" w:hAnsi="Arial"/>
          <w:i/>
          <w:iCs/>
          <w:color w:val="353535"/>
          <w:sz w:val="20"/>
          <w:szCs w:val="20"/>
          <w:u w:color="353535"/>
          <w:lang w:val="en-US"/>
        </w:rPr>
        <w:t>Eugene Onegin</w:t>
      </w:r>
      <w:r w:rsidRPr="00B94B10">
        <w:rPr>
          <w:rFonts w:ascii="Arial" w:hAnsi="Arial"/>
          <w:color w:val="353535"/>
          <w:sz w:val="20"/>
          <w:szCs w:val="20"/>
          <w:u w:color="353535"/>
          <w:lang w:val="en-US"/>
        </w:rPr>
        <w:t> for Maribor Opera and Ballet in Slovenia, David Bintley’s acclaimed production of </w:t>
      </w:r>
      <w:r w:rsidRPr="00B94B10">
        <w:rPr>
          <w:rFonts w:ascii="Arial" w:hAnsi="Arial"/>
          <w:i/>
          <w:iCs/>
          <w:color w:val="353535"/>
          <w:sz w:val="20"/>
          <w:szCs w:val="20"/>
          <w:u w:color="353535"/>
          <w:lang w:val="en-US"/>
        </w:rPr>
        <w:t>Cinderella</w:t>
      </w:r>
      <w:r w:rsidRPr="00B94B10">
        <w:rPr>
          <w:rFonts w:ascii="Arial" w:hAnsi="Arial"/>
          <w:color w:val="353535"/>
          <w:sz w:val="20"/>
          <w:szCs w:val="20"/>
          <w:u w:color="353535"/>
          <w:lang w:val="en-US"/>
        </w:rPr>
        <w:t> for Birmingham Royal Ballet, and concerts with the Royal Ballet Sinfonia and the Purcell School Symphony Orchestra.</w:t>
      </w:r>
    </w:p>
    <w:p w14:paraId="2BEBAF54" w14:textId="77777777" w:rsidR="00BD005D" w:rsidRPr="00B94B10" w:rsidRDefault="00BD005D">
      <w:pPr>
        <w:pStyle w:val="Body"/>
        <w:widowControl w:val="0"/>
        <w:spacing w:line="288" w:lineRule="auto"/>
        <w:jc w:val="both"/>
        <w:rPr>
          <w:rFonts w:ascii="Arial" w:eastAsia="Arial" w:hAnsi="Arial" w:cs="Arial"/>
          <w:color w:val="353535"/>
          <w:sz w:val="20"/>
          <w:szCs w:val="20"/>
          <w:u w:color="353535"/>
          <w:lang w:val="en-US"/>
        </w:rPr>
      </w:pPr>
    </w:p>
    <w:p w14:paraId="0BB1F220" w14:textId="77777777" w:rsidR="00BD005D" w:rsidRPr="00B94B10" w:rsidRDefault="00000000">
      <w:pPr>
        <w:pStyle w:val="Body"/>
        <w:widowControl w:val="0"/>
        <w:spacing w:line="288" w:lineRule="auto"/>
        <w:jc w:val="both"/>
        <w:rPr>
          <w:rFonts w:ascii="Arial" w:eastAsia="Arial" w:hAnsi="Arial" w:cs="Arial"/>
          <w:color w:val="353535"/>
          <w:sz w:val="20"/>
          <w:szCs w:val="20"/>
          <w:u w:color="353535"/>
        </w:rPr>
      </w:pPr>
      <w:r w:rsidRPr="00B94B10">
        <w:rPr>
          <w:rFonts w:ascii="Arial" w:hAnsi="Arial"/>
          <w:color w:val="353535"/>
          <w:sz w:val="20"/>
          <w:szCs w:val="20"/>
          <w:u w:color="353535"/>
          <w:lang w:val="en-US"/>
        </w:rPr>
        <w:t>He was Music Director of the King's College London Symphony Orchestra (2009–12), the Ashover Festival Orchestra (2007-9) and the London International Orchestra of Academia (2006–8) and is currently Music Director of the Worthing Philharmonic Orchestra.  His performances have been broadcast on BBC Radio 3, France Musique, and throughout the UK as part of the Royal Opera House’s live screenings, as well as being released on DVD for the Opus Arte label. He recently recorded Rimsky-Korsakov's Scheherazade with the Orchestra of Flanders Opera.</w:t>
      </w:r>
    </w:p>
    <w:p w14:paraId="44A2697A" w14:textId="77777777" w:rsidR="00BD005D" w:rsidRPr="00B94B10" w:rsidRDefault="00BD005D">
      <w:pPr>
        <w:pStyle w:val="Body"/>
        <w:widowControl w:val="0"/>
        <w:spacing w:line="288" w:lineRule="auto"/>
        <w:jc w:val="both"/>
        <w:rPr>
          <w:rFonts w:ascii="Arial" w:eastAsia="Arial" w:hAnsi="Arial" w:cs="Arial"/>
          <w:color w:val="353535"/>
          <w:sz w:val="20"/>
          <w:szCs w:val="20"/>
          <w:u w:color="353535"/>
          <w:lang w:val="en-US"/>
        </w:rPr>
      </w:pPr>
    </w:p>
    <w:p w14:paraId="25B53B79" w14:textId="77777777" w:rsidR="00BD005D" w:rsidRPr="00B94B10" w:rsidRDefault="00000000">
      <w:pPr>
        <w:pStyle w:val="Body"/>
        <w:widowControl w:val="0"/>
        <w:spacing w:line="288" w:lineRule="auto"/>
        <w:jc w:val="both"/>
        <w:rPr>
          <w:rFonts w:ascii="Arial" w:eastAsia="Arial" w:hAnsi="Arial" w:cs="Arial"/>
          <w:color w:val="353535"/>
          <w:sz w:val="20"/>
          <w:szCs w:val="20"/>
          <w:u w:color="353535"/>
        </w:rPr>
      </w:pPr>
      <w:r w:rsidRPr="00B94B10">
        <w:rPr>
          <w:rFonts w:ascii="Arial" w:hAnsi="Arial"/>
          <w:color w:val="353535"/>
          <w:sz w:val="20"/>
          <w:szCs w:val="20"/>
          <w:u w:color="353535"/>
          <w:lang w:val="en-US"/>
        </w:rPr>
        <w:t xml:space="preserve">In the field of opera, he made a critically acclaimed guest conducting début at the Opéra National de Lyon in March 2010, with the French premiere of Copland’s </w:t>
      </w:r>
      <w:r w:rsidRPr="00B94B10">
        <w:rPr>
          <w:rFonts w:ascii="Arial" w:hAnsi="Arial"/>
          <w:i/>
          <w:iCs/>
          <w:color w:val="353535"/>
          <w:sz w:val="20"/>
          <w:szCs w:val="20"/>
          <w:u w:color="353535"/>
          <w:lang w:val="en-US"/>
        </w:rPr>
        <w:t>The Tender Land</w:t>
      </w:r>
      <w:r w:rsidRPr="00B94B10">
        <w:rPr>
          <w:rFonts w:ascii="Arial" w:hAnsi="Arial"/>
          <w:color w:val="353535"/>
          <w:sz w:val="20"/>
          <w:szCs w:val="20"/>
          <w:u w:color="353535"/>
          <w:lang w:val="en-US"/>
        </w:rPr>
        <w:t>, and had formerly worked as an Assistant Conductor there, where his repertoire included </w:t>
      </w:r>
      <w:r w:rsidRPr="00B94B10">
        <w:rPr>
          <w:rFonts w:ascii="Arial" w:hAnsi="Arial"/>
          <w:i/>
          <w:iCs/>
          <w:color w:val="353535"/>
          <w:sz w:val="20"/>
          <w:szCs w:val="20"/>
          <w:u w:color="353535"/>
          <w:lang w:val="en-US"/>
        </w:rPr>
        <w:t xml:space="preserve">Siegfried </w:t>
      </w:r>
      <w:r w:rsidRPr="00B94B10">
        <w:rPr>
          <w:rFonts w:ascii="Arial" w:hAnsi="Arial"/>
          <w:color w:val="353535"/>
          <w:sz w:val="20"/>
          <w:szCs w:val="20"/>
          <w:u w:color="353535"/>
          <w:lang w:val="en-US"/>
        </w:rPr>
        <w:t>(2007), </w:t>
      </w:r>
      <w:r w:rsidRPr="00B94B10">
        <w:rPr>
          <w:rFonts w:ascii="Arial" w:hAnsi="Arial"/>
          <w:i/>
          <w:iCs/>
          <w:color w:val="353535"/>
          <w:sz w:val="20"/>
          <w:szCs w:val="20"/>
          <w:u w:color="353535"/>
          <w:lang w:val="en-US"/>
        </w:rPr>
        <w:t>Porgy and Bess</w:t>
      </w:r>
      <w:r w:rsidRPr="00B94B10">
        <w:rPr>
          <w:rFonts w:ascii="Arial" w:hAnsi="Arial"/>
          <w:color w:val="353535"/>
          <w:sz w:val="20"/>
          <w:szCs w:val="20"/>
          <w:u w:color="353535"/>
          <w:lang w:val="en-US"/>
        </w:rPr>
        <w:t> (2008 and 2010) and </w:t>
      </w:r>
      <w:r w:rsidRPr="00B94B10">
        <w:rPr>
          <w:rFonts w:ascii="Arial" w:hAnsi="Arial"/>
          <w:i/>
          <w:iCs/>
          <w:color w:val="353535"/>
          <w:sz w:val="20"/>
          <w:szCs w:val="20"/>
          <w:u w:color="353535"/>
          <w:lang w:val="en-US"/>
        </w:rPr>
        <w:t>Death in Venice</w:t>
      </w:r>
      <w:r w:rsidRPr="00B94B10">
        <w:rPr>
          <w:rFonts w:ascii="Arial" w:hAnsi="Arial"/>
          <w:color w:val="353535"/>
          <w:sz w:val="20"/>
          <w:szCs w:val="20"/>
          <w:u w:color="353535"/>
          <w:lang w:val="en-US"/>
        </w:rPr>
        <w:t> (2009). He has also assisted on </w:t>
      </w:r>
      <w:r w:rsidRPr="00B94B10">
        <w:rPr>
          <w:rFonts w:ascii="Arial" w:hAnsi="Arial"/>
          <w:i/>
          <w:iCs/>
          <w:color w:val="353535"/>
          <w:sz w:val="20"/>
          <w:szCs w:val="20"/>
          <w:u w:color="353535"/>
          <w:lang w:val="en-US"/>
        </w:rPr>
        <w:t>Peter Grimes</w:t>
      </w:r>
      <w:r w:rsidRPr="00B94B10">
        <w:rPr>
          <w:rFonts w:ascii="Arial" w:hAnsi="Arial"/>
          <w:color w:val="353535"/>
          <w:sz w:val="20"/>
          <w:szCs w:val="20"/>
          <w:u w:color="353535"/>
          <w:lang w:val="en-US"/>
        </w:rPr>
        <w:t> at the Aldeburgh Festival, and has served as rehearsal conductor to the Britten-Pears Orchestra.  Most recently, he conducted Malcolm Arnold’s opera </w:t>
      </w:r>
      <w:r w:rsidRPr="00B94B10">
        <w:rPr>
          <w:rFonts w:ascii="Arial" w:hAnsi="Arial"/>
          <w:i/>
          <w:iCs/>
          <w:color w:val="353535"/>
          <w:sz w:val="20"/>
          <w:szCs w:val="20"/>
          <w:u w:color="353535"/>
          <w:lang w:val="en-US"/>
        </w:rPr>
        <w:t>The Open Window</w:t>
      </w:r>
      <w:r w:rsidRPr="00B94B10">
        <w:rPr>
          <w:rFonts w:ascii="Arial" w:hAnsi="Arial"/>
          <w:color w:val="353535"/>
          <w:sz w:val="20"/>
          <w:szCs w:val="20"/>
          <w:u w:color="353535"/>
          <w:lang w:val="en-US"/>
        </w:rPr>
        <w:t xml:space="preserve"> with the Berkeley Ensemble.  He is a regular coach and pianist for the Royal Opera House, working with many of the current and former singers of the Jette Parker Young Artists </w:t>
      </w:r>
      <w:r w:rsidRPr="00B94B10">
        <w:rPr>
          <w:rFonts w:ascii="Arial" w:hAnsi="Arial"/>
          <w:color w:val="353535"/>
          <w:sz w:val="20"/>
          <w:szCs w:val="20"/>
          <w:u w:color="353535"/>
          <w:lang w:val="en-US"/>
        </w:rPr>
        <w:lastRenderedPageBreak/>
        <w:t>Programme.</w:t>
      </w:r>
    </w:p>
    <w:p w14:paraId="34B755BE" w14:textId="77777777" w:rsidR="00BD005D" w:rsidRPr="00B94B10" w:rsidRDefault="00BD005D">
      <w:pPr>
        <w:pStyle w:val="Body"/>
        <w:widowControl w:val="0"/>
        <w:spacing w:line="288" w:lineRule="auto"/>
        <w:jc w:val="both"/>
        <w:rPr>
          <w:rFonts w:ascii="Arial" w:eastAsia="Arial" w:hAnsi="Arial" w:cs="Arial"/>
          <w:color w:val="353535"/>
          <w:sz w:val="20"/>
          <w:szCs w:val="20"/>
          <w:u w:color="353535"/>
          <w:lang w:val="en-US"/>
        </w:rPr>
      </w:pPr>
    </w:p>
    <w:p w14:paraId="78612A1E" w14:textId="77777777" w:rsidR="00BD005D" w:rsidRPr="00B94B10" w:rsidRDefault="00000000">
      <w:pPr>
        <w:pStyle w:val="Body"/>
        <w:widowControl w:val="0"/>
        <w:spacing w:line="288" w:lineRule="auto"/>
        <w:jc w:val="both"/>
        <w:rPr>
          <w:rFonts w:ascii="Arial" w:eastAsia="Arial" w:hAnsi="Arial" w:cs="Arial"/>
          <w:color w:val="353535"/>
          <w:sz w:val="20"/>
          <w:szCs w:val="20"/>
          <w:u w:color="353535"/>
        </w:rPr>
      </w:pPr>
      <w:r w:rsidRPr="00B94B10">
        <w:rPr>
          <w:rFonts w:ascii="Arial" w:hAnsi="Arial"/>
          <w:color w:val="353535"/>
          <w:sz w:val="20"/>
          <w:szCs w:val="20"/>
          <w:u w:color="353535"/>
          <w:lang w:val="en-US"/>
        </w:rPr>
        <w:t>Dominic has collaborated with, and performed the music of, a wide range of contemporary composers including Sir Peter Maxwell Davies, Paul Patterson, Jonathan Dove, Matthew Hindson, Darren Bloom, Daniel Thomas Davis and James Olsen.  His recent recoding for Resonus Classics of music by Michael Berkeley, with the Berkeley Ensemble, received widespread critical acclaim.</w:t>
      </w:r>
    </w:p>
    <w:p w14:paraId="4299C7C5" w14:textId="77777777" w:rsidR="00BD005D" w:rsidRPr="00B94B10" w:rsidRDefault="00BD005D">
      <w:pPr>
        <w:pStyle w:val="Body"/>
        <w:widowControl w:val="0"/>
        <w:spacing w:line="288" w:lineRule="auto"/>
        <w:jc w:val="both"/>
        <w:rPr>
          <w:rFonts w:ascii="Arial" w:eastAsia="Arial" w:hAnsi="Arial" w:cs="Arial"/>
          <w:color w:val="353535"/>
          <w:sz w:val="20"/>
          <w:szCs w:val="20"/>
          <w:u w:color="353535"/>
          <w:lang w:val="en-US"/>
        </w:rPr>
      </w:pPr>
    </w:p>
    <w:p w14:paraId="2091A89C" w14:textId="77777777" w:rsidR="00BD005D" w:rsidRPr="00B94B10" w:rsidRDefault="00000000">
      <w:pPr>
        <w:pStyle w:val="Body"/>
        <w:widowControl w:val="0"/>
        <w:spacing w:line="288" w:lineRule="auto"/>
        <w:jc w:val="both"/>
        <w:rPr>
          <w:rFonts w:ascii="Arial" w:eastAsia="Arial" w:hAnsi="Arial" w:cs="Arial"/>
          <w:color w:val="353535"/>
          <w:sz w:val="20"/>
          <w:szCs w:val="20"/>
          <w:u w:color="353535"/>
        </w:rPr>
      </w:pPr>
      <w:r w:rsidRPr="00B94B10">
        <w:rPr>
          <w:rFonts w:ascii="Arial" w:hAnsi="Arial"/>
          <w:color w:val="353535"/>
          <w:sz w:val="20"/>
          <w:szCs w:val="20"/>
          <w:u w:color="353535"/>
          <w:lang w:val="en-US"/>
        </w:rPr>
        <w:t>Orchestral training and music education are a fundamental element of his work and he has been conductor of the Symphony and Classical orchestras at the Junior Royal Academy of Music since 2017. He is a much-respected and established teacher of conducting, serving on the academic staff at the Royal Academy of Music as Tutor in Conducting, where he directs and teaches the entire Undergraduate and Postgraduate elective provision. At Sherborne Summer School of Music, He is Director of the Chamber Orchestra course, and also teaches on the prestigious George Hurst Conductors’ Course. In 2021 he co-founded the Girton Conductors' Course.</w:t>
      </w:r>
    </w:p>
    <w:p w14:paraId="0EFE2C8F" w14:textId="77777777" w:rsidR="00BD005D" w:rsidRPr="00B94B10" w:rsidRDefault="00BD005D">
      <w:pPr>
        <w:pStyle w:val="Body"/>
        <w:widowControl w:val="0"/>
        <w:spacing w:line="288" w:lineRule="auto"/>
        <w:jc w:val="both"/>
        <w:rPr>
          <w:rFonts w:ascii="Arial" w:eastAsia="Arial" w:hAnsi="Arial" w:cs="Arial"/>
          <w:color w:val="353535"/>
          <w:sz w:val="20"/>
          <w:szCs w:val="20"/>
          <w:u w:color="353535"/>
          <w:lang w:val="en-US"/>
        </w:rPr>
      </w:pPr>
    </w:p>
    <w:p w14:paraId="48003327" w14:textId="77777777" w:rsidR="00BD005D" w:rsidRPr="00B94B10" w:rsidRDefault="00000000">
      <w:pPr>
        <w:pStyle w:val="Body"/>
        <w:spacing w:line="288" w:lineRule="auto"/>
        <w:jc w:val="both"/>
        <w:rPr>
          <w:rFonts w:ascii="Arial" w:eastAsia="Arial" w:hAnsi="Arial" w:cs="Arial"/>
          <w:sz w:val="20"/>
          <w:szCs w:val="20"/>
        </w:rPr>
      </w:pPr>
      <w:r w:rsidRPr="00B94B10">
        <w:rPr>
          <w:rFonts w:ascii="Arial" w:hAnsi="Arial"/>
          <w:color w:val="353535"/>
          <w:sz w:val="20"/>
          <w:szCs w:val="20"/>
          <w:u w:color="353535"/>
          <w:lang w:val="en-US"/>
        </w:rPr>
        <w:t>Dominic read music at the University of Cambridge, at the same time studying conducting with George Hurst. He continued his studies on the postgraduate conducting course at the Royal Academy of Music with Colin Metters. Other tutors and mentors have included Sir Colin Davis and Martyn Brabbins.</w:t>
      </w:r>
    </w:p>
    <w:p w14:paraId="4AB74AC4" w14:textId="77777777" w:rsidR="00BD005D" w:rsidRDefault="00BD005D">
      <w:pPr>
        <w:pStyle w:val="Body"/>
        <w:spacing w:line="288" w:lineRule="auto"/>
        <w:jc w:val="both"/>
      </w:pPr>
    </w:p>
    <w:sectPr w:rsidR="00BD005D">
      <w:headerReference w:type="default" r:id="rId6"/>
      <w:footerReference w:type="default" r:id="rId7"/>
      <w:pgSz w:w="11900" w:h="16840"/>
      <w:pgMar w:top="2269" w:right="1800" w:bottom="1134" w:left="1800" w:header="1191"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F0CE4" w14:textId="77777777" w:rsidR="007A44B8" w:rsidRDefault="007A44B8">
      <w:r>
        <w:separator/>
      </w:r>
    </w:p>
  </w:endnote>
  <w:endnote w:type="continuationSeparator" w:id="0">
    <w:p w14:paraId="63E9C3B6" w14:textId="77777777" w:rsidR="007A44B8" w:rsidRDefault="007A4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EE"/>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B1416" w14:textId="46F84616" w:rsidR="00BD005D" w:rsidRDefault="00000000">
    <w:pPr>
      <w:pStyle w:val="Body"/>
      <w:ind w:right="26"/>
      <w:jc w:val="center"/>
    </w:pPr>
    <w:r>
      <w:rPr>
        <w:rFonts w:ascii="Arial" w:hAnsi="Arial"/>
        <w:color w:val="808080"/>
        <w:sz w:val="20"/>
        <w:szCs w:val="20"/>
        <w:u w:color="808080"/>
      </w:rPr>
      <w:t>202</w:t>
    </w:r>
    <w:r w:rsidR="00B94B10">
      <w:rPr>
        <w:rFonts w:ascii="Arial" w:hAnsi="Arial"/>
        <w:color w:val="808080"/>
        <w:sz w:val="20"/>
        <w:szCs w:val="20"/>
        <w:u w:color="808080"/>
        <w:lang w:val="en-US"/>
      </w:rPr>
      <w:t>3</w:t>
    </w:r>
    <w:r>
      <w:rPr>
        <w:rFonts w:ascii="Arial" w:hAnsi="Arial"/>
        <w:color w:val="808080"/>
        <w:sz w:val="20"/>
        <w:szCs w:val="20"/>
        <w:u w:color="808080"/>
      </w:rPr>
      <w:t>/</w:t>
    </w:r>
    <w:r w:rsidR="00B94B10">
      <w:rPr>
        <w:rFonts w:ascii="Arial" w:hAnsi="Arial"/>
        <w:color w:val="808080"/>
        <w:sz w:val="20"/>
        <w:szCs w:val="20"/>
        <w:u w:color="808080"/>
        <w:lang w:val="en-US"/>
      </w:rPr>
      <w:t>24</w:t>
    </w:r>
    <w:r>
      <w:rPr>
        <w:rFonts w:ascii="Arial" w:hAnsi="Arial"/>
        <w:color w:val="808080"/>
        <w:sz w:val="20"/>
        <w:szCs w:val="20"/>
        <w:u w:color="808080"/>
        <w:lang w:val="en-US"/>
      </w:rPr>
      <w:t xml:space="preserve"> season only. Please contact HarrisonParrott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89959" w14:textId="77777777" w:rsidR="007A44B8" w:rsidRDefault="007A44B8">
      <w:r>
        <w:separator/>
      </w:r>
    </w:p>
  </w:footnote>
  <w:footnote w:type="continuationSeparator" w:id="0">
    <w:p w14:paraId="4099FEBD" w14:textId="77777777" w:rsidR="007A44B8" w:rsidRDefault="007A4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4B944" w14:textId="77777777" w:rsidR="00BD005D" w:rsidRDefault="00000000">
    <w:pPr>
      <w:pStyle w:val="Header"/>
      <w:tabs>
        <w:tab w:val="clear" w:pos="8640"/>
        <w:tab w:val="right" w:pos="8280"/>
      </w:tabs>
    </w:pPr>
    <w:r>
      <w:rPr>
        <w:noProof/>
      </w:rPr>
      <w:drawing>
        <wp:anchor distT="152400" distB="152400" distL="152400" distR="152400" simplePos="0" relativeHeight="251658240" behindDoc="1" locked="0" layoutInCell="1" allowOverlap="1" wp14:anchorId="7CD63D65" wp14:editId="41FE564F">
          <wp:simplePos x="0" y="0"/>
          <wp:positionH relativeFrom="page">
            <wp:posOffset>2879725</wp:posOffset>
          </wp:positionH>
          <wp:positionV relativeFrom="page">
            <wp:posOffset>466724</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05D"/>
    <w:rsid w:val="007A44B8"/>
    <w:rsid w:val="00B94B10"/>
    <w:rsid w:val="00BD00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D9CB37A"/>
  <w15:docId w15:val="{B9B050BE-A31C-DB4B-95FF-AA037BF6B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hAnsi="Cambria" w:cs="Arial Unicode MS"/>
      <w:color w:val="000000"/>
      <w:sz w:val="24"/>
      <w:szCs w:val="24"/>
      <w:u w:color="000000"/>
      <w:lang w:val="en-US"/>
    </w:rPr>
  </w:style>
  <w:style w:type="paragraph" w:customStyle="1" w:styleId="Body">
    <w:name w:val="Body"/>
    <w:rPr>
      <w:rFonts w:ascii="Cambria" w:hAnsi="Cambria" w:cs="Arial Unicode MS"/>
      <w:color w:val="000000"/>
      <w:sz w:val="24"/>
      <w:szCs w:val="24"/>
      <w:u w:color="000000"/>
      <w14:textOutline w14:w="0" w14:cap="flat" w14:cmpd="sng" w14:algn="ctr">
        <w14:noFill/>
        <w14:prstDash w14:val="solid"/>
        <w14:bevel/>
      </w14:textOutline>
    </w:rPr>
  </w:style>
  <w:style w:type="paragraph" w:styleId="Revision">
    <w:name w:val="Revision"/>
    <w:hidden/>
    <w:uiPriority w:val="99"/>
    <w:semiHidden/>
    <w:rsid w:val="00B94B1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Footer">
    <w:name w:val="footer"/>
    <w:basedOn w:val="Normal"/>
    <w:link w:val="FooterChar"/>
    <w:uiPriority w:val="99"/>
    <w:unhideWhenUsed/>
    <w:rsid w:val="00B94B10"/>
    <w:pPr>
      <w:tabs>
        <w:tab w:val="center" w:pos="4513"/>
        <w:tab w:val="right" w:pos="9026"/>
      </w:tabs>
    </w:pPr>
  </w:style>
  <w:style w:type="character" w:customStyle="1" w:styleId="FooterChar">
    <w:name w:val="Footer Char"/>
    <w:basedOn w:val="DefaultParagraphFont"/>
    <w:link w:val="Footer"/>
    <w:uiPriority w:val="99"/>
    <w:rsid w:val="00B94B10"/>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693</Words>
  <Characters>3953</Characters>
  <Application>Microsoft Office Word</Application>
  <DocSecurity>0</DocSecurity>
  <Lines>32</Lines>
  <Paragraphs>9</Paragraphs>
  <ScaleCrop>false</ScaleCrop>
  <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Lauren O'Brien</cp:lastModifiedBy>
  <cp:revision>2</cp:revision>
  <dcterms:created xsi:type="dcterms:W3CDTF">2023-08-31T15:18:00Z</dcterms:created>
  <dcterms:modified xsi:type="dcterms:W3CDTF">2023-08-31T15:19:00Z</dcterms:modified>
</cp:coreProperties>
</file>