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FD782" w14:textId="77777777" w:rsidR="009B4C6D" w:rsidRPr="009B4C6D" w:rsidRDefault="009B4C6D" w:rsidP="009B4C6D">
      <w:pPr>
        <w:pStyle w:val="paragraph"/>
        <w:spacing w:before="0" w:beforeAutospacing="0" w:after="0" w:afterAutospacing="0"/>
        <w:ind w:right="15"/>
        <w:textAlignment w:val="baseline"/>
        <w:rPr>
          <w:rFonts w:ascii="Arial" w:hAnsi="Arial" w:cs="Arial"/>
        </w:rPr>
      </w:pPr>
      <w:r>
        <w:t> </w:t>
      </w:r>
    </w:p>
    <w:p w14:paraId="075EDBF7" w14:textId="77777777" w:rsidR="009B4C6D" w:rsidRPr="009B4C6D" w:rsidRDefault="009B4C6D" w:rsidP="009B4C6D">
      <w:pPr>
        <w:pStyle w:val="paragraph"/>
        <w:spacing w:before="0" w:beforeAutospacing="0" w:after="0" w:afterAutospacing="0"/>
        <w:ind w:right="15"/>
        <w:textAlignment w:val="baseline"/>
        <w:rPr>
          <w:rFonts w:ascii="Arial" w:hAnsi="Arial" w:cs="Arial"/>
        </w:rPr>
      </w:pPr>
    </w:p>
    <w:p w14:paraId="12B97977" w14:textId="77777777" w:rsidR="009B4C6D" w:rsidRPr="009B4C6D" w:rsidRDefault="009B4C6D" w:rsidP="009B4C6D">
      <w:pPr>
        <w:pStyle w:val="paragraph"/>
        <w:spacing w:before="0" w:beforeAutospacing="0" w:after="0" w:afterAutospacing="0"/>
        <w:ind w:right="15"/>
        <w:textAlignment w:val="baseline"/>
        <w:rPr>
          <w:rFonts w:ascii="Arial" w:hAnsi="Arial" w:cs="Arial"/>
        </w:rPr>
      </w:pPr>
    </w:p>
    <w:p w14:paraId="00D45919" w14:textId="5D294142" w:rsidR="009B4C6D" w:rsidRPr="009B4C6D" w:rsidRDefault="009B4C6D" w:rsidP="009B4C6D">
      <w:pPr>
        <w:pStyle w:val="paragraph"/>
        <w:spacing w:before="0" w:beforeAutospacing="0" w:after="0" w:afterAutospacing="0"/>
        <w:ind w:right="15"/>
        <w:textAlignment w:val="baseline"/>
        <w:rPr>
          <w:rFonts w:ascii="Arial" w:hAnsi="Arial" w:cs="Arial"/>
          <w:sz w:val="18"/>
          <w:szCs w:val="18"/>
        </w:rPr>
      </w:pPr>
      <w:r w:rsidRPr="009B4C6D">
        <w:rPr>
          <w:rStyle w:val="normaltextrun"/>
          <w:rFonts w:ascii="Arial" w:hAnsi="Arial" w:cs="Arial"/>
          <w:sz w:val="40"/>
          <w:szCs w:val="40"/>
          <w:lang w:val="en-US"/>
        </w:rPr>
        <w:t>Amitai Pati </w:t>
      </w:r>
      <w:r w:rsidRPr="009B4C6D">
        <w:rPr>
          <w:rStyle w:val="eop"/>
          <w:rFonts w:ascii="Arial" w:eastAsiaTheme="majorEastAsia" w:hAnsi="Arial" w:cs="Arial"/>
          <w:sz w:val="40"/>
          <w:szCs w:val="40"/>
        </w:rPr>
        <w:t> </w:t>
      </w:r>
    </w:p>
    <w:p w14:paraId="6D6ABE0A" w14:textId="77777777" w:rsidR="009B4C6D" w:rsidRPr="009B4C6D" w:rsidRDefault="009B4C6D" w:rsidP="009B4C6D">
      <w:pPr>
        <w:pStyle w:val="paragraph"/>
        <w:spacing w:before="0" w:beforeAutospacing="0" w:after="0" w:afterAutospacing="0"/>
        <w:ind w:right="15"/>
        <w:textAlignment w:val="baseline"/>
        <w:rPr>
          <w:rFonts w:ascii="Arial" w:hAnsi="Arial" w:cs="Arial"/>
          <w:sz w:val="18"/>
          <w:szCs w:val="18"/>
        </w:rPr>
      </w:pPr>
      <w:r w:rsidRPr="009B4C6D">
        <w:rPr>
          <w:rStyle w:val="normaltextrun"/>
          <w:rFonts w:ascii="Arial" w:hAnsi="Arial" w:cs="Arial"/>
          <w:sz w:val="34"/>
          <w:szCs w:val="34"/>
          <w:lang w:val="en-US"/>
        </w:rPr>
        <w:t>Tenor </w:t>
      </w:r>
      <w:r w:rsidRPr="009B4C6D">
        <w:rPr>
          <w:rStyle w:val="eop"/>
          <w:rFonts w:ascii="Arial" w:eastAsiaTheme="majorEastAsia" w:hAnsi="Arial" w:cs="Arial"/>
          <w:sz w:val="34"/>
          <w:szCs w:val="34"/>
        </w:rPr>
        <w:t> </w:t>
      </w:r>
    </w:p>
    <w:p w14:paraId="46DF12A3" w14:textId="33097B0C" w:rsidR="009B4C6D" w:rsidRPr="009B4C6D" w:rsidRDefault="009B4C6D" w:rsidP="009B4C6D">
      <w:pPr>
        <w:rPr>
          <w:rFonts w:ascii="Arial" w:eastAsia="Times New Roman" w:hAnsi="Arial" w:cs="Arial"/>
        </w:rPr>
      </w:pPr>
    </w:p>
    <w:p w14:paraId="76DAC31D" w14:textId="257E008F" w:rsidR="009B4C6D" w:rsidRPr="002024FC" w:rsidRDefault="009B4C6D" w:rsidP="009B4C6D">
      <w:pPr>
        <w:pStyle w:val="xmsonormal"/>
        <w:rPr>
          <w:rFonts w:ascii="Arial" w:hAnsi="Arial" w:cs="Arial"/>
          <w:sz w:val="20"/>
          <w:szCs w:val="20"/>
        </w:rPr>
      </w:pPr>
      <w:r w:rsidRPr="002024FC">
        <w:rPr>
          <w:rFonts w:ascii="Arial" w:hAnsi="Arial" w:cs="Arial"/>
          <w:sz w:val="20"/>
          <w:szCs w:val="20"/>
        </w:rPr>
        <w:t xml:space="preserve">Stepping into the spotlight at Philharmonie de Paris in a concert of Bizet’s </w:t>
      </w:r>
      <w:r w:rsidRPr="002024FC">
        <w:rPr>
          <w:rFonts w:ascii="Arial" w:hAnsi="Arial" w:cs="Arial"/>
          <w:i/>
          <w:iCs/>
          <w:sz w:val="20"/>
          <w:szCs w:val="20"/>
        </w:rPr>
        <w:t>Les pêcheurs de perles</w:t>
      </w:r>
      <w:r w:rsidRPr="002024FC">
        <w:rPr>
          <w:rFonts w:ascii="Arial" w:hAnsi="Arial" w:cs="Arial"/>
          <w:sz w:val="20"/>
          <w:szCs w:val="20"/>
        </w:rPr>
        <w:t xml:space="preserve"> in 2019, Amitai Pati announced himself one of the new lyric voices of the next generation. Since </w:t>
      </w:r>
      <w:r w:rsidR="0099525D">
        <w:rPr>
          <w:rFonts w:ascii="Arial" w:hAnsi="Arial" w:cs="Arial"/>
          <w:sz w:val="20"/>
          <w:szCs w:val="20"/>
        </w:rPr>
        <w:t>then</w:t>
      </w:r>
      <w:r w:rsidR="0099525D" w:rsidRPr="002024FC">
        <w:rPr>
          <w:rFonts w:ascii="Arial" w:hAnsi="Arial" w:cs="Arial"/>
          <w:sz w:val="20"/>
          <w:szCs w:val="20"/>
        </w:rPr>
        <w:t xml:space="preserve"> </w:t>
      </w:r>
      <w:r w:rsidRPr="002024FC">
        <w:rPr>
          <w:rFonts w:ascii="Arial" w:hAnsi="Arial" w:cs="Arial"/>
          <w:sz w:val="20"/>
          <w:szCs w:val="20"/>
        </w:rPr>
        <w:t xml:space="preserve">he’s made a </w:t>
      </w:r>
      <w:r w:rsidR="0099525D">
        <w:rPr>
          <w:rFonts w:ascii="Arial" w:hAnsi="Arial" w:cs="Arial"/>
          <w:sz w:val="20"/>
          <w:szCs w:val="20"/>
        </w:rPr>
        <w:t>string</w:t>
      </w:r>
      <w:r w:rsidR="0099525D" w:rsidRPr="002024FC">
        <w:rPr>
          <w:rFonts w:ascii="Arial" w:hAnsi="Arial" w:cs="Arial"/>
          <w:sz w:val="20"/>
          <w:szCs w:val="20"/>
        </w:rPr>
        <w:t xml:space="preserve"> </w:t>
      </w:r>
      <w:r w:rsidRPr="002024FC">
        <w:rPr>
          <w:rFonts w:ascii="Arial" w:hAnsi="Arial" w:cs="Arial"/>
          <w:sz w:val="20"/>
          <w:szCs w:val="20"/>
        </w:rPr>
        <w:t>of acclaimed debuts including Don Ottavio in </w:t>
      </w:r>
      <w:r w:rsidRPr="002024FC">
        <w:rPr>
          <w:rFonts w:ascii="Arial" w:hAnsi="Arial" w:cs="Arial"/>
          <w:i/>
          <w:iCs/>
          <w:sz w:val="20"/>
          <w:szCs w:val="20"/>
        </w:rPr>
        <w:t>Don Giovanni</w:t>
      </w:r>
      <w:r w:rsidRPr="002024FC">
        <w:rPr>
          <w:rFonts w:ascii="Arial" w:hAnsi="Arial" w:cs="Arial"/>
          <w:sz w:val="20"/>
          <w:szCs w:val="20"/>
        </w:rPr>
        <w:t> for San Francsico Opera in Michael Cavanagh’s new production under Bertrand de Billy; as Alfredo in </w:t>
      </w:r>
      <w:r w:rsidRPr="002024FC">
        <w:rPr>
          <w:rFonts w:ascii="Arial" w:hAnsi="Arial" w:cs="Arial"/>
          <w:i/>
          <w:iCs/>
          <w:sz w:val="20"/>
          <w:szCs w:val="20"/>
        </w:rPr>
        <w:t>La traviata</w:t>
      </w:r>
      <w:r w:rsidRPr="002024FC">
        <w:rPr>
          <w:rFonts w:ascii="Arial" w:hAnsi="Arial" w:cs="Arial"/>
          <w:sz w:val="20"/>
          <w:szCs w:val="20"/>
        </w:rPr>
        <w:t xml:space="preserve"> with Théâtre du Capitole du Toulouse under Michele Spotti; </w:t>
      </w:r>
      <w:r w:rsidRPr="002024FC">
        <w:rPr>
          <w:rStyle w:val="xnormaltextrun"/>
          <w:rFonts w:ascii="Arial" w:hAnsi="Arial" w:cs="Arial"/>
          <w:color w:val="000000"/>
          <w:sz w:val="20"/>
          <w:szCs w:val="20"/>
        </w:rPr>
        <w:t xml:space="preserve">and, in concert, both </w:t>
      </w:r>
      <w:r w:rsidRPr="002024FC">
        <w:rPr>
          <w:rStyle w:val="xnormaltextrun"/>
          <w:rFonts w:ascii="Arial" w:hAnsi="Arial" w:cs="Arial"/>
          <w:i/>
          <w:iCs/>
          <w:color w:val="000000"/>
          <w:sz w:val="20"/>
          <w:szCs w:val="20"/>
        </w:rPr>
        <w:t>Cosi fan</w:t>
      </w:r>
      <w:r w:rsidRPr="002024FC">
        <w:rPr>
          <w:rStyle w:val="xnormaltextrun"/>
          <w:rFonts w:ascii="Arial" w:hAnsi="Arial" w:cs="Arial"/>
          <w:color w:val="000000"/>
          <w:sz w:val="20"/>
          <w:szCs w:val="20"/>
        </w:rPr>
        <w:t xml:space="preserve"> </w:t>
      </w:r>
      <w:r w:rsidRPr="002024FC">
        <w:rPr>
          <w:rStyle w:val="xnormaltextrun"/>
          <w:rFonts w:ascii="Arial" w:hAnsi="Arial" w:cs="Arial"/>
          <w:i/>
          <w:iCs/>
          <w:color w:val="000000"/>
          <w:sz w:val="20"/>
          <w:szCs w:val="20"/>
        </w:rPr>
        <w:t xml:space="preserve">tutte </w:t>
      </w:r>
      <w:r w:rsidRPr="002024FC">
        <w:rPr>
          <w:rStyle w:val="xnormaltextrun"/>
          <w:rFonts w:ascii="Arial" w:hAnsi="Arial" w:cs="Arial"/>
          <w:color w:val="000000"/>
          <w:sz w:val="20"/>
          <w:szCs w:val="20"/>
        </w:rPr>
        <w:t xml:space="preserve">and </w:t>
      </w:r>
      <w:r w:rsidRPr="002024FC">
        <w:rPr>
          <w:rStyle w:val="xnormaltextrun"/>
          <w:rFonts w:ascii="Arial" w:hAnsi="Arial" w:cs="Arial"/>
          <w:i/>
          <w:iCs/>
          <w:color w:val="000000"/>
          <w:sz w:val="20"/>
          <w:szCs w:val="20"/>
        </w:rPr>
        <w:t xml:space="preserve">Don Giovanni </w:t>
      </w:r>
      <w:r w:rsidRPr="002024FC">
        <w:rPr>
          <w:rStyle w:val="xnormaltextrun"/>
          <w:rFonts w:ascii="Arial" w:hAnsi="Arial" w:cs="Arial"/>
          <w:color w:val="000000"/>
          <w:sz w:val="20"/>
          <w:szCs w:val="20"/>
        </w:rPr>
        <w:t>at the prestigious Tanglewood Music Festival with Boston Symphony Orchestra under Andris Nelsons. </w:t>
      </w:r>
      <w:r w:rsidRPr="002024FC">
        <w:rPr>
          <w:rStyle w:val="contentpasted0"/>
          <w:rFonts w:ascii="Arial" w:hAnsi="Arial" w:cs="Arial"/>
          <w:color w:val="000000"/>
          <w:sz w:val="20"/>
          <w:szCs w:val="20"/>
        </w:rPr>
        <w:t>His current season is no less impressive, including his debut with Opera National de Paris, in their new production of Bellini’s </w:t>
      </w:r>
      <w:r w:rsidRPr="002024FC">
        <w:rPr>
          <w:rStyle w:val="contentpasted0"/>
          <w:rFonts w:ascii="Arial" w:hAnsi="Arial" w:cs="Arial"/>
          <w:i/>
          <w:iCs/>
          <w:color w:val="000000"/>
          <w:sz w:val="20"/>
          <w:szCs w:val="20"/>
        </w:rPr>
        <w:t>Beatrice di Tenda</w:t>
      </w:r>
      <w:r w:rsidRPr="002024FC">
        <w:rPr>
          <w:rStyle w:val="contentpasted0"/>
          <w:rFonts w:ascii="Arial" w:hAnsi="Arial" w:cs="Arial"/>
          <w:color w:val="000000"/>
          <w:sz w:val="20"/>
          <w:szCs w:val="20"/>
        </w:rPr>
        <w:t> staged by Peter Sellars and conducted by Mark Wigglesworth, and a return to San Francisco Opera to perform Tamino in Barrie Kosky’s iconic production of </w:t>
      </w:r>
      <w:r w:rsidRPr="002024FC">
        <w:rPr>
          <w:rStyle w:val="contentpasted0"/>
          <w:rFonts w:ascii="Arial" w:hAnsi="Arial" w:cs="Arial"/>
          <w:i/>
          <w:iCs/>
          <w:color w:val="000000"/>
          <w:sz w:val="20"/>
          <w:szCs w:val="20"/>
        </w:rPr>
        <w:t>Die Zauberflӧte</w:t>
      </w:r>
      <w:r w:rsidRPr="002024FC">
        <w:rPr>
          <w:rStyle w:val="contentpasted0"/>
          <w:rFonts w:ascii="Arial" w:hAnsi="Arial" w:cs="Arial"/>
          <w:color w:val="000000"/>
          <w:sz w:val="20"/>
          <w:szCs w:val="20"/>
        </w:rPr>
        <w:t> conducted by Music Director Eun Sun Kim.</w:t>
      </w:r>
      <w:r w:rsidRPr="002024FC">
        <w:rPr>
          <w:rStyle w:val="contentpasted0"/>
          <w:rFonts w:ascii="Arial" w:hAnsi="Arial" w:cs="Arial"/>
          <w:sz w:val="20"/>
          <w:szCs w:val="20"/>
        </w:rPr>
        <w:t> </w:t>
      </w:r>
    </w:p>
    <w:p w14:paraId="417C2FD0" w14:textId="77777777" w:rsidR="009B4C6D" w:rsidRPr="002024FC" w:rsidRDefault="009B4C6D" w:rsidP="009B4C6D">
      <w:pPr>
        <w:pStyle w:val="xmsonormal"/>
        <w:rPr>
          <w:rFonts w:ascii="Arial" w:hAnsi="Arial" w:cs="Arial"/>
          <w:sz w:val="20"/>
          <w:szCs w:val="20"/>
        </w:rPr>
      </w:pPr>
      <w:r w:rsidRPr="002024FC">
        <w:rPr>
          <w:rStyle w:val="xeop"/>
          <w:rFonts w:ascii="Arial" w:hAnsi="Arial" w:cs="Arial"/>
          <w:sz w:val="20"/>
          <w:szCs w:val="20"/>
        </w:rPr>
        <w:t> </w:t>
      </w:r>
    </w:p>
    <w:p w14:paraId="54431734" w14:textId="6DE847B6" w:rsidR="009B4C6D" w:rsidRPr="002024FC" w:rsidRDefault="009B4C6D" w:rsidP="009B4C6D">
      <w:pPr>
        <w:pStyle w:val="xparagraph"/>
        <w:textAlignment w:val="baseline"/>
        <w:rPr>
          <w:rFonts w:ascii="Arial" w:hAnsi="Arial" w:cs="Arial"/>
          <w:sz w:val="20"/>
          <w:szCs w:val="20"/>
        </w:rPr>
      </w:pPr>
      <w:r w:rsidRPr="002024FC">
        <w:rPr>
          <w:rStyle w:val="xnormaltextrun"/>
          <w:rFonts w:ascii="Arial" w:hAnsi="Arial" w:cs="Arial"/>
          <w:sz w:val="20"/>
          <w:szCs w:val="20"/>
        </w:rPr>
        <w:t xml:space="preserve">Balancing his operatic credits, Amitai Pati will always find time for concert engagements and in the last season he debuted </w:t>
      </w:r>
      <w:r w:rsidR="0099525D">
        <w:rPr>
          <w:rStyle w:val="xnormaltextrun"/>
          <w:rFonts w:ascii="Arial" w:hAnsi="Arial" w:cs="Arial"/>
          <w:sz w:val="20"/>
          <w:szCs w:val="20"/>
        </w:rPr>
        <w:t xml:space="preserve">in </w:t>
      </w:r>
      <w:r w:rsidRPr="002024FC">
        <w:rPr>
          <w:rStyle w:val="xnormaltextrun"/>
          <w:rFonts w:ascii="Arial" w:hAnsi="Arial" w:cs="Arial"/>
          <w:sz w:val="20"/>
          <w:szCs w:val="20"/>
        </w:rPr>
        <w:t>Mozart</w:t>
      </w:r>
      <w:r w:rsidR="0099525D">
        <w:rPr>
          <w:rStyle w:val="xnormaltextrun"/>
          <w:rFonts w:ascii="Arial" w:hAnsi="Arial" w:cs="Arial"/>
          <w:sz w:val="20"/>
          <w:szCs w:val="20"/>
        </w:rPr>
        <w:t>’s</w:t>
      </w:r>
      <w:r w:rsidRPr="002024FC">
        <w:rPr>
          <w:rStyle w:val="xnormaltextrun"/>
          <w:rFonts w:ascii="Arial" w:hAnsi="Arial" w:cs="Arial"/>
          <w:sz w:val="20"/>
          <w:szCs w:val="20"/>
        </w:rPr>
        <w:t xml:space="preserve"> Requiem with New Zealand Symphony Orchestra under Gemma New, and with Orchestre de chambre de Paris under Hervé Niquet at the Philharmonie de Paris. He also performed Gounod’s rarely heard </w:t>
      </w:r>
      <w:r w:rsidRPr="002024FC">
        <w:rPr>
          <w:rStyle w:val="xnormaltextrun"/>
          <w:rFonts w:ascii="Arial" w:hAnsi="Arial" w:cs="Arial"/>
          <w:i/>
          <w:iCs/>
          <w:sz w:val="20"/>
          <w:szCs w:val="20"/>
        </w:rPr>
        <w:t>St. François d’Assise</w:t>
      </w:r>
      <w:r w:rsidRPr="002024FC">
        <w:rPr>
          <w:rStyle w:val="xnormaltextrun"/>
          <w:rFonts w:ascii="Arial" w:hAnsi="Arial" w:cs="Arial"/>
          <w:sz w:val="20"/>
          <w:szCs w:val="20"/>
        </w:rPr>
        <w:t xml:space="preserve"> with Insula Orchestra led by Laurence Equilbey in both Paris and Aix-en-Provence, and will make his London concert debut with the same piece at the Barbican. In a special project devised by Les Grandes Voix in Paris he joins his brother Pene Pati and soprano Golda Schultz for an evening of arias, duets and trios with Les frivolités Parisiennes at Théâtre des Champs-Elysées.</w:t>
      </w:r>
    </w:p>
    <w:p w14:paraId="2CDDFB29" w14:textId="77777777" w:rsidR="009B4C6D" w:rsidRPr="002024FC" w:rsidRDefault="009B4C6D" w:rsidP="009B4C6D">
      <w:pPr>
        <w:pStyle w:val="xparagraph"/>
        <w:textAlignment w:val="baseline"/>
        <w:rPr>
          <w:rFonts w:ascii="Arial" w:hAnsi="Arial" w:cs="Arial"/>
          <w:sz w:val="20"/>
          <w:szCs w:val="20"/>
        </w:rPr>
      </w:pPr>
      <w:r w:rsidRPr="002024FC">
        <w:rPr>
          <w:rStyle w:val="xnormaltextrun"/>
          <w:rFonts w:ascii="Arial" w:hAnsi="Arial" w:cs="Arial"/>
          <w:sz w:val="20"/>
          <w:szCs w:val="20"/>
        </w:rPr>
        <w:t> </w:t>
      </w:r>
    </w:p>
    <w:p w14:paraId="5AF9227E" w14:textId="14010238" w:rsidR="009B4C6D" w:rsidRPr="002024FC" w:rsidRDefault="009B4C6D" w:rsidP="009B4C6D">
      <w:pPr>
        <w:pStyle w:val="xparagraph"/>
        <w:textAlignment w:val="baseline"/>
        <w:rPr>
          <w:rFonts w:ascii="Arial" w:hAnsi="Arial" w:cs="Arial"/>
          <w:sz w:val="20"/>
          <w:szCs w:val="20"/>
        </w:rPr>
      </w:pPr>
      <w:r w:rsidRPr="002024FC">
        <w:rPr>
          <w:rStyle w:val="xnormaltextrun"/>
          <w:rFonts w:ascii="Arial" w:hAnsi="Arial" w:cs="Arial"/>
          <w:sz w:val="20"/>
          <w:szCs w:val="20"/>
        </w:rPr>
        <w:t xml:space="preserve">In the recording studio, Amitai Pati recently joined Golda Schultz in an all-Mozart recording for Alpha with Kammerakademie Potsdam under Antonello Manacorda to be released later this season; and he makes a guest appearance on his brother, Pene Pati’s, second solo album for Warner. In addition he appears on Pentatone’s recent </w:t>
      </w:r>
      <w:r w:rsidRPr="002024FC">
        <w:rPr>
          <w:rStyle w:val="xnormaltextrun"/>
          <w:rFonts w:ascii="Arial" w:hAnsi="Arial" w:cs="Arial"/>
          <w:color w:val="000000"/>
          <w:sz w:val="20"/>
          <w:szCs w:val="20"/>
          <w:shd w:val="clear" w:color="auto" w:fill="FFFFFF"/>
        </w:rPr>
        <w:t xml:space="preserve">recordings of Puccini’s </w:t>
      </w:r>
      <w:r w:rsidRPr="002024FC">
        <w:rPr>
          <w:rStyle w:val="xnormaltextrun"/>
          <w:rFonts w:ascii="Arial" w:hAnsi="Arial" w:cs="Arial"/>
          <w:i/>
          <w:iCs/>
          <w:color w:val="000000"/>
          <w:sz w:val="20"/>
          <w:szCs w:val="20"/>
          <w:shd w:val="clear" w:color="auto" w:fill="FFFFFF"/>
        </w:rPr>
        <w:t>Madama Butterfly</w:t>
      </w:r>
      <w:r w:rsidRPr="002024FC">
        <w:rPr>
          <w:rStyle w:val="xnormaltextrun"/>
          <w:rFonts w:ascii="Arial" w:hAnsi="Arial" w:cs="Arial"/>
          <w:color w:val="000000"/>
          <w:sz w:val="20"/>
          <w:szCs w:val="20"/>
          <w:shd w:val="clear" w:color="auto" w:fill="FFFFFF"/>
        </w:rPr>
        <w:t xml:space="preserve"> and </w:t>
      </w:r>
      <w:r w:rsidRPr="002024FC">
        <w:rPr>
          <w:rStyle w:val="xnormaltextrun"/>
          <w:rFonts w:ascii="Arial" w:hAnsi="Arial" w:cs="Arial"/>
          <w:i/>
          <w:iCs/>
          <w:color w:val="000000"/>
          <w:sz w:val="20"/>
          <w:szCs w:val="20"/>
          <w:shd w:val="clear" w:color="auto" w:fill="FFFFFF"/>
        </w:rPr>
        <w:t>La fanciulla del West</w:t>
      </w:r>
      <w:r w:rsidRPr="002024FC">
        <w:rPr>
          <w:rStyle w:val="xnormaltextrun"/>
          <w:rFonts w:ascii="Arial" w:hAnsi="Arial" w:cs="Arial"/>
          <w:color w:val="000000"/>
          <w:sz w:val="20"/>
          <w:szCs w:val="20"/>
          <w:shd w:val="clear" w:color="auto" w:fill="FFFFFF"/>
        </w:rPr>
        <w:t xml:space="preserve">, performed </w:t>
      </w:r>
      <w:r w:rsidR="0099525D">
        <w:rPr>
          <w:rStyle w:val="xnormaltextrun"/>
          <w:rFonts w:ascii="Arial" w:hAnsi="Arial" w:cs="Arial"/>
          <w:color w:val="000000"/>
          <w:sz w:val="20"/>
          <w:szCs w:val="20"/>
          <w:shd w:val="clear" w:color="auto" w:fill="FFFFFF"/>
        </w:rPr>
        <w:t xml:space="preserve">by </w:t>
      </w:r>
      <w:r w:rsidRPr="002024FC">
        <w:rPr>
          <w:rStyle w:val="xnormaltextrun"/>
          <w:rFonts w:ascii="Arial" w:hAnsi="Arial" w:cs="Arial"/>
          <w:color w:val="000000"/>
          <w:sz w:val="20"/>
          <w:szCs w:val="20"/>
          <w:shd w:val="clear" w:color="auto" w:fill="FFFFFF"/>
        </w:rPr>
        <w:t>Gulbenkian Orchestra under Lawrence Foster.</w:t>
      </w:r>
    </w:p>
    <w:p w14:paraId="22AD2A5F" w14:textId="77777777" w:rsidR="009B4C6D" w:rsidRPr="002024FC" w:rsidRDefault="009B4C6D" w:rsidP="009B4C6D">
      <w:pPr>
        <w:pStyle w:val="xmsonormal"/>
        <w:rPr>
          <w:rFonts w:ascii="Arial" w:hAnsi="Arial" w:cs="Arial"/>
          <w:sz w:val="20"/>
          <w:szCs w:val="20"/>
        </w:rPr>
      </w:pPr>
      <w:r w:rsidRPr="002024FC">
        <w:rPr>
          <w:rStyle w:val="xnormaltextrun"/>
          <w:rFonts w:ascii="Arial" w:hAnsi="Arial" w:cs="Arial"/>
          <w:color w:val="000000"/>
          <w:sz w:val="20"/>
          <w:szCs w:val="20"/>
          <w:shd w:val="clear" w:color="auto" w:fill="FFFFFF"/>
        </w:rPr>
        <w:t> </w:t>
      </w:r>
    </w:p>
    <w:p w14:paraId="683F35E2" w14:textId="344E9F70" w:rsidR="009B4C6D" w:rsidRPr="002024FC" w:rsidRDefault="009B4C6D" w:rsidP="009B4C6D">
      <w:pPr>
        <w:pStyle w:val="xparagraph"/>
        <w:textAlignment w:val="baseline"/>
        <w:rPr>
          <w:rFonts w:ascii="Arial" w:hAnsi="Arial" w:cs="Arial"/>
          <w:sz w:val="20"/>
          <w:szCs w:val="20"/>
        </w:rPr>
      </w:pPr>
      <w:r w:rsidRPr="002024FC">
        <w:rPr>
          <w:rStyle w:val="xnormaltextrun"/>
          <w:rFonts w:ascii="Arial" w:hAnsi="Arial" w:cs="Arial"/>
          <w:sz w:val="20"/>
          <w:szCs w:val="20"/>
        </w:rPr>
        <w:t xml:space="preserve">Pati is a graduate of the Wales International Academy of Voice, studying under Dennis O’Neill. He was an invitee of the 2014 Young Singers Project in Salzburg, where he shared the stage with Elīna Garanča, Juan Diego Flórez, and Ludovic Tézier. He is an alumnus of the Merola Opera Program in San Francisco, where he sang his first principal role as Ferrando in </w:t>
      </w:r>
      <w:r w:rsidRPr="002024FC">
        <w:rPr>
          <w:rStyle w:val="xnormaltextrun"/>
          <w:rFonts w:ascii="Arial" w:hAnsi="Arial" w:cs="Arial"/>
          <w:i/>
          <w:iCs/>
          <w:sz w:val="20"/>
          <w:szCs w:val="20"/>
        </w:rPr>
        <w:t>Così fan tutte</w:t>
      </w:r>
      <w:r w:rsidRPr="002024FC">
        <w:rPr>
          <w:rStyle w:val="xnormaltextrun"/>
          <w:rFonts w:ascii="Arial" w:hAnsi="Arial" w:cs="Arial"/>
          <w:sz w:val="20"/>
          <w:szCs w:val="20"/>
        </w:rPr>
        <w:t>. </w:t>
      </w:r>
      <w:r w:rsidRPr="002024FC">
        <w:rPr>
          <w:rStyle w:val="xeop"/>
          <w:rFonts w:ascii="Arial" w:hAnsi="Arial" w:cs="Arial"/>
          <w:sz w:val="20"/>
          <w:szCs w:val="20"/>
        </w:rPr>
        <w:t> </w:t>
      </w:r>
    </w:p>
    <w:p w14:paraId="5C0301DB" w14:textId="77777777" w:rsidR="009B4C6D" w:rsidRPr="002024FC" w:rsidRDefault="009B4C6D" w:rsidP="009B4C6D">
      <w:pPr>
        <w:pStyle w:val="xparagraph"/>
        <w:textAlignment w:val="baseline"/>
        <w:rPr>
          <w:rFonts w:ascii="Arial" w:hAnsi="Arial" w:cs="Arial"/>
          <w:sz w:val="20"/>
          <w:szCs w:val="20"/>
        </w:rPr>
      </w:pPr>
      <w:r w:rsidRPr="002024FC">
        <w:rPr>
          <w:rStyle w:val="xeop"/>
          <w:rFonts w:ascii="Arial" w:hAnsi="Arial" w:cs="Arial"/>
          <w:sz w:val="20"/>
          <w:szCs w:val="20"/>
        </w:rPr>
        <w:t> </w:t>
      </w:r>
    </w:p>
    <w:p w14:paraId="7A6B17D4" w14:textId="77777777" w:rsidR="009B4C6D" w:rsidRPr="002024FC" w:rsidRDefault="009B4C6D" w:rsidP="009B4C6D">
      <w:pPr>
        <w:pStyle w:val="xparagraph"/>
        <w:textAlignment w:val="baseline"/>
        <w:rPr>
          <w:rFonts w:ascii="Arial" w:hAnsi="Arial" w:cs="Arial"/>
          <w:sz w:val="20"/>
          <w:szCs w:val="20"/>
        </w:rPr>
      </w:pPr>
      <w:r w:rsidRPr="002024FC">
        <w:rPr>
          <w:rStyle w:val="xnormaltextrun"/>
          <w:rFonts w:ascii="Arial" w:hAnsi="Arial" w:cs="Arial"/>
          <w:sz w:val="20"/>
          <w:szCs w:val="20"/>
        </w:rPr>
        <w:t>With his brother, fellow tenor Pene Pati, and their cousin, baritone Moses Mackey, Amitai Pati is part of SOL3 MIO, the New Zealand-based vocal trio currently signed to Universal Music. </w:t>
      </w:r>
      <w:r w:rsidRPr="002024FC">
        <w:rPr>
          <w:rStyle w:val="xeop"/>
          <w:rFonts w:ascii="Arial" w:hAnsi="Arial" w:cs="Arial"/>
          <w:sz w:val="20"/>
          <w:szCs w:val="20"/>
        </w:rPr>
        <w:t> </w:t>
      </w:r>
    </w:p>
    <w:p w14:paraId="460D7CA3" w14:textId="77777777" w:rsidR="005656AE" w:rsidRPr="002024FC" w:rsidRDefault="005656AE">
      <w:pPr>
        <w:rPr>
          <w:sz w:val="20"/>
          <w:szCs w:val="20"/>
        </w:rPr>
      </w:pPr>
    </w:p>
    <w:sectPr w:rsidR="005656AE" w:rsidRPr="002024FC">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BB18A" w14:textId="77777777" w:rsidR="0085242D" w:rsidRDefault="0085242D" w:rsidP="009B4C6D">
      <w:r>
        <w:separator/>
      </w:r>
    </w:p>
  </w:endnote>
  <w:endnote w:type="continuationSeparator" w:id="0">
    <w:p w14:paraId="217338F1" w14:textId="77777777" w:rsidR="0085242D" w:rsidRDefault="0085242D" w:rsidP="009B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2EFEF" w14:textId="7A7618C7" w:rsidR="009B4C6D" w:rsidRPr="004512EC" w:rsidRDefault="009B4C6D" w:rsidP="009B4C6D">
    <w:pPr>
      <w:ind w:right="26"/>
      <w:rPr>
        <w:rFonts w:ascii="Arial" w:hAnsi="Arial" w:cs="Arial"/>
        <w:sz w:val="20"/>
        <w:szCs w:val="20"/>
      </w:rPr>
    </w:pPr>
    <w:r>
      <w:rPr>
        <w:rFonts w:ascii="Arial" w:hAnsi="Arial" w:cs="Arial"/>
        <w:sz w:val="20"/>
        <w:szCs w:val="20"/>
      </w:rPr>
      <w:t>2023/24</w:t>
    </w:r>
    <w:r w:rsidRPr="004512EC">
      <w:rPr>
        <w:rFonts w:ascii="Arial" w:hAnsi="Arial" w:cs="Arial"/>
        <w:sz w:val="20"/>
        <w:szCs w:val="20"/>
      </w:rPr>
      <w:t xml:space="preserve"> season only. Please contact HarrisonParrott if you wish to edit this biography.</w:t>
    </w:r>
  </w:p>
  <w:p w14:paraId="6CFCED6F" w14:textId="77777777" w:rsidR="009B4C6D" w:rsidRDefault="009B4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976E5" w14:textId="77777777" w:rsidR="0085242D" w:rsidRDefault="0085242D" w:rsidP="009B4C6D">
      <w:r>
        <w:separator/>
      </w:r>
    </w:p>
  </w:footnote>
  <w:footnote w:type="continuationSeparator" w:id="0">
    <w:p w14:paraId="7C5F8D20" w14:textId="77777777" w:rsidR="0085242D" w:rsidRDefault="0085242D" w:rsidP="009B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AD2F0" w14:textId="09E7E8BC" w:rsidR="009B4C6D" w:rsidRDefault="009B4C6D">
    <w:pPr>
      <w:pStyle w:val="Header"/>
    </w:pPr>
    <w:r>
      <w:rPr>
        <w:noProof/>
      </w:rPr>
      <w:drawing>
        <wp:anchor distT="0" distB="0" distL="114300" distR="114300" simplePos="0" relativeHeight="251659264" behindDoc="0" locked="0" layoutInCell="1" allowOverlap="1" wp14:anchorId="20D81ABD" wp14:editId="175777AE">
          <wp:simplePos x="0" y="0"/>
          <wp:positionH relativeFrom="margin">
            <wp:posOffset>1813560</wp:posOffset>
          </wp:positionH>
          <wp:positionV relativeFrom="paragraph">
            <wp:posOffset>-213995</wp:posOffset>
          </wp:positionV>
          <wp:extent cx="1800225" cy="674370"/>
          <wp:effectExtent l="0" t="0" r="9525" b="0"/>
          <wp:wrapSquare wrapText="bothSides"/>
          <wp:docPr id="1" name="Picture 1"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C6D"/>
    <w:rsid w:val="00020FD7"/>
    <w:rsid w:val="002024FC"/>
    <w:rsid w:val="005656AE"/>
    <w:rsid w:val="0085242D"/>
    <w:rsid w:val="0099525D"/>
    <w:rsid w:val="009B4C6D"/>
    <w:rsid w:val="00AA4A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92DB0"/>
  <w15:chartTrackingRefBased/>
  <w15:docId w15:val="{7464843B-8E90-4F79-8714-C87370CA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C6D"/>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9B4C6D"/>
  </w:style>
  <w:style w:type="paragraph" w:customStyle="1" w:styleId="xparagraph">
    <w:name w:val="x_paragraph"/>
    <w:basedOn w:val="Normal"/>
    <w:rsid w:val="009B4C6D"/>
  </w:style>
  <w:style w:type="character" w:customStyle="1" w:styleId="xnormaltextrun">
    <w:name w:val="x_normaltextrun"/>
    <w:basedOn w:val="DefaultParagraphFont"/>
    <w:rsid w:val="009B4C6D"/>
  </w:style>
  <w:style w:type="character" w:customStyle="1" w:styleId="contentpasted0">
    <w:name w:val="contentpasted0"/>
    <w:basedOn w:val="DefaultParagraphFont"/>
    <w:rsid w:val="009B4C6D"/>
  </w:style>
  <w:style w:type="character" w:customStyle="1" w:styleId="xeop">
    <w:name w:val="x_eop"/>
    <w:basedOn w:val="DefaultParagraphFont"/>
    <w:rsid w:val="009B4C6D"/>
  </w:style>
  <w:style w:type="paragraph" w:customStyle="1" w:styleId="paragraph">
    <w:name w:val="paragraph"/>
    <w:basedOn w:val="Normal"/>
    <w:rsid w:val="009B4C6D"/>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9B4C6D"/>
  </w:style>
  <w:style w:type="character" w:customStyle="1" w:styleId="eop">
    <w:name w:val="eop"/>
    <w:basedOn w:val="DefaultParagraphFont"/>
    <w:rsid w:val="009B4C6D"/>
  </w:style>
  <w:style w:type="paragraph" w:styleId="Header">
    <w:name w:val="header"/>
    <w:basedOn w:val="Normal"/>
    <w:link w:val="HeaderChar"/>
    <w:uiPriority w:val="99"/>
    <w:unhideWhenUsed/>
    <w:rsid w:val="009B4C6D"/>
    <w:pPr>
      <w:tabs>
        <w:tab w:val="center" w:pos="4513"/>
        <w:tab w:val="right" w:pos="9026"/>
      </w:tabs>
    </w:pPr>
  </w:style>
  <w:style w:type="character" w:customStyle="1" w:styleId="HeaderChar">
    <w:name w:val="Header Char"/>
    <w:basedOn w:val="DefaultParagraphFont"/>
    <w:link w:val="Header"/>
    <w:uiPriority w:val="99"/>
    <w:rsid w:val="009B4C6D"/>
    <w:rPr>
      <w:rFonts w:ascii="Calibri" w:hAnsi="Calibri" w:cs="Calibri"/>
      <w:kern w:val="0"/>
      <w:lang w:eastAsia="en-GB"/>
      <w14:ligatures w14:val="none"/>
    </w:rPr>
  </w:style>
  <w:style w:type="paragraph" w:styleId="Footer">
    <w:name w:val="footer"/>
    <w:basedOn w:val="Normal"/>
    <w:link w:val="FooterChar"/>
    <w:uiPriority w:val="99"/>
    <w:unhideWhenUsed/>
    <w:rsid w:val="009B4C6D"/>
    <w:pPr>
      <w:tabs>
        <w:tab w:val="center" w:pos="4513"/>
        <w:tab w:val="right" w:pos="9026"/>
      </w:tabs>
    </w:pPr>
  </w:style>
  <w:style w:type="character" w:customStyle="1" w:styleId="FooterChar">
    <w:name w:val="Footer Char"/>
    <w:basedOn w:val="DefaultParagraphFont"/>
    <w:link w:val="Footer"/>
    <w:uiPriority w:val="99"/>
    <w:rsid w:val="009B4C6D"/>
    <w:rPr>
      <w:rFonts w:ascii="Calibri" w:hAnsi="Calibri" w:cs="Calibri"/>
      <w:kern w:val="0"/>
      <w:lang w:eastAsia="en-GB"/>
      <w14:ligatures w14:val="none"/>
    </w:rPr>
  </w:style>
  <w:style w:type="paragraph" w:styleId="Revision">
    <w:name w:val="Revision"/>
    <w:hidden/>
    <w:uiPriority w:val="99"/>
    <w:semiHidden/>
    <w:rsid w:val="0099525D"/>
    <w:pPr>
      <w:spacing w:after="0" w:line="240" w:lineRule="auto"/>
    </w:pPr>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29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Peppie Johnson</dc:creator>
  <cp:keywords/>
  <dc:description/>
  <cp:lastModifiedBy>Lauren O'Brien</cp:lastModifiedBy>
  <cp:revision>3</cp:revision>
  <dcterms:created xsi:type="dcterms:W3CDTF">2023-08-29T10:03:00Z</dcterms:created>
  <dcterms:modified xsi:type="dcterms:W3CDTF">2023-08-29T14:51:00Z</dcterms:modified>
</cp:coreProperties>
</file>