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p>
    <w:p>
      <w:pPr>
        <w:pStyle w:val="Body"/>
      </w:pPr>
    </w:p>
    <w:p>
      <w:pPr>
        <w:pStyle w:val="Body"/>
      </w:pPr>
    </w:p>
    <w:p>
      <w:pPr>
        <w:pStyle w:val="Body"/>
      </w:pPr>
    </w:p>
    <w:p>
      <w:pPr>
        <w:pStyle w:val="Body"/>
      </w:pPr>
    </w:p>
    <w:p>
      <w:pPr>
        <w:pStyle w:val="Body"/>
        <w:jc w:val="both"/>
        <w:rPr>
          <w:rFonts w:ascii="Arial" w:cs="Arial" w:hAnsi="Arial" w:eastAsia="Arial"/>
          <w:sz w:val="40"/>
          <w:szCs w:val="40"/>
        </w:rPr>
      </w:pPr>
      <w:bookmarkStart w:name="OLE_LINK1" w:id="0"/>
      <w:r>
        <w:rPr>
          <w:rFonts w:ascii="Arial" w:hAnsi="Arial"/>
          <w:sz w:val="40"/>
          <w:szCs w:val="40"/>
          <w:rtl w:val="0"/>
        </w:rPr>
        <w:t>N</w:t>
      </w:r>
      <w:bookmarkEnd w:id="0"/>
      <w:bookmarkStart w:name="OLE_LINK2" w:id="1"/>
      <w:r>
        <w:rPr>
          <w:rFonts w:ascii="Arial" w:hAnsi="Arial"/>
          <w:sz w:val="40"/>
          <w:szCs w:val="40"/>
          <w:rtl w:val="0"/>
          <w:lang w:val="it-IT"/>
        </w:rPr>
        <w:t>il Venditti</w:t>
      </w:r>
    </w:p>
    <w:p>
      <w:pPr>
        <w:pStyle w:val="Body"/>
        <w:jc w:val="both"/>
        <w:rPr>
          <w:rFonts w:ascii="Arial" w:cs="Arial" w:hAnsi="Arial" w:eastAsia="Arial"/>
        </w:rPr>
      </w:pPr>
      <w:r>
        <w:rPr>
          <w:rFonts w:ascii="Arial" w:hAnsi="Arial"/>
          <w:sz w:val="34"/>
          <w:szCs w:val="34"/>
          <w:rtl w:val="0"/>
          <w:lang w:val="es-ES_tradnl"/>
        </w:rPr>
        <w:t>Conductor</w:t>
      </w:r>
      <w:bookmarkEnd w:id="1"/>
    </w:p>
    <w:p>
      <w:pPr>
        <w:pStyle w:val="Body"/>
        <w:ind w:right="26"/>
        <w:jc w:val="both"/>
        <w:rPr>
          <w:rFonts w:ascii="Arial" w:cs="Arial" w:hAnsi="Arial" w:eastAsia="Arial"/>
          <w:sz w:val="34"/>
          <w:szCs w:val="34"/>
        </w:rPr>
      </w:pPr>
    </w:p>
    <w:p>
      <w:pPr>
        <w:pStyle w:val="Body"/>
        <w:rPr>
          <w:rFonts w:ascii="Arial" w:cs="Arial" w:hAnsi="Arial" w:eastAsia="Arial"/>
          <w:sz w:val="20"/>
          <w:szCs w:val="20"/>
        </w:rPr>
      </w:pPr>
      <w:r>
        <w:rPr>
          <w:rFonts w:ascii="Arial" w:hAnsi="Arial"/>
          <w:sz w:val="20"/>
          <w:szCs w:val="20"/>
          <w:rtl w:val="0"/>
          <w:lang w:val="en-US"/>
        </w:rPr>
        <w:t>Italian-Turkish conductor Nil Venditti is fast establishing relationships with important orchestras and ensembles around the world.</w:t>
      </w:r>
      <w:r>
        <w:rPr>
          <w:rFonts w:ascii="Arial" w:hAnsi="Arial" w:hint="default"/>
          <w:sz w:val="20"/>
          <w:szCs w:val="20"/>
          <w:rtl w:val="0"/>
          <w:lang w:val="en-US"/>
        </w:rPr>
        <w:t> </w:t>
      </w:r>
      <w:r>
        <w:rPr>
          <w:rFonts w:ascii="Arial" w:hAnsi="Arial"/>
          <w:sz w:val="20"/>
          <w:szCs w:val="20"/>
          <w:rtl w:val="0"/>
          <w:lang w:val="en-US"/>
        </w:rPr>
        <w:t>Highlights from recent seasons include collaborations with Orchestre de l'Op</w:t>
      </w:r>
      <w:r>
        <w:rPr>
          <w:rFonts w:ascii="Arial" w:hAnsi="Arial" w:hint="default"/>
          <w:sz w:val="20"/>
          <w:szCs w:val="20"/>
          <w:rtl w:val="0"/>
          <w:lang w:val="en-US"/>
        </w:rPr>
        <w:t>é</w:t>
      </w:r>
      <w:r>
        <w:rPr>
          <w:rFonts w:ascii="Arial" w:hAnsi="Arial"/>
          <w:sz w:val="20"/>
          <w:szCs w:val="20"/>
          <w:rtl w:val="0"/>
          <w:lang w:val="en-US"/>
        </w:rPr>
        <w:t>ra national de Paris, the Deutsche Kammerphilharmonie Bremen, Dresdner Philharmonie, Castilla y Le</w:t>
      </w:r>
      <w:r>
        <w:rPr>
          <w:rFonts w:ascii="Arial" w:hAnsi="Arial" w:hint="default"/>
          <w:sz w:val="20"/>
          <w:szCs w:val="20"/>
          <w:rtl w:val="0"/>
          <w:lang w:val="en-US"/>
        </w:rPr>
        <w:t>ó</w:t>
      </w:r>
      <w:r>
        <w:rPr>
          <w:rFonts w:ascii="Arial" w:hAnsi="Arial"/>
          <w:sz w:val="20"/>
          <w:szCs w:val="20"/>
          <w:rtl w:val="0"/>
          <w:lang w:val="en-US"/>
        </w:rPr>
        <w:t>n</w:t>
      </w:r>
      <w:r>
        <w:rPr>
          <w:rFonts w:ascii="Arial" w:hAnsi="Arial" w:hint="default"/>
          <w:sz w:val="20"/>
          <w:szCs w:val="20"/>
          <w:rtl w:val="0"/>
          <w:lang w:val="en-US"/>
        </w:rPr>
        <w:t> </w:t>
      </w:r>
      <w:r>
        <w:rPr>
          <w:rFonts w:ascii="Arial" w:hAnsi="Arial"/>
          <w:sz w:val="20"/>
          <w:szCs w:val="20"/>
          <w:rtl w:val="0"/>
          <w:lang w:val="en-US"/>
        </w:rPr>
        <w:t>Symphony Orchestra, Tonhalle-Orchester Z</w:t>
      </w:r>
      <w:r>
        <w:rPr>
          <w:rFonts w:ascii="Arial" w:hAnsi="Arial" w:hint="default"/>
          <w:sz w:val="20"/>
          <w:szCs w:val="20"/>
          <w:rtl w:val="0"/>
          <w:lang w:val="en-US"/>
        </w:rPr>
        <w:t>ü</w:t>
      </w:r>
      <w:r>
        <w:rPr>
          <w:rFonts w:ascii="Arial" w:hAnsi="Arial"/>
          <w:sz w:val="20"/>
          <w:szCs w:val="20"/>
          <w:rtl w:val="0"/>
          <w:lang w:val="en-US"/>
        </w:rPr>
        <w:t>rich, Stuttgart Chamber Orchestra, Irish National Opera as well as Orchestra della Toscana, of which she was Principal Guest Conductor from June 2020 until May 2022.</w:t>
      </w:r>
      <w:r>
        <w:rPr>
          <w:rFonts w:ascii="Arial" w:hAnsi="Arial" w:hint="default"/>
          <w:sz w:val="20"/>
          <w:szCs w:val="20"/>
          <w:rtl w:val="0"/>
          <w:lang w:val="en-US"/>
        </w:rPr>
        <w:t>  </w:t>
      </w:r>
    </w:p>
    <w:p>
      <w:pPr>
        <w:pStyle w:val="Body"/>
        <w:rPr>
          <w:rFonts w:ascii="Arial" w:cs="Arial" w:hAnsi="Arial" w:eastAsia="Arial"/>
          <w:sz w:val="20"/>
          <w:szCs w:val="20"/>
          <w:lang w:val="en-US"/>
        </w:rPr>
      </w:pPr>
    </w:p>
    <w:p>
      <w:pPr>
        <w:pStyle w:val="Body"/>
        <w:rPr>
          <w:rFonts w:ascii="Arial" w:cs="Arial" w:hAnsi="Arial" w:eastAsia="Arial"/>
          <w:sz w:val="20"/>
          <w:szCs w:val="20"/>
        </w:rPr>
      </w:pPr>
      <w:r>
        <w:rPr>
          <w:rFonts w:ascii="Arial" w:hAnsi="Arial"/>
          <w:sz w:val="20"/>
          <w:szCs w:val="20"/>
          <w:rtl w:val="0"/>
          <w:lang w:val="en-US"/>
        </w:rPr>
        <w:t xml:space="preserve">In the 2023/24 season, Venditti makes her debuts with Konzerthaus Berlin and Tyrolean Symphony Orchestra Innsbruck in Germany and Austria; Lahti Symphony Orchestra, Tapiola Sinfonietta and Royal Swedish Opera (for a new production of </w:t>
      </w:r>
      <w:r>
        <w:rPr>
          <w:rFonts w:ascii="Arial" w:hAnsi="Arial"/>
          <w:i w:val="1"/>
          <w:iCs w:val="1"/>
          <w:sz w:val="20"/>
          <w:szCs w:val="20"/>
          <w:rtl w:val="0"/>
          <w:lang w:val="en-US"/>
        </w:rPr>
        <w:t>Don Giovanni</w:t>
      </w:r>
      <w:r>
        <w:rPr>
          <w:rFonts w:ascii="Arial" w:hAnsi="Arial"/>
          <w:sz w:val="20"/>
          <w:szCs w:val="20"/>
          <w:rtl w:val="0"/>
          <w:lang w:val="en-US"/>
        </w:rPr>
        <w:t>) in the Nordics; BBC Symphony Orchestra and Royal Philharmonic Orchestra in the UK; and a double debut in Japan with Nagoya Philharmonic</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sz w:val="20"/>
          <w:szCs w:val="20"/>
          <w:rtl w:val="0"/>
          <w:lang w:val="en-US"/>
        </w:rPr>
        <w:t xml:space="preserve">and Hiroshima Symphony orchestras. She continues her relationships with BBC National Orchestra of Wales (with three engagements across the season), Royal Liverpool Philharmonic Orchestra and Royal Northern Sinfonia, and returns to Stuttgart Opera, following her debut with the orchestra last season, for a production of </w:t>
      </w:r>
      <w:r>
        <w:rPr>
          <w:rFonts w:ascii="Arial" w:hAnsi="Arial"/>
          <w:i w:val="1"/>
          <w:iCs w:val="1"/>
          <w:sz w:val="20"/>
          <w:szCs w:val="20"/>
          <w:rtl w:val="0"/>
          <w:lang w:val="en-US"/>
        </w:rPr>
        <w:t>Rigoletto</w:t>
      </w:r>
      <w:r>
        <w:rPr>
          <w:rFonts w:ascii="Arial" w:hAnsi="Arial"/>
          <w:sz w:val="20"/>
          <w:szCs w:val="20"/>
          <w:rtl w:val="0"/>
          <w:lang w:val="en-US"/>
        </w:rPr>
        <w:t xml:space="preserve">. </w:t>
      </w:r>
    </w:p>
    <w:p>
      <w:pPr>
        <w:pStyle w:val="Body"/>
        <w:rPr>
          <w:rFonts w:ascii="Arial" w:cs="Arial" w:hAnsi="Arial" w:eastAsia="Arial"/>
          <w:sz w:val="20"/>
          <w:szCs w:val="20"/>
        </w:rPr>
      </w:pPr>
      <w:r>
        <w:rPr>
          <w:rFonts w:ascii="Arial" w:hAnsi="Arial" w:hint="default"/>
          <w:sz w:val="20"/>
          <w:szCs w:val="20"/>
          <w:rtl w:val="0"/>
          <w:lang w:val="en-US"/>
        </w:rPr>
        <w:t> </w:t>
      </w:r>
    </w:p>
    <w:p>
      <w:pPr>
        <w:pStyle w:val="Body"/>
        <w:rPr>
          <w:rFonts w:ascii="Arial" w:cs="Arial" w:hAnsi="Arial" w:eastAsia="Arial"/>
          <w:i w:val="1"/>
          <w:iCs w:val="1"/>
          <w:sz w:val="20"/>
          <w:szCs w:val="20"/>
        </w:rPr>
      </w:pPr>
      <w:r>
        <w:rPr>
          <w:rFonts w:ascii="Arial" w:hAnsi="Arial"/>
          <w:sz w:val="20"/>
          <w:szCs w:val="20"/>
          <w:rtl w:val="0"/>
          <w:lang w:val="en-US"/>
        </w:rPr>
        <w:t>With a strong affinity for Haydn, Mozart, Mendelssohn and Beethoven, Venditti</w:t>
      </w:r>
      <w:r>
        <w:rPr>
          <w:rFonts w:ascii="Arial" w:hAnsi="Arial" w:hint="default"/>
          <w:sz w:val="20"/>
          <w:szCs w:val="20"/>
          <w:rtl w:val="0"/>
          <w:lang w:val="en-US"/>
        </w:rPr>
        <w:t>’</w:t>
      </w:r>
      <w:r>
        <w:rPr>
          <w:rFonts w:ascii="Arial" w:hAnsi="Arial"/>
          <w:sz w:val="20"/>
          <w:szCs w:val="20"/>
          <w:rtl w:val="0"/>
          <w:lang w:val="en-US"/>
        </w:rPr>
        <w:t>s</w:t>
      </w:r>
      <w:r>
        <w:rPr>
          <w:rFonts w:ascii="Arial" w:hAnsi="Arial" w:hint="default"/>
          <w:sz w:val="20"/>
          <w:szCs w:val="20"/>
          <w:rtl w:val="0"/>
          <w:lang w:val="en-US"/>
        </w:rPr>
        <w:t> </w:t>
      </w:r>
      <w:r>
        <w:rPr>
          <w:rFonts w:ascii="Arial" w:hAnsi="Arial"/>
          <w:sz w:val="20"/>
          <w:szCs w:val="20"/>
          <w:rtl w:val="0"/>
          <w:lang w:val="en-US"/>
        </w:rPr>
        <w:t>interests are expanding to the Romantic repertoire. Her interest in</w:t>
      </w:r>
      <w:r>
        <w:rPr>
          <w:rFonts w:ascii="Arial" w:hAnsi="Arial" w:hint="default"/>
          <w:sz w:val="20"/>
          <w:szCs w:val="20"/>
          <w:rtl w:val="0"/>
          <w:lang w:val="en-US"/>
        </w:rPr>
        <w:t> </w:t>
      </w:r>
      <w:r>
        <w:rPr>
          <w:rFonts w:ascii="Arial" w:hAnsi="Arial"/>
          <w:sz w:val="20"/>
          <w:szCs w:val="20"/>
          <w:rtl w:val="0"/>
          <w:lang w:val="en-US"/>
        </w:rPr>
        <w:t>contemporary programming has in recent seasons seen her focus on the works of Fazil</w:t>
      </w:r>
      <w:r>
        <w:rPr>
          <w:rFonts w:ascii="Arial" w:hAnsi="Arial" w:hint="default"/>
          <w:sz w:val="20"/>
          <w:szCs w:val="20"/>
          <w:rtl w:val="0"/>
          <w:lang w:val="en-US"/>
        </w:rPr>
        <w:t> </w:t>
      </w:r>
      <w:r>
        <w:rPr>
          <w:rFonts w:ascii="Arial" w:hAnsi="Arial"/>
          <w:sz w:val="20"/>
          <w:szCs w:val="20"/>
          <w:rtl w:val="0"/>
          <w:lang w:val="en-US"/>
        </w:rPr>
        <w:t>Say (whose Symphony No.5 she</w:t>
      </w:r>
      <w:r>
        <w:rPr>
          <w:rFonts w:ascii="Arial" w:hAnsi="Arial"/>
          <w:outline w:val="0"/>
          <w:color w:val="ff0000"/>
          <w:sz w:val="20"/>
          <w:szCs w:val="20"/>
          <w:u w:color="ff0000"/>
          <w:rtl w:val="0"/>
          <w:lang w:val="en-US"/>
          <w14:textFill>
            <w14:solidFill>
              <w14:srgbClr w14:val="FF0000"/>
            </w14:solidFill>
          </w14:textFill>
        </w:rPr>
        <w:t xml:space="preserve"> </w:t>
      </w:r>
      <w:r>
        <w:rPr>
          <w:rFonts w:ascii="Arial" w:hAnsi="Arial"/>
          <w:sz w:val="20"/>
          <w:szCs w:val="20"/>
          <w:rtl w:val="0"/>
          <w:lang w:val="en-US"/>
        </w:rPr>
        <w:t>premiered at the Bremen Musikfest), Fabien Waksman,</w:t>
      </w:r>
      <w:r>
        <w:rPr>
          <w:rFonts w:ascii="Arial" w:hAnsi="Arial" w:hint="default"/>
          <w:sz w:val="20"/>
          <w:szCs w:val="20"/>
          <w:rtl w:val="0"/>
          <w:lang w:val="en-US"/>
        </w:rPr>
        <w:t> </w:t>
      </w:r>
      <w:r>
        <w:rPr>
          <w:rFonts w:ascii="Arial" w:hAnsi="Arial"/>
          <w:sz w:val="20"/>
          <w:szCs w:val="20"/>
          <w:rtl w:val="0"/>
          <w:lang w:val="en-US"/>
        </w:rPr>
        <w:t>Lepo</w:t>
      </w:r>
      <w:r>
        <w:rPr>
          <w:rFonts w:ascii="Arial" w:hAnsi="Arial" w:hint="default"/>
          <w:sz w:val="20"/>
          <w:szCs w:val="20"/>
          <w:rtl w:val="0"/>
          <w:lang w:val="en-US"/>
        </w:rPr>
        <w:t> </w:t>
      </w:r>
      <w:r>
        <w:rPr>
          <w:rFonts w:ascii="Arial" w:hAnsi="Arial"/>
          <w:sz w:val="20"/>
          <w:szCs w:val="20"/>
          <w:rtl w:val="0"/>
          <w:lang w:val="en-US"/>
        </w:rPr>
        <w:t>Sumera and Caroline Shaw. She continues to excel in the operatic genre, having conducted operas from Mozart</w:t>
      </w:r>
      <w:r>
        <w:rPr>
          <w:rFonts w:ascii="Arial" w:hAnsi="Arial" w:hint="default"/>
          <w:sz w:val="20"/>
          <w:szCs w:val="20"/>
          <w:rtl w:val="0"/>
          <w:lang w:val="en-US"/>
        </w:rPr>
        <w:t>’</w:t>
      </w:r>
      <w:r>
        <w:rPr>
          <w:rFonts w:ascii="Arial" w:hAnsi="Arial"/>
          <w:sz w:val="20"/>
          <w:szCs w:val="20"/>
          <w:rtl w:val="0"/>
          <w:lang w:val="en-US"/>
        </w:rPr>
        <w:t>s</w:t>
      </w:r>
      <w:r>
        <w:rPr>
          <w:rFonts w:ascii="Arial" w:hAnsi="Arial" w:hint="default"/>
          <w:sz w:val="20"/>
          <w:szCs w:val="20"/>
          <w:rtl w:val="0"/>
          <w:lang w:val="en-US"/>
        </w:rPr>
        <w:t> </w:t>
      </w:r>
      <w:r>
        <w:rPr>
          <w:rFonts w:ascii="Arial" w:hAnsi="Arial"/>
          <w:i w:val="1"/>
          <w:iCs w:val="1"/>
          <w:sz w:val="20"/>
          <w:szCs w:val="20"/>
          <w:rtl w:val="0"/>
          <w:lang w:val="en-US"/>
        </w:rPr>
        <w:t>Cos</w:t>
      </w:r>
      <w:r>
        <w:rPr>
          <w:rFonts w:ascii="Arial" w:hAnsi="Arial" w:hint="default"/>
          <w:i w:val="1"/>
          <w:iCs w:val="1"/>
          <w:sz w:val="20"/>
          <w:szCs w:val="20"/>
          <w:rtl w:val="0"/>
          <w:lang w:val="en-US"/>
        </w:rPr>
        <w:t xml:space="preserve">ì </w:t>
      </w:r>
      <w:r>
        <w:rPr>
          <w:rFonts w:ascii="Arial" w:hAnsi="Arial"/>
          <w:i w:val="1"/>
          <w:iCs w:val="1"/>
          <w:sz w:val="20"/>
          <w:szCs w:val="20"/>
          <w:rtl w:val="0"/>
          <w:lang w:val="en-US"/>
        </w:rPr>
        <w:t xml:space="preserve">fan tutte </w:t>
      </w:r>
      <w:r>
        <w:rPr>
          <w:rFonts w:ascii="Arial" w:hAnsi="Arial"/>
          <w:sz w:val="20"/>
          <w:szCs w:val="20"/>
          <w:rtl w:val="0"/>
          <w:lang w:val="en-US"/>
        </w:rPr>
        <w:t>to Peter Maxwell-Davies</w:t>
      </w:r>
      <w:r>
        <w:rPr>
          <w:rFonts w:ascii="Arial" w:hAnsi="Arial" w:hint="default"/>
          <w:sz w:val="20"/>
          <w:szCs w:val="20"/>
          <w:rtl w:val="0"/>
          <w:lang w:val="en-US"/>
        </w:rPr>
        <w:t xml:space="preserve">’ </w:t>
      </w:r>
      <w:r>
        <w:rPr>
          <w:rFonts w:ascii="Arial" w:hAnsi="Arial"/>
          <w:i w:val="1"/>
          <w:iCs w:val="1"/>
          <w:sz w:val="20"/>
          <w:szCs w:val="20"/>
          <w:rtl w:val="0"/>
          <w:lang w:val="en-US"/>
        </w:rPr>
        <w:t>The Lighthouse.</w:t>
      </w:r>
    </w:p>
    <w:p>
      <w:pPr>
        <w:pStyle w:val="Body"/>
        <w:rPr>
          <w:rFonts w:ascii="Arial" w:cs="Arial" w:hAnsi="Arial" w:eastAsia="Arial"/>
          <w:sz w:val="20"/>
          <w:szCs w:val="20"/>
          <w:lang w:val="en-US"/>
        </w:rPr>
      </w:pPr>
    </w:p>
    <w:p>
      <w:pPr>
        <w:pStyle w:val="Body"/>
        <w:rPr>
          <w:rFonts w:ascii="Arial" w:cs="Arial" w:hAnsi="Arial" w:eastAsia="Arial"/>
          <w:sz w:val="20"/>
          <w:szCs w:val="20"/>
        </w:rPr>
      </w:pPr>
      <w:r>
        <w:rPr>
          <w:rFonts w:ascii="Arial" w:hAnsi="Arial"/>
          <w:sz w:val="20"/>
          <w:szCs w:val="20"/>
          <w:rtl w:val="0"/>
          <w:lang w:val="en-US"/>
        </w:rPr>
        <w:t>Venditti is an advocate for finding inclusive experiences for</w:t>
      </w:r>
      <w:r>
        <w:rPr>
          <w:rFonts w:ascii="Arial" w:hAnsi="Arial" w:hint="default"/>
          <w:sz w:val="20"/>
          <w:szCs w:val="20"/>
          <w:rtl w:val="0"/>
          <w:lang w:val="en-US"/>
        </w:rPr>
        <w:t> </w:t>
      </w:r>
      <w:r>
        <w:rPr>
          <w:rFonts w:ascii="Arial" w:hAnsi="Arial"/>
          <w:sz w:val="20"/>
          <w:szCs w:val="20"/>
          <w:rtl w:val="0"/>
          <w:lang w:val="en-US"/>
        </w:rPr>
        <w:t>new audiences. She has championed Nicola Campogrande</w:t>
      </w:r>
      <w:r>
        <w:rPr>
          <w:rFonts w:ascii="Arial" w:hAnsi="Arial" w:hint="default"/>
          <w:sz w:val="20"/>
          <w:szCs w:val="20"/>
          <w:rtl w:val="0"/>
          <w:lang w:val="en-US"/>
        </w:rPr>
        <w:t>’</w:t>
      </w:r>
      <w:r>
        <w:rPr>
          <w:rFonts w:ascii="Arial" w:hAnsi="Arial"/>
          <w:sz w:val="20"/>
          <w:szCs w:val="20"/>
          <w:rtl w:val="0"/>
          <w:lang w:val="en-US"/>
        </w:rPr>
        <w:t>s Concerto for Audience and Orchestra, originally commissioned for Philharmonie de Paris. In June 2022, Nil conducted Irish National Opera</w:t>
      </w:r>
      <w:r>
        <w:rPr>
          <w:rFonts w:ascii="Arial" w:hAnsi="Arial" w:hint="default"/>
          <w:sz w:val="20"/>
          <w:szCs w:val="20"/>
          <w:rtl w:val="0"/>
          <w:lang w:val="en-US"/>
        </w:rPr>
        <w:t>’</w:t>
      </w:r>
      <w:r>
        <w:rPr>
          <w:rFonts w:ascii="Arial" w:hAnsi="Arial"/>
          <w:sz w:val="20"/>
          <w:szCs w:val="20"/>
          <w:rtl w:val="0"/>
          <w:lang w:val="en-US"/>
        </w:rPr>
        <w:t>s first virtual reality community opera</w:t>
      </w:r>
      <w:r>
        <w:rPr>
          <w:rFonts w:ascii="Arial" w:hAnsi="Arial" w:hint="default"/>
          <w:sz w:val="20"/>
          <w:szCs w:val="20"/>
          <w:rtl w:val="0"/>
          <w:lang w:val="en-US"/>
        </w:rPr>
        <w:t> </w:t>
      </w:r>
      <w:r>
        <w:rPr>
          <w:rFonts w:ascii="Arial" w:hAnsi="Arial"/>
          <w:i w:val="1"/>
          <w:iCs w:val="1"/>
          <w:sz w:val="20"/>
          <w:szCs w:val="20"/>
          <w:rtl w:val="0"/>
          <w:lang w:val="en-US"/>
        </w:rPr>
        <w:t>Out of the Ordinary</w:t>
      </w:r>
      <w:r>
        <w:rPr>
          <w:rFonts w:ascii="Arial" w:hAnsi="Arial"/>
          <w:sz w:val="20"/>
          <w:szCs w:val="20"/>
          <w:rtl w:val="0"/>
          <w:lang w:val="en-US"/>
        </w:rPr>
        <w:t>, which was developed for and with people living across Ireland, placing communities at the centre of the opera creation process.</w:t>
      </w:r>
      <w:r>
        <w:rPr>
          <w:rFonts w:ascii="Arial" w:hAnsi="Arial" w:hint="default"/>
          <w:sz w:val="20"/>
          <w:szCs w:val="20"/>
          <w:rtl w:val="0"/>
          <w:lang w:val="en-US"/>
        </w:rPr>
        <w:t> </w:t>
      </w:r>
    </w:p>
    <w:p>
      <w:pPr>
        <w:pStyle w:val="Body"/>
        <w:rPr>
          <w:rFonts w:ascii="Arial" w:cs="Arial" w:hAnsi="Arial" w:eastAsia="Arial"/>
          <w:sz w:val="20"/>
          <w:szCs w:val="20"/>
          <w:lang w:val="en-US"/>
        </w:rPr>
      </w:pPr>
    </w:p>
    <w:p>
      <w:pPr>
        <w:pStyle w:val="Body"/>
        <w:rPr>
          <w:rFonts w:ascii="Arial" w:cs="Arial" w:hAnsi="Arial" w:eastAsia="Arial"/>
          <w:sz w:val="20"/>
          <w:szCs w:val="20"/>
        </w:rPr>
      </w:pPr>
      <w:r>
        <w:rPr>
          <w:rFonts w:ascii="Arial" w:hAnsi="Arial"/>
          <w:sz w:val="20"/>
          <w:szCs w:val="20"/>
          <w:rtl w:val="0"/>
          <w:lang w:val="en-US"/>
        </w:rPr>
        <w:t>Venditti trained in conducting at the Z</w:t>
      </w:r>
      <w:r>
        <w:rPr>
          <w:rFonts w:ascii="Arial" w:hAnsi="Arial" w:hint="default"/>
          <w:sz w:val="20"/>
          <w:szCs w:val="20"/>
          <w:rtl w:val="0"/>
          <w:lang w:val="en-US"/>
        </w:rPr>
        <w:t>ü</w:t>
      </w:r>
      <w:r>
        <w:rPr>
          <w:rFonts w:ascii="Arial" w:hAnsi="Arial"/>
          <w:sz w:val="20"/>
          <w:szCs w:val="20"/>
          <w:rtl w:val="0"/>
          <w:lang w:val="de-DE"/>
        </w:rPr>
        <w:t>rcher Hochschule der K</w:t>
      </w:r>
      <w:r>
        <w:rPr>
          <w:rFonts w:ascii="Arial" w:hAnsi="Arial" w:hint="default"/>
          <w:sz w:val="20"/>
          <w:szCs w:val="20"/>
          <w:rtl w:val="0"/>
          <w:lang w:val="en-US"/>
        </w:rPr>
        <w:t>ü</w:t>
      </w:r>
      <w:r>
        <w:rPr>
          <w:rFonts w:ascii="Arial" w:hAnsi="Arial"/>
          <w:sz w:val="20"/>
          <w:szCs w:val="20"/>
          <w:rtl w:val="0"/>
          <w:lang w:val="en-US"/>
        </w:rPr>
        <w:t>nste under the guidance of Professor Johannes Schlaefli, as well as attending the Conducting Academy associated with the P</w:t>
      </w:r>
      <w:r>
        <w:rPr>
          <w:rFonts w:ascii="Arial" w:hAnsi="Arial" w:hint="default"/>
          <w:sz w:val="20"/>
          <w:szCs w:val="20"/>
          <w:rtl w:val="0"/>
          <w:lang w:val="en-US"/>
        </w:rPr>
        <w:t>ä</w:t>
      </w:r>
      <w:r>
        <w:rPr>
          <w:rFonts w:ascii="Arial" w:hAnsi="Arial"/>
          <w:sz w:val="20"/>
          <w:szCs w:val="20"/>
          <w:rtl w:val="0"/>
        </w:rPr>
        <w:t>rnu Music Festival under Paavo J</w:t>
      </w:r>
      <w:r>
        <w:rPr>
          <w:rFonts w:ascii="Arial" w:hAnsi="Arial" w:hint="default"/>
          <w:sz w:val="20"/>
          <w:szCs w:val="20"/>
          <w:rtl w:val="0"/>
          <w:lang w:val="en-US"/>
        </w:rPr>
        <w:t>ä</w:t>
      </w:r>
      <w:r>
        <w:rPr>
          <w:rFonts w:ascii="Arial" w:hAnsi="Arial"/>
          <w:sz w:val="20"/>
          <w:szCs w:val="20"/>
          <w:rtl w:val="0"/>
          <w:lang w:val="en-US"/>
        </w:rPr>
        <w:t>rvi, Neeme J</w:t>
      </w:r>
      <w:r>
        <w:rPr>
          <w:rFonts w:ascii="Arial" w:hAnsi="Arial" w:hint="default"/>
          <w:sz w:val="20"/>
          <w:szCs w:val="20"/>
          <w:rtl w:val="0"/>
          <w:lang w:val="en-US"/>
        </w:rPr>
        <w:t>ä</w:t>
      </w:r>
      <w:r>
        <w:rPr>
          <w:rFonts w:ascii="Arial" w:hAnsi="Arial"/>
          <w:sz w:val="20"/>
          <w:szCs w:val="20"/>
          <w:rtl w:val="0"/>
          <w:lang w:val="en-US"/>
        </w:rPr>
        <w:t>rvi and Leonid Grin.</w:t>
      </w:r>
      <w:r>
        <w:rPr>
          <w:rFonts w:ascii="Arial" w:hAnsi="Arial" w:hint="default"/>
          <w:sz w:val="20"/>
          <w:szCs w:val="20"/>
          <w:rtl w:val="0"/>
          <w:lang w:val="en-US"/>
        </w:rPr>
        <w:t> </w:t>
      </w:r>
      <w:r>
        <w:rPr>
          <w:rFonts w:ascii="Arial" w:hAnsi="Arial"/>
          <w:sz w:val="20"/>
          <w:szCs w:val="20"/>
          <w:rtl w:val="0"/>
          <w:lang w:val="en-US"/>
        </w:rPr>
        <w:t>In Italy, she graduated in cello performance with Francesco Pepicelli and orchestral conducting with Marcello Bufalini.</w:t>
      </w:r>
    </w:p>
    <w:p>
      <w:pPr>
        <w:pStyle w:val="Body"/>
        <w:jc w:val="both"/>
      </w:pPr>
      <w:r>
        <w:rPr>
          <w:rFonts w:ascii="Arial" w:cs="Arial" w:hAnsi="Arial" w:eastAsia="Arial"/>
          <w:sz w:val="20"/>
          <w:szCs w:val="20"/>
          <w:lang w:val="en-US"/>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2880042</wp:posOffset>
          </wp:positionH>
          <wp:positionV relativeFrom="page">
            <wp:posOffset>986155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