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E59C7" w14:textId="16BD5321" w:rsidR="00DD54B4" w:rsidRDefault="00000000">
      <w:pPr>
        <w:rPr>
          <w:rFonts w:ascii="Arial" w:eastAsia="Arial" w:hAnsi="Arial" w:cs="Arial"/>
          <w:sz w:val="40"/>
          <w:szCs w:val="40"/>
        </w:rPr>
      </w:pPr>
      <w:r>
        <w:rPr>
          <w:rFonts w:ascii="Arial" w:hAnsi="Arial"/>
          <w:sz w:val="40"/>
          <w:szCs w:val="40"/>
        </w:rPr>
        <w:t>Emma Bell</w:t>
      </w:r>
    </w:p>
    <w:p w14:paraId="79D6D752" w14:textId="77777777" w:rsidR="00DD54B4" w:rsidRDefault="00000000">
      <w:pPr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Soprano</w:t>
      </w:r>
    </w:p>
    <w:p w14:paraId="420F4F30" w14:textId="77777777" w:rsidR="00DD54B4" w:rsidRDefault="00DD54B4">
      <w:pPr>
        <w:rPr>
          <w:rFonts w:ascii="Arial" w:eastAsia="Arial" w:hAnsi="Arial" w:cs="Arial"/>
        </w:rPr>
      </w:pPr>
    </w:p>
    <w:p w14:paraId="605DBB94" w14:textId="77777777" w:rsidR="00DD54B4" w:rsidRDefault="00DD54B4">
      <w:pPr>
        <w:rPr>
          <w:rFonts w:ascii="Arial" w:eastAsia="Arial" w:hAnsi="Arial" w:cs="Arial"/>
        </w:rPr>
      </w:pPr>
    </w:p>
    <w:p w14:paraId="06F20020" w14:textId="09F6F6B0" w:rsidR="00DD54B4" w:rsidRDefault="00000000">
      <w:pPr>
        <w:rPr>
          <w:sz w:val="27"/>
          <w:szCs w:val="27"/>
        </w:rPr>
      </w:pPr>
      <w:r>
        <w:rPr>
          <w:rFonts w:ascii="Arial" w:hAnsi="Arial"/>
          <w:sz w:val="20"/>
          <w:szCs w:val="20"/>
        </w:rPr>
        <w:t xml:space="preserve">A wide and varied early career has taken soprano Emma Bell to Teatro </w:t>
      </w:r>
      <w:proofErr w:type="spellStart"/>
      <w:r>
        <w:rPr>
          <w:rFonts w:ascii="Arial" w:hAnsi="Arial"/>
          <w:sz w:val="20"/>
          <w:szCs w:val="20"/>
        </w:rPr>
        <w:t>alla</w:t>
      </w:r>
      <w:proofErr w:type="spellEnd"/>
      <w:r>
        <w:rPr>
          <w:rFonts w:ascii="Arial" w:hAnsi="Arial"/>
          <w:sz w:val="20"/>
          <w:szCs w:val="20"/>
        </w:rPr>
        <w:t xml:space="preserve"> Scala as Anne Trulove (</w:t>
      </w:r>
      <w:r>
        <w:rPr>
          <w:rFonts w:ascii="Arial" w:hAnsi="Arial"/>
          <w:i/>
          <w:iCs/>
          <w:sz w:val="20"/>
          <w:szCs w:val="20"/>
        </w:rPr>
        <w:t>The Rake’s Progress</w:t>
      </w:r>
      <w:r>
        <w:rPr>
          <w:rFonts w:ascii="Arial" w:hAnsi="Arial"/>
          <w:sz w:val="20"/>
          <w:szCs w:val="20"/>
        </w:rPr>
        <w:t xml:space="preserve">), </w:t>
      </w:r>
      <w:proofErr w:type="spellStart"/>
      <w:r>
        <w:rPr>
          <w:rFonts w:ascii="Arial" w:hAnsi="Arial"/>
          <w:sz w:val="20"/>
          <w:szCs w:val="20"/>
        </w:rPr>
        <w:t>Elettra</w:t>
      </w:r>
      <w:proofErr w:type="spellEnd"/>
      <w:r>
        <w:rPr>
          <w:rFonts w:ascii="Arial" w:hAnsi="Arial"/>
          <w:sz w:val="20"/>
          <w:szCs w:val="20"/>
        </w:rPr>
        <w:t xml:space="preserve"> (</w:t>
      </w:r>
      <w:proofErr w:type="spellStart"/>
      <w:r>
        <w:rPr>
          <w:rFonts w:ascii="Arial" w:hAnsi="Arial"/>
          <w:i/>
          <w:iCs/>
          <w:sz w:val="20"/>
          <w:szCs w:val="20"/>
        </w:rPr>
        <w:t>Idomeneo</w:t>
      </w:r>
      <w:proofErr w:type="spellEnd"/>
      <w:r>
        <w:rPr>
          <w:rFonts w:ascii="Arial" w:hAnsi="Arial"/>
          <w:sz w:val="20"/>
          <w:szCs w:val="20"/>
        </w:rPr>
        <w:t>) and Donna Elvira (</w:t>
      </w:r>
      <w:r>
        <w:rPr>
          <w:rFonts w:ascii="Arial" w:hAnsi="Arial"/>
          <w:i/>
          <w:iCs/>
          <w:sz w:val="20"/>
          <w:szCs w:val="20"/>
        </w:rPr>
        <w:t>Don Giovanni</w:t>
      </w:r>
      <w:r>
        <w:rPr>
          <w:rFonts w:ascii="Arial" w:hAnsi="Arial"/>
          <w:sz w:val="20"/>
          <w:szCs w:val="20"/>
        </w:rPr>
        <w:t>), to the Metropolitan Opera as Contessa Almaviva (</w:t>
      </w:r>
      <w:r>
        <w:rPr>
          <w:rFonts w:ascii="Arial" w:hAnsi="Arial"/>
          <w:i/>
          <w:iCs/>
          <w:sz w:val="20"/>
          <w:szCs w:val="20"/>
        </w:rPr>
        <w:t xml:space="preserve">Le </w:t>
      </w:r>
      <w:proofErr w:type="spellStart"/>
      <w:r>
        <w:rPr>
          <w:rFonts w:ascii="Arial" w:hAnsi="Arial"/>
          <w:i/>
          <w:iCs/>
          <w:sz w:val="20"/>
          <w:szCs w:val="20"/>
        </w:rPr>
        <w:t>nozze</w:t>
      </w:r>
      <w:proofErr w:type="spellEnd"/>
      <w:r>
        <w:rPr>
          <w:rFonts w:ascii="Arial" w:hAnsi="Arial"/>
          <w:i/>
          <w:iCs/>
          <w:sz w:val="20"/>
          <w:szCs w:val="20"/>
        </w:rPr>
        <w:t xml:space="preserve"> di Figaro</w:t>
      </w:r>
      <w:r>
        <w:rPr>
          <w:rFonts w:ascii="Arial" w:hAnsi="Arial"/>
          <w:sz w:val="20"/>
          <w:szCs w:val="20"/>
        </w:rPr>
        <w:t xml:space="preserve">) and Donna Elvira, and to Teatro Real Madrid, Glyndebourne Festival Opera, The Dallas Opera and </w:t>
      </w:r>
      <w:proofErr w:type="spellStart"/>
      <w:r>
        <w:rPr>
          <w:rFonts w:ascii="Arial" w:hAnsi="Arial"/>
          <w:sz w:val="20"/>
          <w:szCs w:val="20"/>
        </w:rPr>
        <w:t>Staatsoper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Unter</w:t>
      </w:r>
      <w:proofErr w:type="spellEnd"/>
      <w:r>
        <w:rPr>
          <w:rFonts w:ascii="Arial" w:hAnsi="Arial"/>
          <w:sz w:val="20"/>
          <w:szCs w:val="20"/>
        </w:rPr>
        <w:t xml:space="preserve"> den Linden in Britten’s </w:t>
      </w:r>
      <w:r>
        <w:rPr>
          <w:rFonts w:ascii="Arial" w:hAnsi="Arial"/>
          <w:i/>
          <w:iCs/>
          <w:sz w:val="20"/>
          <w:szCs w:val="20"/>
        </w:rPr>
        <w:t>The Turn of the Screw</w:t>
      </w:r>
      <w:r>
        <w:rPr>
          <w:rFonts w:ascii="Arial" w:hAnsi="Arial"/>
          <w:sz w:val="20"/>
          <w:szCs w:val="20"/>
        </w:rPr>
        <w:t xml:space="preserve">. In more recent seasons she has further made a number of important house debuts including at </w:t>
      </w:r>
      <w:proofErr w:type="spellStart"/>
      <w:r>
        <w:rPr>
          <w:rFonts w:ascii="Arial" w:hAnsi="Arial"/>
          <w:sz w:val="20"/>
          <w:szCs w:val="20"/>
        </w:rPr>
        <w:t>Bayerische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Staatsoper</w:t>
      </w:r>
      <w:proofErr w:type="spellEnd"/>
      <w:r>
        <w:rPr>
          <w:rFonts w:ascii="Arial" w:hAnsi="Arial"/>
          <w:sz w:val="20"/>
          <w:szCs w:val="20"/>
        </w:rPr>
        <w:t xml:space="preserve"> as Eva (</w:t>
      </w:r>
      <w:r>
        <w:rPr>
          <w:rFonts w:ascii="Arial" w:hAnsi="Arial"/>
          <w:i/>
          <w:iCs/>
          <w:sz w:val="20"/>
          <w:szCs w:val="20"/>
        </w:rPr>
        <w:t>Die Meistersinger von Nürnberg</w:t>
      </w:r>
      <w:r>
        <w:rPr>
          <w:rFonts w:ascii="Arial" w:hAnsi="Arial"/>
          <w:sz w:val="20"/>
          <w:szCs w:val="20"/>
        </w:rPr>
        <w:t xml:space="preserve">) under Kirill </w:t>
      </w:r>
      <w:proofErr w:type="spellStart"/>
      <w:r>
        <w:rPr>
          <w:rFonts w:ascii="Arial" w:hAnsi="Arial"/>
          <w:sz w:val="20"/>
          <w:szCs w:val="20"/>
        </w:rPr>
        <w:t>Petrenko</w:t>
      </w:r>
      <w:proofErr w:type="spellEnd"/>
      <w:r>
        <w:rPr>
          <w:rFonts w:ascii="Arial" w:hAnsi="Arial"/>
          <w:sz w:val="20"/>
          <w:szCs w:val="20"/>
        </w:rPr>
        <w:t xml:space="preserve">, at Deutsche </w:t>
      </w:r>
      <w:proofErr w:type="spellStart"/>
      <w:r>
        <w:rPr>
          <w:rFonts w:ascii="Arial" w:hAnsi="Arial"/>
          <w:sz w:val="20"/>
          <w:szCs w:val="20"/>
        </w:rPr>
        <w:t>Oper</w:t>
      </w:r>
      <w:proofErr w:type="spellEnd"/>
      <w:r>
        <w:rPr>
          <w:rFonts w:ascii="Arial" w:hAnsi="Arial"/>
          <w:sz w:val="20"/>
          <w:szCs w:val="20"/>
        </w:rPr>
        <w:t xml:space="preserve"> Berlin as both Elisabeth and Venus (</w:t>
      </w:r>
      <w:r>
        <w:rPr>
          <w:rFonts w:ascii="Arial" w:hAnsi="Arial"/>
          <w:i/>
          <w:iCs/>
          <w:sz w:val="20"/>
          <w:szCs w:val="20"/>
        </w:rPr>
        <w:t>Tannhäuser</w:t>
      </w:r>
      <w:r>
        <w:rPr>
          <w:rFonts w:ascii="Arial" w:hAnsi="Arial"/>
          <w:sz w:val="20"/>
          <w:szCs w:val="20"/>
        </w:rPr>
        <w:t xml:space="preserve">) under Sebastian </w:t>
      </w:r>
      <w:proofErr w:type="spellStart"/>
      <w:r>
        <w:rPr>
          <w:rFonts w:ascii="Arial" w:hAnsi="Arial"/>
          <w:sz w:val="20"/>
          <w:szCs w:val="20"/>
        </w:rPr>
        <w:t>Weigle</w:t>
      </w:r>
      <w:proofErr w:type="spellEnd"/>
      <w:r>
        <w:rPr>
          <w:rFonts w:ascii="Arial" w:hAnsi="Arial"/>
          <w:sz w:val="20"/>
          <w:szCs w:val="20"/>
        </w:rPr>
        <w:t xml:space="preserve">, at </w:t>
      </w:r>
      <w:proofErr w:type="spellStart"/>
      <w:r>
        <w:rPr>
          <w:rFonts w:ascii="Arial" w:hAnsi="Arial"/>
          <w:sz w:val="20"/>
          <w:szCs w:val="20"/>
        </w:rPr>
        <w:t>Opernhaus</w:t>
      </w:r>
      <w:proofErr w:type="spellEnd"/>
      <w:r>
        <w:rPr>
          <w:rFonts w:ascii="Arial" w:hAnsi="Arial"/>
          <w:sz w:val="20"/>
          <w:szCs w:val="20"/>
        </w:rPr>
        <w:t xml:space="preserve"> Zürich as </w:t>
      </w:r>
      <w:proofErr w:type="spellStart"/>
      <w:r>
        <w:rPr>
          <w:rFonts w:ascii="Arial" w:hAnsi="Arial"/>
          <w:sz w:val="20"/>
          <w:szCs w:val="20"/>
        </w:rPr>
        <w:t>Leonore</w:t>
      </w:r>
      <w:proofErr w:type="spellEnd"/>
      <w:r>
        <w:rPr>
          <w:rFonts w:ascii="Arial" w:hAnsi="Arial"/>
          <w:sz w:val="20"/>
          <w:szCs w:val="20"/>
        </w:rPr>
        <w:t xml:space="preserve"> (</w:t>
      </w:r>
      <w:r>
        <w:rPr>
          <w:rFonts w:ascii="Arial" w:hAnsi="Arial"/>
          <w:i/>
          <w:iCs/>
          <w:sz w:val="20"/>
          <w:szCs w:val="20"/>
        </w:rPr>
        <w:t>Fidelio</w:t>
      </w:r>
      <w:r>
        <w:rPr>
          <w:rFonts w:ascii="Arial" w:hAnsi="Arial"/>
          <w:sz w:val="20"/>
          <w:szCs w:val="20"/>
        </w:rPr>
        <w:t xml:space="preserve">) under Markus </w:t>
      </w:r>
      <w:proofErr w:type="spellStart"/>
      <w:r>
        <w:rPr>
          <w:rFonts w:ascii="Arial" w:hAnsi="Arial"/>
          <w:sz w:val="20"/>
          <w:szCs w:val="20"/>
        </w:rPr>
        <w:t>Poschner</w:t>
      </w:r>
      <w:proofErr w:type="spellEnd"/>
      <w:r>
        <w:rPr>
          <w:rFonts w:ascii="Arial" w:hAnsi="Arial"/>
          <w:sz w:val="20"/>
          <w:szCs w:val="20"/>
        </w:rPr>
        <w:t xml:space="preserve">, at </w:t>
      </w:r>
      <w:proofErr w:type="spellStart"/>
      <w:r>
        <w:rPr>
          <w:rFonts w:ascii="Arial" w:hAnsi="Arial"/>
          <w:sz w:val="20"/>
          <w:szCs w:val="20"/>
        </w:rPr>
        <w:t>Staatsoper</w:t>
      </w:r>
      <w:proofErr w:type="spellEnd"/>
      <w:r>
        <w:rPr>
          <w:rFonts w:ascii="Arial" w:hAnsi="Arial"/>
          <w:sz w:val="20"/>
          <w:szCs w:val="20"/>
        </w:rPr>
        <w:t xml:space="preserve"> Hamburg as Elsa (</w:t>
      </w:r>
      <w:r>
        <w:rPr>
          <w:rFonts w:ascii="Arial" w:hAnsi="Arial"/>
          <w:i/>
          <w:iCs/>
          <w:sz w:val="20"/>
          <w:szCs w:val="20"/>
        </w:rPr>
        <w:t>Lohengrin</w:t>
      </w:r>
      <w:r>
        <w:rPr>
          <w:rFonts w:ascii="Arial" w:hAnsi="Arial"/>
          <w:sz w:val="20"/>
          <w:szCs w:val="20"/>
        </w:rPr>
        <w:t xml:space="preserve">) under Simone Young and most recently at the </w:t>
      </w:r>
      <w:proofErr w:type="spellStart"/>
      <w:r>
        <w:rPr>
          <w:rFonts w:ascii="Arial" w:hAnsi="Arial"/>
          <w:sz w:val="20"/>
          <w:szCs w:val="20"/>
        </w:rPr>
        <w:t>Osterfestspiele</w:t>
      </w:r>
      <w:proofErr w:type="spellEnd"/>
      <w:r>
        <w:rPr>
          <w:rFonts w:ascii="Arial" w:hAnsi="Arial"/>
          <w:sz w:val="20"/>
          <w:szCs w:val="20"/>
        </w:rPr>
        <w:t xml:space="preserve"> Salzburg as Venus in Romeo </w:t>
      </w:r>
      <w:proofErr w:type="spellStart"/>
      <w:r>
        <w:rPr>
          <w:rFonts w:ascii="Arial" w:hAnsi="Arial"/>
          <w:sz w:val="20"/>
          <w:szCs w:val="20"/>
        </w:rPr>
        <w:t>Castellucci’s</w:t>
      </w:r>
      <w:proofErr w:type="spellEnd"/>
      <w:r>
        <w:rPr>
          <w:rFonts w:ascii="Arial" w:hAnsi="Arial"/>
          <w:sz w:val="20"/>
          <w:szCs w:val="20"/>
        </w:rPr>
        <w:t xml:space="preserve"> staging of </w:t>
      </w:r>
      <w:r>
        <w:rPr>
          <w:rFonts w:ascii="Arial" w:hAnsi="Arial"/>
          <w:i/>
          <w:iCs/>
          <w:sz w:val="20"/>
          <w:szCs w:val="20"/>
        </w:rPr>
        <w:t>Tannhäuser</w:t>
      </w:r>
      <w:r>
        <w:rPr>
          <w:rFonts w:ascii="Arial" w:hAnsi="Arial"/>
          <w:sz w:val="20"/>
          <w:szCs w:val="20"/>
        </w:rPr>
        <w:t> under the baton of Andris Nelsons.</w:t>
      </w:r>
    </w:p>
    <w:p w14:paraId="0CFB798F" w14:textId="77777777" w:rsidR="00DD54B4" w:rsidRDefault="00000000">
      <w:pPr>
        <w:rPr>
          <w:sz w:val="27"/>
          <w:szCs w:val="27"/>
        </w:rPr>
      </w:pPr>
      <w:r>
        <w:rPr>
          <w:rFonts w:ascii="Arial" w:hAnsi="Arial"/>
          <w:sz w:val="20"/>
          <w:szCs w:val="20"/>
        </w:rPr>
        <w:t> </w:t>
      </w:r>
    </w:p>
    <w:p w14:paraId="267323B0" w14:textId="5E05EC8A" w:rsidR="00DD54B4" w:rsidRDefault="00000000">
      <w:pPr>
        <w:rPr>
          <w:sz w:val="27"/>
          <w:szCs w:val="27"/>
        </w:rPr>
      </w:pPr>
      <w:r>
        <w:rPr>
          <w:rFonts w:ascii="Arial" w:hAnsi="Arial"/>
          <w:sz w:val="20"/>
          <w:szCs w:val="20"/>
        </w:rPr>
        <w:t xml:space="preserve">On the stage of the Royal Opera House, Covent Garden, Bell has received praise as Eva, Madame </w:t>
      </w:r>
      <w:proofErr w:type="spellStart"/>
      <w:r>
        <w:rPr>
          <w:rFonts w:ascii="Arial" w:hAnsi="Arial"/>
          <w:sz w:val="20"/>
          <w:szCs w:val="20"/>
        </w:rPr>
        <w:t>Lidoine</w:t>
      </w:r>
      <w:proofErr w:type="spellEnd"/>
      <w:r>
        <w:rPr>
          <w:rFonts w:ascii="Arial" w:hAnsi="Arial"/>
          <w:sz w:val="20"/>
          <w:szCs w:val="20"/>
        </w:rPr>
        <w:t xml:space="preserve"> (</w:t>
      </w:r>
      <w:r>
        <w:rPr>
          <w:rFonts w:ascii="Arial" w:hAnsi="Arial"/>
          <w:i/>
          <w:iCs/>
          <w:sz w:val="20"/>
          <w:szCs w:val="20"/>
        </w:rPr>
        <w:t xml:space="preserve">Dialogues des </w:t>
      </w:r>
      <w:proofErr w:type="spellStart"/>
      <w:r>
        <w:rPr>
          <w:rFonts w:ascii="Arial" w:hAnsi="Arial"/>
          <w:i/>
          <w:iCs/>
          <w:sz w:val="20"/>
          <w:szCs w:val="20"/>
        </w:rPr>
        <w:t>Carmélites</w:t>
      </w:r>
      <w:proofErr w:type="spellEnd"/>
      <w:r>
        <w:rPr>
          <w:rFonts w:ascii="Arial" w:hAnsi="Arial"/>
          <w:sz w:val="20"/>
          <w:szCs w:val="20"/>
        </w:rPr>
        <w:t>) and Elisabeth and her return to the stage of the  Glyndebourne Festival as the title role in Keith Warner’s celebrated production of </w:t>
      </w:r>
      <w:r>
        <w:rPr>
          <w:rFonts w:ascii="Arial" w:hAnsi="Arial"/>
          <w:i/>
          <w:iCs/>
          <w:sz w:val="20"/>
          <w:szCs w:val="20"/>
        </w:rPr>
        <w:t>Vanessa</w:t>
      </w:r>
      <w:r>
        <w:rPr>
          <w:rFonts w:ascii="Arial" w:hAnsi="Arial"/>
          <w:sz w:val="20"/>
          <w:szCs w:val="20"/>
        </w:rPr>
        <w:t xml:space="preserve"> was met with critical acclaim, </w:t>
      </w:r>
      <w:r>
        <w:rPr>
          <w:rFonts w:ascii="Arial" w:hAnsi="Arial"/>
          <w:i/>
          <w:iCs/>
          <w:sz w:val="20"/>
          <w:szCs w:val="20"/>
        </w:rPr>
        <w:t xml:space="preserve">The </w:t>
      </w:r>
      <w:r>
        <w:rPr>
          <w:rFonts w:ascii="Arial" w:hAnsi="Arial"/>
          <w:i/>
          <w:iCs/>
          <w:sz w:val="20"/>
          <w:szCs w:val="20"/>
        </w:rPr>
        <w:t>Guardian</w:t>
      </w:r>
      <w:r>
        <w:rPr>
          <w:rFonts w:ascii="Arial" w:hAnsi="Arial"/>
          <w:sz w:val="20"/>
          <w:szCs w:val="20"/>
        </w:rPr>
        <w:t xml:space="preserve"> writing, “Bell gives one of her finest performances to date, beautifully acted, her voice soaring with elation and anguish”. Other recent role debuts include </w:t>
      </w:r>
      <w:proofErr w:type="spellStart"/>
      <w:r>
        <w:rPr>
          <w:rFonts w:ascii="Arial" w:hAnsi="Arial"/>
          <w:sz w:val="20"/>
          <w:szCs w:val="20"/>
        </w:rPr>
        <w:t>Sieglinde</w:t>
      </w:r>
      <w:proofErr w:type="spellEnd"/>
      <w:r>
        <w:rPr>
          <w:rFonts w:ascii="Arial" w:hAnsi="Arial"/>
          <w:sz w:val="20"/>
          <w:szCs w:val="20"/>
        </w:rPr>
        <w:t xml:space="preserve"> (</w:t>
      </w:r>
      <w:r>
        <w:rPr>
          <w:rFonts w:ascii="Arial" w:hAnsi="Arial"/>
          <w:i/>
          <w:iCs/>
          <w:sz w:val="20"/>
          <w:szCs w:val="20"/>
        </w:rPr>
        <w:t xml:space="preserve">Die </w:t>
      </w:r>
      <w:proofErr w:type="spellStart"/>
      <w:r>
        <w:rPr>
          <w:rFonts w:ascii="Arial" w:hAnsi="Arial"/>
          <w:i/>
          <w:iCs/>
          <w:sz w:val="20"/>
          <w:szCs w:val="20"/>
        </w:rPr>
        <w:t>Walküre</w:t>
      </w:r>
      <w:proofErr w:type="spellEnd"/>
      <w:r>
        <w:rPr>
          <w:rFonts w:ascii="Arial" w:hAnsi="Arial"/>
          <w:i/>
          <w:iCs/>
          <w:sz w:val="20"/>
          <w:szCs w:val="20"/>
        </w:rPr>
        <w:t>)</w:t>
      </w:r>
      <w:r>
        <w:rPr>
          <w:rFonts w:ascii="Arial" w:hAnsi="Arial"/>
          <w:sz w:val="20"/>
          <w:szCs w:val="20"/>
        </w:rPr>
        <w:t xml:space="preserve"> in Richard Jones’ Ring Cycle for English National Opera conducted by Martyn </w:t>
      </w:r>
      <w:proofErr w:type="spellStart"/>
      <w:r>
        <w:rPr>
          <w:rFonts w:ascii="Arial" w:hAnsi="Arial"/>
          <w:sz w:val="20"/>
          <w:szCs w:val="20"/>
        </w:rPr>
        <w:t>Brabbins</w:t>
      </w:r>
      <w:proofErr w:type="spellEnd"/>
      <w:r>
        <w:rPr>
          <w:rFonts w:ascii="Arial" w:hAnsi="Arial"/>
          <w:sz w:val="20"/>
          <w:szCs w:val="20"/>
        </w:rPr>
        <w:t xml:space="preserve">, Elisabeth at </w:t>
      </w:r>
      <w:proofErr w:type="spellStart"/>
      <w:r>
        <w:rPr>
          <w:rFonts w:ascii="Arial" w:hAnsi="Arial"/>
          <w:sz w:val="20"/>
          <w:szCs w:val="20"/>
        </w:rPr>
        <w:t>Bayerische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Staatsoper</w:t>
      </w:r>
      <w:proofErr w:type="spellEnd"/>
      <w:r>
        <w:rPr>
          <w:rFonts w:ascii="Arial" w:hAnsi="Arial"/>
          <w:sz w:val="20"/>
          <w:szCs w:val="20"/>
        </w:rPr>
        <w:t xml:space="preserve"> under Simone Young, Strauss’ </w:t>
      </w:r>
      <w:r>
        <w:rPr>
          <w:rFonts w:ascii="Arial" w:hAnsi="Arial"/>
          <w:i/>
          <w:iCs/>
          <w:sz w:val="20"/>
          <w:szCs w:val="20"/>
        </w:rPr>
        <w:t>Arabella</w:t>
      </w:r>
      <w:r>
        <w:rPr>
          <w:rFonts w:ascii="Arial" w:hAnsi="Arial"/>
          <w:sz w:val="20"/>
          <w:szCs w:val="20"/>
        </w:rPr>
        <w:t xml:space="preserve"> at </w:t>
      </w:r>
      <w:proofErr w:type="spellStart"/>
      <w:r>
        <w:rPr>
          <w:rFonts w:ascii="Arial" w:hAnsi="Arial"/>
          <w:sz w:val="20"/>
          <w:szCs w:val="20"/>
        </w:rPr>
        <w:t>Oper</w:t>
      </w:r>
      <w:proofErr w:type="spellEnd"/>
      <w:r>
        <w:rPr>
          <w:rFonts w:ascii="Arial" w:hAnsi="Arial"/>
          <w:sz w:val="20"/>
          <w:szCs w:val="20"/>
        </w:rPr>
        <w:t xml:space="preserve"> Köln, Ellen </w:t>
      </w:r>
      <w:proofErr w:type="spellStart"/>
      <w:r>
        <w:rPr>
          <w:rFonts w:ascii="Arial" w:hAnsi="Arial"/>
          <w:sz w:val="20"/>
          <w:szCs w:val="20"/>
        </w:rPr>
        <w:t>Orford</w:t>
      </w:r>
      <w:proofErr w:type="spellEnd"/>
      <w:r>
        <w:rPr>
          <w:rFonts w:ascii="Arial" w:hAnsi="Arial"/>
          <w:sz w:val="20"/>
          <w:szCs w:val="20"/>
        </w:rPr>
        <w:t xml:space="preserve"> (</w:t>
      </w:r>
      <w:r>
        <w:rPr>
          <w:rFonts w:ascii="Arial" w:hAnsi="Arial"/>
          <w:i/>
          <w:iCs/>
          <w:sz w:val="20"/>
          <w:szCs w:val="20"/>
        </w:rPr>
        <w:t>Peter Grimes</w:t>
      </w:r>
      <w:r>
        <w:rPr>
          <w:rFonts w:ascii="Arial" w:hAnsi="Arial"/>
          <w:sz w:val="20"/>
          <w:szCs w:val="20"/>
        </w:rPr>
        <w:t xml:space="preserve">) at Teatro la </w:t>
      </w:r>
      <w:proofErr w:type="spellStart"/>
      <w:r>
        <w:rPr>
          <w:rFonts w:ascii="Arial" w:hAnsi="Arial"/>
          <w:sz w:val="20"/>
          <w:szCs w:val="20"/>
        </w:rPr>
        <w:t>Fenice</w:t>
      </w:r>
      <w:proofErr w:type="spellEnd"/>
      <w:r>
        <w:rPr>
          <w:rFonts w:ascii="Arial" w:hAnsi="Arial"/>
          <w:sz w:val="20"/>
          <w:szCs w:val="20"/>
        </w:rPr>
        <w:t xml:space="preserve"> under the baton of </w:t>
      </w:r>
      <w:proofErr w:type="spellStart"/>
      <w:r>
        <w:rPr>
          <w:rFonts w:ascii="Arial" w:hAnsi="Arial"/>
          <w:sz w:val="20"/>
          <w:szCs w:val="20"/>
        </w:rPr>
        <w:t>Juraj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Valcuha</w:t>
      </w:r>
      <w:proofErr w:type="spellEnd"/>
      <w:r>
        <w:rPr>
          <w:rFonts w:ascii="Arial" w:hAnsi="Arial"/>
          <w:sz w:val="20"/>
          <w:szCs w:val="20"/>
        </w:rPr>
        <w:t xml:space="preserve"> and the Foreign Princess (</w:t>
      </w:r>
      <w:r>
        <w:rPr>
          <w:rFonts w:ascii="Arial" w:hAnsi="Arial"/>
          <w:i/>
          <w:iCs/>
          <w:sz w:val="20"/>
          <w:szCs w:val="20"/>
        </w:rPr>
        <w:t>Rusalka</w:t>
      </w:r>
      <w:r>
        <w:rPr>
          <w:rFonts w:ascii="Arial" w:hAnsi="Arial"/>
          <w:sz w:val="20"/>
          <w:szCs w:val="20"/>
        </w:rPr>
        <w:t xml:space="preserve">) at the Royal Opera House, Covent Garden conducted by </w:t>
      </w:r>
      <w:proofErr w:type="spellStart"/>
      <w:r>
        <w:rPr>
          <w:rFonts w:ascii="Arial" w:hAnsi="Arial"/>
          <w:sz w:val="20"/>
          <w:szCs w:val="20"/>
        </w:rPr>
        <w:t>Semyon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Bychkov</w:t>
      </w:r>
      <w:proofErr w:type="spellEnd"/>
      <w:r>
        <w:rPr>
          <w:rFonts w:ascii="Arial" w:hAnsi="Arial"/>
          <w:sz w:val="20"/>
          <w:szCs w:val="20"/>
        </w:rPr>
        <w:t>.</w:t>
      </w:r>
    </w:p>
    <w:p w14:paraId="2A2CEE61" w14:textId="77777777" w:rsidR="00DD54B4" w:rsidRDefault="00000000">
      <w:pPr>
        <w:rPr>
          <w:sz w:val="27"/>
          <w:szCs w:val="27"/>
        </w:rPr>
      </w:pPr>
      <w:r>
        <w:rPr>
          <w:sz w:val="20"/>
          <w:szCs w:val="20"/>
        </w:rPr>
        <w:t> </w:t>
      </w:r>
    </w:p>
    <w:p w14:paraId="18C1D81B" w14:textId="7E4D41C4" w:rsidR="00DD54B4" w:rsidRDefault="00000000">
      <w:pPr>
        <w:rPr>
          <w:sz w:val="27"/>
          <w:szCs w:val="27"/>
        </w:rPr>
      </w:pPr>
      <w:r>
        <w:rPr>
          <w:rFonts w:ascii="Arial" w:hAnsi="Arial"/>
          <w:sz w:val="20"/>
          <w:szCs w:val="20"/>
        </w:rPr>
        <w:t>An engaging concert performer, last season Emma Bell performed the role of Elizabeth I in the world premiere of Brett Dean’s </w:t>
      </w:r>
      <w:r>
        <w:rPr>
          <w:rFonts w:ascii="Arial" w:hAnsi="Arial"/>
          <w:i/>
          <w:iCs/>
          <w:sz w:val="20"/>
          <w:szCs w:val="20"/>
        </w:rPr>
        <w:t xml:space="preserve">In </w:t>
      </w:r>
      <w:proofErr w:type="spellStart"/>
      <w:r>
        <w:rPr>
          <w:rFonts w:ascii="Arial" w:hAnsi="Arial"/>
          <w:i/>
          <w:iCs/>
          <w:sz w:val="20"/>
          <w:szCs w:val="20"/>
        </w:rPr>
        <w:t>spe</w:t>
      </w:r>
      <w:proofErr w:type="spellEnd"/>
      <w:r>
        <w:rPr>
          <w:rFonts w:ascii="Arial" w:hAnsi="Arial"/>
          <w:i/>
          <w:iCs/>
          <w:sz w:val="20"/>
          <w:szCs w:val="20"/>
        </w:rPr>
        <w:t xml:space="preserve"> contra </w:t>
      </w:r>
      <w:proofErr w:type="spellStart"/>
      <w:r>
        <w:rPr>
          <w:rFonts w:ascii="Arial" w:hAnsi="Arial"/>
          <w:i/>
          <w:iCs/>
          <w:sz w:val="20"/>
          <w:szCs w:val="20"/>
        </w:rPr>
        <w:t>spem</w:t>
      </w:r>
      <w:proofErr w:type="spellEnd"/>
      <w:r>
        <w:rPr>
          <w:rFonts w:ascii="Arial" w:hAnsi="Arial"/>
          <w:sz w:val="20"/>
          <w:szCs w:val="20"/>
        </w:rPr>
        <w:t xml:space="preserve"> with London Philharmonic Orchestra conducted by Edward Gardner and appeared as </w:t>
      </w:r>
      <w:proofErr w:type="spellStart"/>
      <w:r>
        <w:rPr>
          <w:rFonts w:ascii="Arial" w:hAnsi="Arial"/>
          <w:sz w:val="20"/>
          <w:szCs w:val="20"/>
        </w:rPr>
        <w:t>Leonore</w:t>
      </w:r>
      <w:proofErr w:type="spellEnd"/>
      <w:r>
        <w:rPr>
          <w:rFonts w:ascii="Arial" w:hAnsi="Arial"/>
          <w:sz w:val="20"/>
          <w:szCs w:val="20"/>
        </w:rPr>
        <w:t xml:space="preserve"> in concert at the Edinburgh International Festival with </w:t>
      </w:r>
      <w:proofErr w:type="spellStart"/>
      <w:r>
        <w:rPr>
          <w:rFonts w:ascii="Arial" w:hAnsi="Arial"/>
          <w:sz w:val="20"/>
          <w:szCs w:val="20"/>
        </w:rPr>
        <w:t>Philharmonia</w:t>
      </w:r>
      <w:proofErr w:type="spellEnd"/>
      <w:r>
        <w:rPr>
          <w:rFonts w:ascii="Arial" w:hAnsi="Arial"/>
          <w:sz w:val="20"/>
          <w:szCs w:val="20"/>
        </w:rPr>
        <w:t xml:space="preserve"> Orchestra under Sir Donald </w:t>
      </w:r>
      <w:proofErr w:type="spellStart"/>
      <w:r>
        <w:rPr>
          <w:rFonts w:ascii="Arial" w:hAnsi="Arial"/>
          <w:sz w:val="20"/>
          <w:szCs w:val="20"/>
        </w:rPr>
        <w:t>Runnicles</w:t>
      </w:r>
      <w:proofErr w:type="spellEnd"/>
      <w:r>
        <w:rPr>
          <w:rFonts w:ascii="Arial" w:hAnsi="Arial"/>
          <w:sz w:val="20"/>
          <w:szCs w:val="20"/>
        </w:rPr>
        <w:t>. She has collaborated with Sir Antonio Pappano on works such as </w:t>
      </w:r>
      <w:proofErr w:type="spellStart"/>
      <w:r>
        <w:rPr>
          <w:rFonts w:ascii="Arial" w:hAnsi="Arial"/>
          <w:i/>
          <w:iCs/>
          <w:sz w:val="20"/>
          <w:szCs w:val="20"/>
        </w:rPr>
        <w:t>Vier</w:t>
      </w:r>
      <w:proofErr w:type="spellEnd"/>
      <w:r>
        <w:rPr>
          <w:rFonts w:ascii="Arial" w:hAnsi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/>
          <w:i/>
          <w:iCs/>
          <w:sz w:val="20"/>
          <w:szCs w:val="20"/>
        </w:rPr>
        <w:t>letzte</w:t>
      </w:r>
      <w:proofErr w:type="spellEnd"/>
      <w:r>
        <w:rPr>
          <w:rFonts w:ascii="Arial" w:hAnsi="Arial"/>
          <w:i/>
          <w:iCs/>
          <w:sz w:val="20"/>
          <w:szCs w:val="20"/>
        </w:rPr>
        <w:t xml:space="preserve"> Lieder</w:t>
      </w:r>
      <w:r>
        <w:rPr>
          <w:rFonts w:ascii="Arial" w:hAnsi="Arial"/>
          <w:sz w:val="20"/>
          <w:szCs w:val="20"/>
        </w:rPr>
        <w:t> with London Philharmonic Orchestra and both Rossini’s </w:t>
      </w:r>
      <w:r>
        <w:rPr>
          <w:rFonts w:ascii="Arial" w:hAnsi="Arial"/>
          <w:i/>
          <w:iCs/>
          <w:sz w:val="20"/>
          <w:szCs w:val="20"/>
        </w:rPr>
        <w:t>Stabat Mater</w:t>
      </w:r>
      <w:r>
        <w:rPr>
          <w:rFonts w:ascii="Arial" w:hAnsi="Arial"/>
          <w:sz w:val="20"/>
          <w:szCs w:val="20"/>
        </w:rPr>
        <w:t> and Beethoven’s </w:t>
      </w:r>
      <w:proofErr w:type="spellStart"/>
      <w:r>
        <w:rPr>
          <w:rFonts w:ascii="Arial" w:hAnsi="Arial"/>
          <w:i/>
          <w:iCs/>
          <w:sz w:val="20"/>
          <w:szCs w:val="20"/>
        </w:rPr>
        <w:t>Missa</w:t>
      </w:r>
      <w:proofErr w:type="spellEnd"/>
      <w:r>
        <w:rPr>
          <w:rFonts w:ascii="Arial" w:hAnsi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/>
          <w:i/>
          <w:iCs/>
          <w:sz w:val="20"/>
          <w:szCs w:val="20"/>
        </w:rPr>
        <w:t>Solemnis</w:t>
      </w:r>
      <w:proofErr w:type="spellEnd"/>
      <w:r>
        <w:rPr>
          <w:rFonts w:ascii="Arial" w:hAnsi="Arial"/>
          <w:sz w:val="20"/>
          <w:szCs w:val="20"/>
        </w:rPr>
        <w:t> with Accademia Nazionale di Santa Cecilia and a tour of Britten’s </w:t>
      </w:r>
      <w:r>
        <w:rPr>
          <w:rFonts w:ascii="Arial" w:hAnsi="Arial"/>
          <w:i/>
          <w:iCs/>
          <w:sz w:val="20"/>
          <w:szCs w:val="20"/>
        </w:rPr>
        <w:t>War Requiem</w:t>
      </w:r>
      <w:r>
        <w:rPr>
          <w:rFonts w:ascii="Arial" w:hAnsi="Arial"/>
          <w:sz w:val="20"/>
          <w:szCs w:val="20"/>
        </w:rPr>
        <w:t xml:space="preserve"> with </w:t>
      </w:r>
      <w:proofErr w:type="spellStart"/>
      <w:r>
        <w:rPr>
          <w:rFonts w:ascii="Arial" w:hAnsi="Arial"/>
          <w:sz w:val="20"/>
          <w:szCs w:val="20"/>
        </w:rPr>
        <w:t>Orchestre</w:t>
      </w:r>
      <w:proofErr w:type="spellEnd"/>
      <w:r>
        <w:rPr>
          <w:rFonts w:ascii="Arial" w:hAnsi="Arial"/>
          <w:sz w:val="20"/>
          <w:szCs w:val="20"/>
        </w:rPr>
        <w:t xml:space="preserve"> de Paris and Daniel Harding included performances in Paris, </w:t>
      </w:r>
      <w:proofErr w:type="gramStart"/>
      <w:r>
        <w:rPr>
          <w:rFonts w:ascii="Arial" w:hAnsi="Arial"/>
          <w:sz w:val="20"/>
          <w:szCs w:val="20"/>
        </w:rPr>
        <w:t>Vienna</w:t>
      </w:r>
      <w:proofErr w:type="gramEnd"/>
      <w:r>
        <w:rPr>
          <w:rFonts w:ascii="Arial" w:hAnsi="Arial"/>
          <w:sz w:val="20"/>
          <w:szCs w:val="20"/>
        </w:rPr>
        <w:t xml:space="preserve"> and Edinburgh. Her debut as Magna </w:t>
      </w:r>
      <w:proofErr w:type="spellStart"/>
      <w:r>
        <w:rPr>
          <w:rFonts w:ascii="Arial" w:hAnsi="Arial"/>
          <w:sz w:val="20"/>
          <w:szCs w:val="20"/>
        </w:rPr>
        <w:t>Peccatrix</w:t>
      </w:r>
      <w:proofErr w:type="spellEnd"/>
      <w:r>
        <w:rPr>
          <w:rFonts w:ascii="Arial" w:hAnsi="Arial"/>
          <w:sz w:val="20"/>
          <w:szCs w:val="20"/>
        </w:rPr>
        <w:t xml:space="preserve"> (soprano I) in Mahler’s Symphony No.8 with the National Taiwan Symphony Orchestra under Lan Shui was met with unanimous acclaim and her portrayal of Freia in concert performances of </w:t>
      </w:r>
      <w:r>
        <w:rPr>
          <w:rFonts w:ascii="Arial" w:hAnsi="Arial"/>
          <w:i/>
          <w:iCs/>
          <w:sz w:val="20"/>
          <w:szCs w:val="20"/>
        </w:rPr>
        <w:t>Das Rheingold</w:t>
      </w:r>
      <w:r>
        <w:rPr>
          <w:rFonts w:ascii="Arial" w:hAnsi="Arial"/>
          <w:sz w:val="20"/>
          <w:szCs w:val="20"/>
        </w:rPr>
        <w:t xml:space="preserve"> with the </w:t>
      </w:r>
      <w:proofErr w:type="spellStart"/>
      <w:r>
        <w:rPr>
          <w:rFonts w:ascii="Arial" w:hAnsi="Arial"/>
          <w:sz w:val="20"/>
          <w:szCs w:val="20"/>
        </w:rPr>
        <w:t>Hallé</w:t>
      </w:r>
      <w:proofErr w:type="spellEnd"/>
      <w:r>
        <w:rPr>
          <w:rFonts w:ascii="Arial" w:hAnsi="Arial"/>
          <w:sz w:val="20"/>
          <w:szCs w:val="20"/>
        </w:rPr>
        <w:t xml:space="preserve"> Orchestra and Sir Mark Elder is released on the </w:t>
      </w:r>
      <w:proofErr w:type="spellStart"/>
      <w:r>
        <w:rPr>
          <w:rFonts w:ascii="Arial" w:hAnsi="Arial"/>
          <w:sz w:val="20"/>
          <w:szCs w:val="20"/>
        </w:rPr>
        <w:t>Hallé</w:t>
      </w:r>
      <w:proofErr w:type="spellEnd"/>
      <w:r>
        <w:rPr>
          <w:rFonts w:ascii="Arial" w:hAnsi="Arial"/>
          <w:sz w:val="20"/>
          <w:szCs w:val="20"/>
        </w:rPr>
        <w:t xml:space="preserve"> label. In core works such as Beethoven’s Symphony No.9 and Wagner’s </w:t>
      </w:r>
      <w:proofErr w:type="spellStart"/>
      <w:r>
        <w:rPr>
          <w:rFonts w:ascii="Arial" w:hAnsi="Arial"/>
          <w:i/>
          <w:iCs/>
          <w:sz w:val="20"/>
          <w:szCs w:val="20"/>
        </w:rPr>
        <w:t>Wesendonck</w:t>
      </w:r>
      <w:proofErr w:type="spellEnd"/>
      <w:r>
        <w:rPr>
          <w:rFonts w:ascii="Arial" w:hAnsi="Arial"/>
          <w:i/>
          <w:iCs/>
          <w:sz w:val="20"/>
          <w:szCs w:val="20"/>
        </w:rPr>
        <w:t xml:space="preserve"> Lieder</w:t>
      </w:r>
      <w:r>
        <w:rPr>
          <w:rFonts w:ascii="Arial" w:hAnsi="Arial"/>
          <w:sz w:val="20"/>
          <w:szCs w:val="20"/>
        </w:rPr>
        <w:t xml:space="preserve">, Bell has appeared regularly including with Gothenburg Symphony Orchestra and Kent Nagano, London Philharmonic Orchestra and Vladimir </w:t>
      </w:r>
      <w:proofErr w:type="spellStart"/>
      <w:r>
        <w:rPr>
          <w:rFonts w:ascii="Arial" w:hAnsi="Arial"/>
          <w:sz w:val="20"/>
          <w:szCs w:val="20"/>
        </w:rPr>
        <w:t>Jurowski</w:t>
      </w:r>
      <w:proofErr w:type="spellEnd"/>
      <w:r>
        <w:rPr>
          <w:rFonts w:ascii="Arial" w:hAnsi="Arial"/>
          <w:sz w:val="20"/>
          <w:szCs w:val="20"/>
        </w:rPr>
        <w:t xml:space="preserve">, and BBC Philharmonic Orchestra under </w:t>
      </w:r>
      <w:proofErr w:type="spellStart"/>
      <w:r>
        <w:rPr>
          <w:rFonts w:ascii="Arial" w:hAnsi="Arial"/>
          <w:sz w:val="20"/>
          <w:szCs w:val="20"/>
        </w:rPr>
        <w:t>Gianandrea</w:t>
      </w:r>
      <w:proofErr w:type="spellEnd"/>
      <w:r>
        <w:rPr>
          <w:rFonts w:ascii="Arial" w:hAnsi="Arial"/>
          <w:sz w:val="20"/>
          <w:szCs w:val="20"/>
        </w:rPr>
        <w:t xml:space="preserve"> Noseda.</w:t>
      </w:r>
    </w:p>
    <w:p w14:paraId="5F8C479E" w14:textId="77777777" w:rsidR="00DD54B4" w:rsidRDefault="00000000">
      <w:pPr>
        <w:pStyle w:val="xmsonormal"/>
        <w:spacing w:before="0" w:after="0"/>
      </w:pPr>
      <w:r>
        <w:rPr>
          <w:rFonts w:ascii="Arial" w:hAnsi="Arial"/>
          <w:sz w:val="20"/>
          <w:szCs w:val="20"/>
        </w:rPr>
        <w:t> </w:t>
      </w:r>
    </w:p>
    <w:sectPr w:rsidR="00DD54B4">
      <w:headerReference w:type="default" r:id="rId6"/>
      <w:footerReference w:type="default" r:id="rId7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A9AE1" w14:textId="77777777" w:rsidR="002D5BA9" w:rsidRDefault="002D5BA9">
      <w:r>
        <w:separator/>
      </w:r>
    </w:p>
  </w:endnote>
  <w:endnote w:type="continuationSeparator" w:id="0">
    <w:p w14:paraId="7263F08F" w14:textId="77777777" w:rsidR="002D5BA9" w:rsidRDefault="002D5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91072" w14:textId="77777777" w:rsidR="00DD54B4" w:rsidRDefault="00000000">
    <w:pPr>
      <w:ind w:right="26"/>
    </w:pPr>
    <w:r>
      <w:rPr>
        <w:rFonts w:ascii="Arial" w:hAnsi="Arial"/>
        <w:sz w:val="20"/>
        <w:szCs w:val="20"/>
      </w:rPr>
      <w:t xml:space="preserve">2023/24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004F3" w14:textId="77777777" w:rsidR="002D5BA9" w:rsidRDefault="002D5BA9">
      <w:r>
        <w:separator/>
      </w:r>
    </w:p>
  </w:footnote>
  <w:footnote w:type="continuationSeparator" w:id="0">
    <w:p w14:paraId="69F5044D" w14:textId="77777777" w:rsidR="002D5BA9" w:rsidRDefault="002D5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30CFE" w14:textId="77777777" w:rsidR="00DD54B4" w:rsidRDefault="0000000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8ABB184" wp14:editId="5DC5D850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4"/>
    <w:rsid w:val="002D5BA9"/>
    <w:rsid w:val="00A50AAE"/>
    <w:rsid w:val="00DD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79D20F"/>
  <w15:docId w15:val="{92D03F62-37C0-CF49-B3C7-75649890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hAnsi="Cambria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paragraph" w:customStyle="1" w:styleId="xmsonormal">
    <w:name w:val="x_msonormal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Revision">
    <w:name w:val="Revision"/>
    <w:hidden/>
    <w:uiPriority w:val="99"/>
    <w:semiHidden/>
    <w:rsid w:val="00A50A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hAnsi="Cambria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Lauren O'Brien</cp:lastModifiedBy>
  <cp:revision>2</cp:revision>
  <dcterms:created xsi:type="dcterms:W3CDTF">2023-07-10T17:00:00Z</dcterms:created>
  <dcterms:modified xsi:type="dcterms:W3CDTF">2023-07-10T17:00:00Z</dcterms:modified>
</cp:coreProperties>
</file>