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FBA9" w14:textId="77777777" w:rsidR="00123B12" w:rsidRDefault="00123B12" w:rsidP="00005774">
      <w:pPr>
        <w:ind w:right="26"/>
        <w:rPr>
          <w:rFonts w:ascii="Arial" w:hAnsi="Arial" w:cs="Arial"/>
          <w:sz w:val="40"/>
          <w:szCs w:val="40"/>
        </w:rPr>
      </w:pPr>
    </w:p>
    <w:p w14:paraId="55F820A6" w14:textId="133DD5A9" w:rsidR="00005774" w:rsidRDefault="00017E02" w:rsidP="00005774">
      <w:pPr>
        <w:ind w:right="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Alexandra Lowe</w:t>
      </w:r>
    </w:p>
    <w:p w14:paraId="268B78B7" w14:textId="4FA2DBB2" w:rsidR="00E26B20" w:rsidRPr="00E26B20" w:rsidRDefault="00DE26B1" w:rsidP="00E26B20">
      <w:pPr>
        <w:tabs>
          <w:tab w:val="left" w:pos="7371"/>
        </w:tabs>
        <w:ind w:right="26"/>
        <w:rPr>
          <w:rStyle w:val="s1"/>
          <w:rFonts w:ascii="Arial" w:hAnsi="Arial" w:cs="Arial"/>
          <w:sz w:val="34"/>
          <w:szCs w:val="34"/>
        </w:rPr>
      </w:pPr>
      <w:bookmarkStart w:id="0" w:name="OLE_LINK1"/>
      <w:bookmarkStart w:id="1" w:name="OLE_LINK2"/>
      <w:bookmarkEnd w:id="0"/>
      <w:bookmarkEnd w:id="1"/>
      <w:r w:rsidRPr="04ACF913">
        <w:rPr>
          <w:rFonts w:ascii="Arial" w:hAnsi="Arial" w:cs="Arial"/>
          <w:sz w:val="34"/>
          <w:szCs w:val="34"/>
        </w:rPr>
        <w:t>Soprano</w:t>
      </w:r>
    </w:p>
    <w:p w14:paraId="7218D060" w14:textId="77777777" w:rsidR="00E26B20" w:rsidRPr="00E26B20" w:rsidRDefault="00E26B20" w:rsidP="00CB0E34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</w:pPr>
      <w:r w:rsidRPr="00E26B20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</w:p>
    <w:p w14:paraId="10F7E96E" w14:textId="77777777" w:rsidR="00A57B0B" w:rsidRPr="000660C6" w:rsidRDefault="00A57B0B" w:rsidP="00CB0E34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</w:p>
    <w:p w14:paraId="21017EEA" w14:textId="5F36D2A8" w:rsidR="00BF45FC" w:rsidRPr="00942E1D" w:rsidRDefault="00A57B0B" w:rsidP="00F52454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</w:pPr>
      <w:r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“S</w:t>
      </w:r>
      <w:r w:rsidRPr="00A57B0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tunningly assured and superbly expressive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” (The Times, 2022) Spanish-born British soprano Alexandra Lowe </w:t>
      </w:r>
      <w:r w:rsidR="001A6CA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has already made an indelible </w:t>
      </w:r>
      <w:r w:rsidR="00B50C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impression</w:t>
      </w:r>
      <w:r w:rsidR="001A6CA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</w:t>
      </w:r>
      <w:r w:rsidR="00E04222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on </w:t>
      </w:r>
      <w:r w:rsidR="00941C5E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critics and audiences alike</w:t>
      </w:r>
      <w:r w:rsidR="00E04222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, from her exquisite Dafne (</w:t>
      </w:r>
      <w:r w:rsidR="00E04222"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>Apollo e Dafne</w:t>
      </w:r>
      <w:r w:rsidR="00E04222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) to her tour-de-force Pierrot </w:t>
      </w:r>
      <w:proofErr w:type="spellStart"/>
      <w:r w:rsidR="00E04222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Lunaire</w:t>
      </w:r>
      <w:proofErr w:type="spellEnd"/>
      <w:r w:rsidR="00E04222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at Covent Garden. </w:t>
      </w:r>
      <w:r w:rsidR="00941C5E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This season marks her first since graduating from the prestigious </w:t>
      </w:r>
      <w:proofErr w:type="spellStart"/>
      <w:r w:rsidR="00941C5E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Jette</w:t>
      </w:r>
      <w:proofErr w:type="spellEnd"/>
      <w:r w:rsidR="00941C5E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Parker Young Artist </w:t>
      </w:r>
      <w:proofErr w:type="spellStart"/>
      <w:r w:rsidR="00941C5E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Progamme</w:t>
      </w:r>
      <w:proofErr w:type="spellEnd"/>
      <w:r w:rsidR="00941C5E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at the Royal Opera House with highlights including Donna Elvira </w:t>
      </w:r>
      <w:r w:rsid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in 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John </w:t>
      </w:r>
      <w:proofErr w:type="spellStart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Ramster’s</w:t>
      </w:r>
      <w:proofErr w:type="spellEnd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new production of </w:t>
      </w:r>
      <w:r w:rsidR="00BF45FC"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>Don Giovanni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for </w:t>
      </w:r>
      <w:proofErr w:type="spellStart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Kilden</w:t>
      </w:r>
      <w:proofErr w:type="spellEnd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Opera under </w:t>
      </w:r>
      <w:proofErr w:type="spellStart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Risto</w:t>
      </w:r>
      <w:proofErr w:type="spellEnd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Joost</w:t>
      </w:r>
      <w:r w:rsidR="00955D6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and Mozart’s Requiem </w:t>
      </w:r>
      <w:r w:rsidR="00060749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and </w:t>
      </w:r>
      <w:proofErr w:type="spellStart"/>
      <w:r w:rsidR="00060749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Bologne’s</w:t>
      </w:r>
      <w:proofErr w:type="spellEnd"/>
      <w:r w:rsidR="00060749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</w:t>
      </w:r>
      <w:proofErr w:type="spellStart"/>
      <w:r w:rsidR="00060749" w:rsidRPr="00955D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>L’amante</w:t>
      </w:r>
      <w:proofErr w:type="spellEnd"/>
      <w:r w:rsidR="00060749" w:rsidRPr="00955D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anonyme</w:t>
      </w:r>
      <w:r w:rsidR="00060749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on the Glyndebourne </w:t>
      </w:r>
      <w:r w:rsidR="00955D6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T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our. Elsewhere Alexandra makes her debut with 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Orchestra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 </w:t>
      </w:r>
      <w:proofErr w:type="spellStart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dell'Accademia</w:t>
      </w:r>
      <w:proofErr w:type="spellEnd"/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Nazionale di 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Santa Cecilia as 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fifth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Maid in </w:t>
      </w:r>
      <w:r w:rsidR="00BF45FC" w:rsidRPr="00955D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GB" w:eastAsia="en-GB"/>
        </w:rPr>
        <w:t>Elektra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under Sir Antonio Pappano, as well as returning to Covent Garden to reprise First Lady in David McVicar’s celebrated production of </w:t>
      </w:r>
      <w:r w:rsidR="00BF45FC" w:rsidRPr="00955D6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GB" w:eastAsia="en-GB"/>
        </w:rPr>
        <w:t>Die Zauberflöte</w:t>
      </w:r>
      <w:r w:rsidR="00BF45FC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</w:t>
      </w:r>
    </w:p>
    <w:p w14:paraId="1C35F2A3" w14:textId="5BD2D805" w:rsidR="00E26B20" w:rsidRPr="000660C6" w:rsidRDefault="00E26B20" w:rsidP="00F52454">
      <w:p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</w:p>
    <w:p w14:paraId="23C16E83" w14:textId="7B03F760" w:rsidR="00A901DF" w:rsidRPr="000660C6" w:rsidRDefault="00E26B20" w:rsidP="00F52454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GB" w:eastAsia="en-GB"/>
        </w:rPr>
      </w:pP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Lowe started her studies at the Royal Northern College of Music before joining the Opera Course at Guildhall School of Music and Drama and subsequently London’s National Opera Studio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She 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has since had significant competition success including Second Prize at the 2019 Glyndebourne Opera Cup and Third Prize at the 2020 </w:t>
      </w:r>
      <w:proofErr w:type="spellStart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Concorso</w:t>
      </w:r>
      <w:proofErr w:type="spellEnd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Lirico </w:t>
      </w:r>
      <w:proofErr w:type="spellStart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Internazionale</w:t>
      </w:r>
      <w:proofErr w:type="spellEnd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di Portofino, both awarded by an esteemed international jury. 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Highlights at Covent Garden as part of the </w:t>
      </w:r>
      <w:proofErr w:type="spellStart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Jette</w:t>
      </w:r>
      <w:proofErr w:type="spellEnd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Parker </w:t>
      </w:r>
      <w:r w:rsidR="000660C6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Young Artist 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Programme included Alexandra’s “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sensational, career-making performance” (The Guardian, 2022) as Pierrot </w:t>
      </w:r>
      <w:proofErr w:type="spellStart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Lunaire</w:t>
      </w:r>
      <w:proofErr w:type="spellEnd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in Anthony Almeida’s </w:t>
      </w:r>
      <w:r w:rsidR="00F5245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new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production at the </w:t>
      </w:r>
      <w:proofErr w:type="spellStart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Linbury</w:t>
      </w:r>
      <w:proofErr w:type="spellEnd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Theatre, 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second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Niece in Deborah Warner’s new production of </w:t>
      </w:r>
      <w:r w:rsidR="00A901DF" w:rsidRPr="00942E1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>Peter Grimes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under Sir Mark Elder, </w:t>
      </w:r>
      <w:proofErr w:type="spellStart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Barbarina</w:t>
      </w:r>
      <w:proofErr w:type="spellEnd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(</w:t>
      </w:r>
      <w:r w:rsidR="00A901DF" w:rsidRPr="00F52454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Le </w:t>
      </w:r>
      <w:proofErr w:type="spellStart"/>
      <w:r w:rsidR="00A901DF" w:rsidRPr="00F52454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>nozze</w:t>
      </w:r>
      <w:proofErr w:type="spellEnd"/>
      <w:r w:rsidR="00A901DF" w:rsidRPr="00F52454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di Figaro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) under Sir Antonio Pappano, and Dafne (</w:t>
      </w:r>
      <w:r w:rsidR="00A901DF" w:rsidRPr="00F52454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val="en-GB" w:eastAsia="en-GB"/>
        </w:rPr>
        <w:t>Apollo e Dafne</w:t>
      </w:r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) under Christian </w:t>
      </w:r>
      <w:proofErr w:type="spellStart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Curnyn</w:t>
      </w:r>
      <w:proofErr w:type="spellEnd"/>
      <w:r w:rsidR="00A901DF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. </w:t>
      </w:r>
    </w:p>
    <w:p w14:paraId="05C4734F" w14:textId="57D1508E" w:rsidR="00E26B20" w:rsidRPr="000660C6" w:rsidRDefault="00E26B20" w:rsidP="00F52454">
      <w:pPr>
        <w:jc w:val="both"/>
        <w:rPr>
          <w:rFonts w:eastAsia="Times New Roman"/>
          <w:color w:val="000000" w:themeColor="text1"/>
          <w:sz w:val="20"/>
          <w:szCs w:val="20"/>
          <w:lang w:val="en-GB" w:eastAsia="en-GB"/>
        </w:rPr>
      </w:pPr>
    </w:p>
    <w:p w14:paraId="24F22D98" w14:textId="13BB8140" w:rsidR="000660C6" w:rsidRPr="000660C6" w:rsidRDefault="00E26B20" w:rsidP="00F52454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GB" w:eastAsia="en-GB"/>
        </w:rPr>
      </w:pP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Already an experienced concert artist, Alexandra has amassed a broad repertoire including Brahms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</w:t>
      </w:r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Ein</w:t>
      </w:r>
      <w:r w:rsidR="00942E1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deutsches</w:t>
      </w:r>
      <w:proofErr w:type="spellEnd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Requiem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Mendelssohn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’s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</w:t>
      </w:r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Elijah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Rossini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’s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</w:t>
      </w:r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Petite 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messe</w:t>
      </w:r>
      <w:proofErr w:type="spellEnd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solennelle</w:t>
      </w:r>
      <w:proofErr w:type="spellEnd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Strauss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Vier</w:t>
      </w:r>
      <w:proofErr w:type="spellEnd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letzte</w:t>
      </w:r>
      <w:proofErr w:type="spellEnd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Lieder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Villa-Lobos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Bachianas</w:t>
      </w:r>
      <w:proofErr w:type="spellEnd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Brasileiras</w:t>
      </w:r>
      <w:proofErr w:type="spellEnd"/>
      <w:r w:rsidRPr="00066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No.5, </w:t>
      </w:r>
      <w:proofErr w:type="spellStart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Dvořák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’s</w:t>
      </w:r>
      <w:proofErr w:type="spellEnd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4F216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Te</w:t>
      </w:r>
      <w:proofErr w:type="spellEnd"/>
      <w:r w:rsidRPr="004F216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Deum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Mozart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’s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B501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Requiem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Handel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’s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proofErr w:type="gramStart"/>
      <w:r w:rsidRPr="00B501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Messiah</w:t>
      </w:r>
      <w:proofErr w:type="gramEnd"/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and Vivaldi</w:t>
      </w:r>
      <w:r w:rsidR="00942E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’s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B5011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Gloria</w:t>
      </w:r>
      <w:r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</w:t>
      </w:r>
      <w:r w:rsidR="000660C6" w:rsidRPr="000660C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This </w:t>
      </w:r>
      <w:r w:rsidR="000660C6" w:rsidRPr="000660C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season she joins</w:t>
      </w:r>
      <w:r w:rsidR="00060749" w:rsidRPr="000660C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GB" w:eastAsia="en-GB"/>
        </w:rPr>
        <w:t xml:space="preserve"> </w:t>
      </w:r>
      <w:r w:rsidR="00060749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City of Birmingham Symphony Orchestra for Vaughan Williams’ </w:t>
      </w:r>
      <w:proofErr w:type="spellStart"/>
      <w:r w:rsidR="00060749" w:rsidRPr="00942E1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GB" w:eastAsia="en-GB"/>
        </w:rPr>
        <w:t>Benedicte</w:t>
      </w:r>
      <w:proofErr w:type="spellEnd"/>
      <w:r w:rsidR="00060749" w:rsidRPr="00942E1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GB" w:eastAsia="en-GB"/>
        </w:rPr>
        <w:t xml:space="preserve"> </w:t>
      </w:r>
      <w:r w:rsidR="00060749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and </w:t>
      </w:r>
      <w:r w:rsidR="00060749" w:rsidRPr="00F52454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GB" w:eastAsia="en-GB"/>
        </w:rPr>
        <w:t>A Sea Symphony</w:t>
      </w:r>
      <w:r w:rsidR="00F52454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,</w:t>
      </w:r>
      <w:r w:rsidR="00060749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as well as </w:t>
      </w:r>
      <w:r w:rsidR="00060749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joining </w:t>
      </w:r>
      <w:r w:rsidR="00492625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T</w:t>
      </w:r>
      <w:r w:rsidR="00942E1D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he </w:t>
      </w:r>
      <w:proofErr w:type="spellStart"/>
      <w:r w:rsidR="00060749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Mozartists</w:t>
      </w:r>
      <w:proofErr w:type="spellEnd"/>
      <w:r w:rsidR="00060749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at the </w:t>
      </w:r>
      <w:proofErr w:type="spellStart"/>
      <w:r w:rsidR="00060749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Wigmore</w:t>
      </w:r>
      <w:proofErr w:type="spellEnd"/>
      <w:r w:rsidR="00060749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Hall</w:t>
      </w:r>
      <w:r w:rsidR="00F52454" w:rsidRPr="00C03EDD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, London</w:t>
      </w:r>
      <w:r w:rsidR="00492625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.</w:t>
      </w:r>
      <w:r w:rsidR="00060749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r w:rsidR="00492625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 </w:t>
      </w:r>
      <w:r w:rsidR="000660C6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keen recitalist, Alexandra’s debut solo </w:t>
      </w:r>
      <w:r w:rsid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album </w:t>
      </w:r>
      <w:r w:rsidR="000660C6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- </w:t>
      </w:r>
      <w:r w:rsidR="000660C6" w:rsidRPr="00942E1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GB" w:eastAsia="en-GB"/>
        </w:rPr>
        <w:t>Le Voyage</w:t>
      </w:r>
      <w:r w:rsidR="000660C6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- centred around French Romantic song repertoire</w:t>
      </w:r>
      <w:r w:rsid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,</w:t>
      </w:r>
      <w:r w:rsidR="000660C6" w:rsidRPr="00F52454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is due to be released by Champs Hill this season. </w:t>
      </w:r>
    </w:p>
    <w:p w14:paraId="08F3D31E" w14:textId="0CF6D39C" w:rsidR="00E26B20" w:rsidRPr="000660C6" w:rsidRDefault="00E26B20" w:rsidP="04ACF913">
      <w:pPr>
        <w:pStyle w:val="NoSpacing"/>
        <w:tabs>
          <w:tab w:val="left" w:pos="7371"/>
        </w:tabs>
        <w:rPr>
          <w:rStyle w:val="s1"/>
          <w:rFonts w:ascii="Arial" w:eastAsia="Arial" w:hAnsi="Arial" w:cs="Arial"/>
          <w:color w:val="000000" w:themeColor="text1"/>
          <w:sz w:val="20"/>
          <w:szCs w:val="20"/>
        </w:rPr>
      </w:pPr>
    </w:p>
    <w:p w14:paraId="7420B381" w14:textId="25933FAB" w:rsidR="00E26B20" w:rsidRDefault="00E26B20" w:rsidP="04ACF913">
      <w:pPr>
        <w:pStyle w:val="NoSpacing"/>
        <w:tabs>
          <w:tab w:val="left" w:pos="7371"/>
        </w:tabs>
        <w:rPr>
          <w:rStyle w:val="s1"/>
          <w:rFonts w:ascii="Arial" w:eastAsia="Arial" w:hAnsi="Arial" w:cs="Arial"/>
          <w:sz w:val="20"/>
          <w:szCs w:val="20"/>
        </w:rPr>
      </w:pPr>
    </w:p>
    <w:p w14:paraId="1CFE5ADD" w14:textId="77777777" w:rsidR="00E26B20" w:rsidRDefault="00E26B20" w:rsidP="04ACF913">
      <w:pPr>
        <w:pStyle w:val="NoSpacing"/>
        <w:tabs>
          <w:tab w:val="left" w:pos="7371"/>
        </w:tabs>
        <w:rPr>
          <w:rStyle w:val="s1"/>
          <w:rFonts w:ascii="Arial" w:eastAsia="Arial" w:hAnsi="Arial" w:cs="Arial"/>
          <w:sz w:val="20"/>
          <w:szCs w:val="20"/>
        </w:rPr>
      </w:pPr>
    </w:p>
    <w:p w14:paraId="7974F8B9" w14:textId="3BE20CA2" w:rsidR="6CFE5FC5" w:rsidRDefault="6CFE5FC5" w:rsidP="2DC223B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0AABF45" w14:textId="33B36933" w:rsidR="00F84381" w:rsidRDefault="00F84381" w:rsidP="1214E040">
      <w:pPr>
        <w:pStyle w:val="BodyA"/>
        <w:spacing w:after="160" w:line="259" w:lineRule="auto"/>
        <w:rPr>
          <w:rStyle w:val="s1"/>
          <w:rFonts w:ascii="Arial" w:hAnsi="Arial" w:cs="Arial"/>
          <w:sz w:val="20"/>
          <w:szCs w:val="20"/>
        </w:rPr>
      </w:pPr>
    </w:p>
    <w:p w14:paraId="0CD177DF" w14:textId="273F6223" w:rsidR="002162FD" w:rsidRDefault="00D76148" w:rsidP="00B30EC0">
      <w:pPr>
        <w:pStyle w:val="NoSpacing"/>
        <w:tabs>
          <w:tab w:val="left" w:pos="7371"/>
        </w:tabs>
        <w:rPr>
          <w:rStyle w:val="s1"/>
          <w:rFonts w:ascii="Arial" w:hAnsi="Arial" w:cs="Arial"/>
          <w:sz w:val="20"/>
        </w:rPr>
      </w:pPr>
      <w:r w:rsidRPr="00156EC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62A42AB" wp14:editId="7500F04F">
            <wp:simplePos x="0" y="0"/>
            <wp:positionH relativeFrom="column">
              <wp:posOffset>-5715</wp:posOffset>
            </wp:positionH>
            <wp:positionV relativeFrom="paragraph">
              <wp:posOffset>142875</wp:posOffset>
            </wp:positionV>
            <wp:extent cx="243205" cy="198120"/>
            <wp:effectExtent l="0" t="0" r="4445" b="0"/>
            <wp:wrapTight wrapText="bothSides">
              <wp:wrapPolygon edited="0">
                <wp:start x="0" y="0"/>
                <wp:lineTo x="0" y="18692"/>
                <wp:lineTo x="15227" y="18692"/>
                <wp:lineTo x="16919" y="16615"/>
                <wp:lineTo x="20303" y="0"/>
                <wp:lineTo x="0" y="0"/>
              </wp:wrapPolygon>
            </wp:wrapTight>
            <wp:docPr id="5" name="Picture 2" descr="Description: Macintosh HD:Users:annablaseby:Downloads:Twitter_logo_blue.eps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acintosh HD:Users:annablaseby:Downloads:Twitter_logo_blue.eps-2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8C04E" w14:textId="362AE928" w:rsidR="001654E3" w:rsidRDefault="00000000" w:rsidP="2A828A11">
      <w:pPr>
        <w:rPr>
          <w:rStyle w:val="Hyperlink"/>
          <w:rFonts w:ascii="Arial" w:hAnsi="Arial" w:cs="Arial"/>
          <w:sz w:val="20"/>
          <w:szCs w:val="20"/>
        </w:rPr>
      </w:pPr>
      <w:hyperlink r:id="rId9">
        <w:r w:rsidR="00F84381" w:rsidRPr="2A828A11">
          <w:rPr>
            <w:rStyle w:val="Hyperlink"/>
            <w:rFonts w:ascii="Arial" w:hAnsi="Arial" w:cs="Arial"/>
            <w:sz w:val="20"/>
            <w:szCs w:val="20"/>
          </w:rPr>
          <w:t>AlexandraLowe91</w:t>
        </w:r>
      </w:hyperlink>
    </w:p>
    <w:p w14:paraId="6EBE6D15" w14:textId="3A7B4373" w:rsidR="00D76148" w:rsidRDefault="00D76148" w:rsidP="2A828A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702A19AD" wp14:editId="5BAEBD43">
            <wp:simplePos x="0" y="0"/>
            <wp:positionH relativeFrom="column">
              <wp:posOffset>9525</wp:posOffset>
            </wp:positionH>
            <wp:positionV relativeFrom="paragraph">
              <wp:posOffset>97790</wp:posOffset>
            </wp:positionV>
            <wp:extent cx="236855" cy="236855"/>
            <wp:effectExtent l="0" t="0" r="0" b="0"/>
            <wp:wrapTight wrapText="bothSides">
              <wp:wrapPolygon edited="0">
                <wp:start x="0" y="0"/>
                <wp:lineTo x="0" y="19110"/>
                <wp:lineTo x="19110" y="19110"/>
                <wp:lineTo x="19110" y="0"/>
                <wp:lineTo x="0" y="0"/>
              </wp:wrapPolygon>
            </wp:wrapTight>
            <wp:docPr id="2" name="Picture 2" descr="Instagram-v05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gram-v0519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5EE91" w14:textId="07289225" w:rsidR="001654E3" w:rsidRDefault="00000000" w:rsidP="00442894">
      <w:pPr>
        <w:rPr>
          <w:rStyle w:val="Hyperlink"/>
          <w:rFonts w:ascii="Arial" w:hAnsi="Arial" w:cs="Arial"/>
          <w:sz w:val="20"/>
          <w:szCs w:val="20"/>
        </w:rPr>
      </w:pPr>
      <w:hyperlink r:id="rId11">
        <w:proofErr w:type="spellStart"/>
        <w:r w:rsidR="00F84381" w:rsidRPr="2A828A11">
          <w:rPr>
            <w:rStyle w:val="Hyperlink"/>
            <w:rFonts w:ascii="Arial" w:hAnsi="Arial" w:cs="Arial"/>
            <w:sz w:val="20"/>
            <w:szCs w:val="20"/>
          </w:rPr>
          <w:t>alexlowesoprano</w:t>
        </w:r>
        <w:proofErr w:type="spellEnd"/>
      </w:hyperlink>
    </w:p>
    <w:p w14:paraId="1A6BBACA" w14:textId="4A935A57" w:rsidR="00D76148" w:rsidRDefault="00D76148" w:rsidP="00442894">
      <w:pPr>
        <w:rPr>
          <w:rFonts w:ascii="Arial" w:hAnsi="Arial" w:cs="Arial"/>
          <w:sz w:val="20"/>
          <w:szCs w:val="20"/>
        </w:rPr>
      </w:pPr>
      <w:r w:rsidRPr="00156EC3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71DD583" wp14:editId="7086B83F">
            <wp:simplePos x="0" y="0"/>
            <wp:positionH relativeFrom="margin">
              <wp:posOffset>9525</wp:posOffset>
            </wp:positionH>
            <wp:positionV relativeFrom="paragraph">
              <wp:posOffset>97790</wp:posOffset>
            </wp:positionV>
            <wp:extent cx="228600" cy="228600"/>
            <wp:effectExtent l="0" t="0" r="0" b="0"/>
            <wp:wrapThrough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hrough>
            <wp:docPr id="4" name="Picture 4" descr="Macintosh HD:Users:annablaseby:Downloads:logos-and-badges_f-logo_print-packaging:png:FB-fLogo-Blue-printpacka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nnablaseby:Downloads:logos-and-badges_f-logo_print-packaging:png:FB-fLogo-Blue-printpackag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E1800" w14:textId="1B23E19F" w:rsidR="000C6631" w:rsidRDefault="00000000" w:rsidP="000C6631">
      <w:pPr>
        <w:rPr>
          <w:rFonts w:ascii="Arial" w:hAnsi="Arial" w:cs="Arial"/>
          <w:sz w:val="20"/>
          <w:szCs w:val="20"/>
        </w:rPr>
      </w:pPr>
      <w:hyperlink r:id="rId13" w:history="1">
        <w:proofErr w:type="spellStart"/>
        <w:r w:rsidR="00F84381" w:rsidRPr="00F84381">
          <w:rPr>
            <w:rStyle w:val="Hyperlink"/>
            <w:rFonts w:ascii="Arial" w:hAnsi="Arial" w:cs="Arial"/>
            <w:sz w:val="20"/>
            <w:szCs w:val="20"/>
          </w:rPr>
          <w:t>alexandralowe</w:t>
        </w:r>
        <w:proofErr w:type="spellEnd"/>
      </w:hyperlink>
    </w:p>
    <w:p w14:paraId="4E0194AA" w14:textId="36D7A6C7" w:rsidR="00F84381" w:rsidRPr="00442894" w:rsidRDefault="00F84381" w:rsidP="2A828A11">
      <w:pPr>
        <w:rPr>
          <w:rFonts w:ascii="Arial" w:hAnsi="Arial" w:cs="Arial"/>
          <w:sz w:val="20"/>
          <w:szCs w:val="20"/>
        </w:rPr>
      </w:pPr>
    </w:p>
    <w:sectPr w:rsidR="00F84381" w:rsidRPr="00442894" w:rsidSect="00123B12">
      <w:headerReference w:type="default" r:id="rId14"/>
      <w:footerReference w:type="default" r:id="rId15"/>
      <w:pgSz w:w="11900" w:h="16840"/>
      <w:pgMar w:top="1701" w:right="1797" w:bottom="1134" w:left="1797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F3CC" w14:textId="77777777" w:rsidR="009A3804" w:rsidRDefault="009A3804" w:rsidP="00005774">
      <w:r>
        <w:separator/>
      </w:r>
    </w:p>
  </w:endnote>
  <w:endnote w:type="continuationSeparator" w:id="0">
    <w:p w14:paraId="3DA40A0D" w14:textId="77777777" w:rsidR="009A3804" w:rsidRDefault="009A3804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7B1" w14:textId="4894A737" w:rsidR="00DE26B1" w:rsidRPr="004512EC" w:rsidRDefault="00113EB3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AF56CF">
      <w:rPr>
        <w:rFonts w:ascii="Arial" w:hAnsi="Arial" w:cs="Arial"/>
        <w:sz w:val="20"/>
        <w:szCs w:val="20"/>
      </w:rPr>
      <w:t>2</w:t>
    </w:r>
    <w:r w:rsidR="0016799A">
      <w:rPr>
        <w:rFonts w:ascii="Arial" w:hAnsi="Arial" w:cs="Arial"/>
        <w:sz w:val="20"/>
        <w:szCs w:val="20"/>
      </w:rPr>
      <w:t>2</w:t>
    </w:r>
    <w:r w:rsidR="0082259F">
      <w:rPr>
        <w:rFonts w:ascii="Arial" w:hAnsi="Arial" w:cs="Arial"/>
        <w:sz w:val="20"/>
        <w:szCs w:val="20"/>
      </w:rPr>
      <w:t>/2</w:t>
    </w:r>
    <w:r w:rsidR="0016799A">
      <w:rPr>
        <w:rFonts w:ascii="Arial" w:hAnsi="Arial" w:cs="Arial"/>
        <w:sz w:val="20"/>
        <w:szCs w:val="20"/>
      </w:rPr>
      <w:t>3</w:t>
    </w:r>
    <w:r w:rsidR="00DE26B1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DE26B1" w:rsidRPr="004512EC">
      <w:rPr>
        <w:rFonts w:ascii="Arial" w:hAnsi="Arial" w:cs="Arial"/>
        <w:sz w:val="20"/>
        <w:szCs w:val="20"/>
      </w:rPr>
      <w:t>HarrisonParrott</w:t>
    </w:r>
    <w:proofErr w:type="spellEnd"/>
    <w:r w:rsidR="00DE26B1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5623F8F7" w14:textId="77777777" w:rsidR="00DE26B1" w:rsidRDefault="00DE2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31E2" w14:textId="77777777" w:rsidR="009A3804" w:rsidRDefault="009A3804" w:rsidP="00005774">
      <w:r>
        <w:separator/>
      </w:r>
    </w:p>
  </w:footnote>
  <w:footnote w:type="continuationSeparator" w:id="0">
    <w:p w14:paraId="1C9528A8" w14:textId="77777777" w:rsidR="009A3804" w:rsidRDefault="009A3804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471C" w14:textId="77777777" w:rsidR="00DE26B1" w:rsidRPr="00005774" w:rsidRDefault="001654E3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701C2D6C" wp14:editId="3EEA9F38">
          <wp:simplePos x="0" y="0"/>
          <wp:positionH relativeFrom="margin">
            <wp:posOffset>1737360</wp:posOffset>
          </wp:positionH>
          <wp:positionV relativeFrom="paragraph">
            <wp:posOffset>-208915</wp:posOffset>
          </wp:positionV>
          <wp:extent cx="1800225" cy="674370"/>
          <wp:effectExtent l="0" t="0" r="9525" b="0"/>
          <wp:wrapSquare wrapText="bothSides"/>
          <wp:docPr id="11" name="Picture 1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D60F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3402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5774"/>
    <w:rsid w:val="00017E02"/>
    <w:rsid w:val="00060749"/>
    <w:rsid w:val="000660C6"/>
    <w:rsid w:val="0007084E"/>
    <w:rsid w:val="00070F5D"/>
    <w:rsid w:val="00075069"/>
    <w:rsid w:val="00086598"/>
    <w:rsid w:val="00097E52"/>
    <w:rsid w:val="000A34A5"/>
    <w:rsid w:val="000A60EA"/>
    <w:rsid w:val="000C6631"/>
    <w:rsid w:val="00101F00"/>
    <w:rsid w:val="00101FEE"/>
    <w:rsid w:val="00110299"/>
    <w:rsid w:val="00113EB3"/>
    <w:rsid w:val="001162E1"/>
    <w:rsid w:val="00120E73"/>
    <w:rsid w:val="001220DC"/>
    <w:rsid w:val="00123B12"/>
    <w:rsid w:val="00157BD3"/>
    <w:rsid w:val="001649A3"/>
    <w:rsid w:val="001654E3"/>
    <w:rsid w:val="0016799A"/>
    <w:rsid w:val="00175D65"/>
    <w:rsid w:val="001A2AC3"/>
    <w:rsid w:val="001A6CAF"/>
    <w:rsid w:val="001F125D"/>
    <w:rsid w:val="00203648"/>
    <w:rsid w:val="002162FD"/>
    <w:rsid w:val="0022689F"/>
    <w:rsid w:val="002335BA"/>
    <w:rsid w:val="0025591C"/>
    <w:rsid w:val="002945F9"/>
    <w:rsid w:val="002B3590"/>
    <w:rsid w:val="002D0779"/>
    <w:rsid w:val="002D4111"/>
    <w:rsid w:val="002D44A4"/>
    <w:rsid w:val="002E627A"/>
    <w:rsid w:val="003116D3"/>
    <w:rsid w:val="00332294"/>
    <w:rsid w:val="00337254"/>
    <w:rsid w:val="003443EC"/>
    <w:rsid w:val="00356771"/>
    <w:rsid w:val="003A6961"/>
    <w:rsid w:val="003B3333"/>
    <w:rsid w:val="00402C10"/>
    <w:rsid w:val="00421CE6"/>
    <w:rsid w:val="00436BB5"/>
    <w:rsid w:val="00442894"/>
    <w:rsid w:val="004512EC"/>
    <w:rsid w:val="0048122F"/>
    <w:rsid w:val="004924FD"/>
    <w:rsid w:val="00492625"/>
    <w:rsid w:val="004976B5"/>
    <w:rsid w:val="004A2BD9"/>
    <w:rsid w:val="004A3603"/>
    <w:rsid w:val="004A5871"/>
    <w:rsid w:val="004A5AD7"/>
    <w:rsid w:val="004C587F"/>
    <w:rsid w:val="004D0DAD"/>
    <w:rsid w:val="004D0EC9"/>
    <w:rsid w:val="004D5A00"/>
    <w:rsid w:val="004F216F"/>
    <w:rsid w:val="00502C71"/>
    <w:rsid w:val="005200CE"/>
    <w:rsid w:val="00523985"/>
    <w:rsid w:val="00550BE0"/>
    <w:rsid w:val="005553AE"/>
    <w:rsid w:val="005663C4"/>
    <w:rsid w:val="005B7BE9"/>
    <w:rsid w:val="005E46BF"/>
    <w:rsid w:val="006032F9"/>
    <w:rsid w:val="00616614"/>
    <w:rsid w:val="00646214"/>
    <w:rsid w:val="00652AB4"/>
    <w:rsid w:val="00677AA9"/>
    <w:rsid w:val="00680CCC"/>
    <w:rsid w:val="006A102E"/>
    <w:rsid w:val="006B0B3D"/>
    <w:rsid w:val="006B6466"/>
    <w:rsid w:val="006C0DF4"/>
    <w:rsid w:val="006E5B94"/>
    <w:rsid w:val="006F6FA1"/>
    <w:rsid w:val="00710F2E"/>
    <w:rsid w:val="00712D60"/>
    <w:rsid w:val="0071511E"/>
    <w:rsid w:val="00737BE4"/>
    <w:rsid w:val="00750BA4"/>
    <w:rsid w:val="0075275C"/>
    <w:rsid w:val="00767A34"/>
    <w:rsid w:val="007C0A9A"/>
    <w:rsid w:val="007D3148"/>
    <w:rsid w:val="007E56CF"/>
    <w:rsid w:val="00811739"/>
    <w:rsid w:val="008176F9"/>
    <w:rsid w:val="0082259F"/>
    <w:rsid w:val="00834B6A"/>
    <w:rsid w:val="008721F4"/>
    <w:rsid w:val="008A659B"/>
    <w:rsid w:val="008C1784"/>
    <w:rsid w:val="008D21FD"/>
    <w:rsid w:val="008F3076"/>
    <w:rsid w:val="00913A65"/>
    <w:rsid w:val="00916280"/>
    <w:rsid w:val="00924858"/>
    <w:rsid w:val="00941C5E"/>
    <w:rsid w:val="00942E1D"/>
    <w:rsid w:val="00944C08"/>
    <w:rsid w:val="00955D62"/>
    <w:rsid w:val="00961C7D"/>
    <w:rsid w:val="009753B8"/>
    <w:rsid w:val="0098778C"/>
    <w:rsid w:val="009A3804"/>
    <w:rsid w:val="009A54BD"/>
    <w:rsid w:val="009C2271"/>
    <w:rsid w:val="009D18DD"/>
    <w:rsid w:val="009F1951"/>
    <w:rsid w:val="00A03FB5"/>
    <w:rsid w:val="00A32D1C"/>
    <w:rsid w:val="00A3715F"/>
    <w:rsid w:val="00A40691"/>
    <w:rsid w:val="00A57B0B"/>
    <w:rsid w:val="00A62B95"/>
    <w:rsid w:val="00A729CA"/>
    <w:rsid w:val="00A74052"/>
    <w:rsid w:val="00A901DF"/>
    <w:rsid w:val="00A904CF"/>
    <w:rsid w:val="00A95C4C"/>
    <w:rsid w:val="00AA7778"/>
    <w:rsid w:val="00AB315C"/>
    <w:rsid w:val="00AE7071"/>
    <w:rsid w:val="00AF3A4C"/>
    <w:rsid w:val="00AF56CF"/>
    <w:rsid w:val="00AF7F35"/>
    <w:rsid w:val="00B16451"/>
    <w:rsid w:val="00B2516F"/>
    <w:rsid w:val="00B30EC0"/>
    <w:rsid w:val="00B3557D"/>
    <w:rsid w:val="00B403B7"/>
    <w:rsid w:val="00B5011D"/>
    <w:rsid w:val="00B50CC2"/>
    <w:rsid w:val="00B55A74"/>
    <w:rsid w:val="00B5614B"/>
    <w:rsid w:val="00B80A57"/>
    <w:rsid w:val="00BA115D"/>
    <w:rsid w:val="00BC211D"/>
    <w:rsid w:val="00BC713F"/>
    <w:rsid w:val="00BE33BD"/>
    <w:rsid w:val="00BF335A"/>
    <w:rsid w:val="00BF45FC"/>
    <w:rsid w:val="00C03EDD"/>
    <w:rsid w:val="00C30471"/>
    <w:rsid w:val="00C5324C"/>
    <w:rsid w:val="00C54FBE"/>
    <w:rsid w:val="00C6596F"/>
    <w:rsid w:val="00CA5BC2"/>
    <w:rsid w:val="00CB0E34"/>
    <w:rsid w:val="00CC72E2"/>
    <w:rsid w:val="00CE54D0"/>
    <w:rsid w:val="00D00C98"/>
    <w:rsid w:val="00D03A46"/>
    <w:rsid w:val="00D17AEC"/>
    <w:rsid w:val="00D211E0"/>
    <w:rsid w:val="00D375D4"/>
    <w:rsid w:val="00D44C25"/>
    <w:rsid w:val="00D63540"/>
    <w:rsid w:val="00D66C19"/>
    <w:rsid w:val="00D76148"/>
    <w:rsid w:val="00D9540E"/>
    <w:rsid w:val="00DB1C5F"/>
    <w:rsid w:val="00DC43DD"/>
    <w:rsid w:val="00DE26B1"/>
    <w:rsid w:val="00E03B3C"/>
    <w:rsid w:val="00E04222"/>
    <w:rsid w:val="00E26B20"/>
    <w:rsid w:val="00E470E6"/>
    <w:rsid w:val="00E83419"/>
    <w:rsid w:val="00E92633"/>
    <w:rsid w:val="00E95D66"/>
    <w:rsid w:val="00EA4299"/>
    <w:rsid w:val="00EB6743"/>
    <w:rsid w:val="00EC31CE"/>
    <w:rsid w:val="00EE06E8"/>
    <w:rsid w:val="00EF4D2D"/>
    <w:rsid w:val="00F1304E"/>
    <w:rsid w:val="00F3321B"/>
    <w:rsid w:val="00F518B8"/>
    <w:rsid w:val="00F52454"/>
    <w:rsid w:val="00F5712D"/>
    <w:rsid w:val="00F72013"/>
    <w:rsid w:val="00F84381"/>
    <w:rsid w:val="00F928DC"/>
    <w:rsid w:val="00F94FBE"/>
    <w:rsid w:val="00F97B23"/>
    <w:rsid w:val="00FA3498"/>
    <w:rsid w:val="00FE76C9"/>
    <w:rsid w:val="0112A942"/>
    <w:rsid w:val="01390317"/>
    <w:rsid w:val="01AAD849"/>
    <w:rsid w:val="01E556F3"/>
    <w:rsid w:val="02207D96"/>
    <w:rsid w:val="02411F32"/>
    <w:rsid w:val="027204A4"/>
    <w:rsid w:val="0323BAC3"/>
    <w:rsid w:val="03550CF8"/>
    <w:rsid w:val="03D44D00"/>
    <w:rsid w:val="0470CBC1"/>
    <w:rsid w:val="04963275"/>
    <w:rsid w:val="04964CA9"/>
    <w:rsid w:val="04ACF913"/>
    <w:rsid w:val="04FA2412"/>
    <w:rsid w:val="05193E27"/>
    <w:rsid w:val="05984308"/>
    <w:rsid w:val="05B54522"/>
    <w:rsid w:val="062131A4"/>
    <w:rsid w:val="06C27ABD"/>
    <w:rsid w:val="06D765E8"/>
    <w:rsid w:val="07567A7D"/>
    <w:rsid w:val="07B6414E"/>
    <w:rsid w:val="08A08538"/>
    <w:rsid w:val="08EC4194"/>
    <w:rsid w:val="0A33D5C3"/>
    <w:rsid w:val="0B042E3D"/>
    <w:rsid w:val="0B730AEA"/>
    <w:rsid w:val="0B81F93C"/>
    <w:rsid w:val="0CA30E27"/>
    <w:rsid w:val="0CB15A3A"/>
    <w:rsid w:val="0CFB7835"/>
    <w:rsid w:val="0D5DEF69"/>
    <w:rsid w:val="0E81C506"/>
    <w:rsid w:val="0EEE7167"/>
    <w:rsid w:val="109B891C"/>
    <w:rsid w:val="11F730BB"/>
    <w:rsid w:val="121067D8"/>
    <w:rsid w:val="1214E040"/>
    <w:rsid w:val="122C6556"/>
    <w:rsid w:val="1247D76A"/>
    <w:rsid w:val="144FAD2C"/>
    <w:rsid w:val="15223AB7"/>
    <w:rsid w:val="15755D95"/>
    <w:rsid w:val="15D76090"/>
    <w:rsid w:val="178B0A36"/>
    <w:rsid w:val="181CF62C"/>
    <w:rsid w:val="1860FA8A"/>
    <w:rsid w:val="19747E05"/>
    <w:rsid w:val="1A7CADF1"/>
    <w:rsid w:val="1B996965"/>
    <w:rsid w:val="1C0A91FB"/>
    <w:rsid w:val="1E5355D6"/>
    <w:rsid w:val="1EB13DAA"/>
    <w:rsid w:val="1EF7840D"/>
    <w:rsid w:val="1F2BFC20"/>
    <w:rsid w:val="2029BC25"/>
    <w:rsid w:val="20558DDC"/>
    <w:rsid w:val="20D16663"/>
    <w:rsid w:val="2162E451"/>
    <w:rsid w:val="21AD61AE"/>
    <w:rsid w:val="22E7F2A3"/>
    <w:rsid w:val="22F69338"/>
    <w:rsid w:val="23179410"/>
    <w:rsid w:val="235A8141"/>
    <w:rsid w:val="248EAAA5"/>
    <w:rsid w:val="2543D799"/>
    <w:rsid w:val="254E0343"/>
    <w:rsid w:val="25F604AF"/>
    <w:rsid w:val="2601338C"/>
    <w:rsid w:val="26497558"/>
    <w:rsid w:val="28430DCD"/>
    <w:rsid w:val="286A112E"/>
    <w:rsid w:val="28CE10DB"/>
    <w:rsid w:val="29278DC2"/>
    <w:rsid w:val="297E6CAE"/>
    <w:rsid w:val="2A0DBFFC"/>
    <w:rsid w:val="2A45A6B1"/>
    <w:rsid w:val="2A828A11"/>
    <w:rsid w:val="2B8C8800"/>
    <w:rsid w:val="2D9BC49E"/>
    <w:rsid w:val="2DC223BD"/>
    <w:rsid w:val="2E2C126E"/>
    <w:rsid w:val="2E8F4E79"/>
    <w:rsid w:val="2F22BD1F"/>
    <w:rsid w:val="3027BBDD"/>
    <w:rsid w:val="30794B78"/>
    <w:rsid w:val="3092781F"/>
    <w:rsid w:val="30DB0E80"/>
    <w:rsid w:val="31C5B508"/>
    <w:rsid w:val="326EB75F"/>
    <w:rsid w:val="32F7922B"/>
    <w:rsid w:val="333EF576"/>
    <w:rsid w:val="33C93ABA"/>
    <w:rsid w:val="3419BA98"/>
    <w:rsid w:val="3528568D"/>
    <w:rsid w:val="3587691F"/>
    <w:rsid w:val="35A4C756"/>
    <w:rsid w:val="3609D514"/>
    <w:rsid w:val="365443CC"/>
    <w:rsid w:val="39FFBED6"/>
    <w:rsid w:val="3A0A51D5"/>
    <w:rsid w:val="3AFD2A7A"/>
    <w:rsid w:val="3C5828DD"/>
    <w:rsid w:val="3DCE5D18"/>
    <w:rsid w:val="3F267A88"/>
    <w:rsid w:val="3F557048"/>
    <w:rsid w:val="3F584B9C"/>
    <w:rsid w:val="3F635464"/>
    <w:rsid w:val="3FB747D0"/>
    <w:rsid w:val="4103E09D"/>
    <w:rsid w:val="415F30CE"/>
    <w:rsid w:val="4350F925"/>
    <w:rsid w:val="439B9FCB"/>
    <w:rsid w:val="444B83AF"/>
    <w:rsid w:val="44FC24B9"/>
    <w:rsid w:val="48382FED"/>
    <w:rsid w:val="48C84DC2"/>
    <w:rsid w:val="49D7034C"/>
    <w:rsid w:val="4B2D4641"/>
    <w:rsid w:val="4B3204AC"/>
    <w:rsid w:val="4C15CFA0"/>
    <w:rsid w:val="4C21EDE1"/>
    <w:rsid w:val="4DA94121"/>
    <w:rsid w:val="4F7CE1AC"/>
    <w:rsid w:val="501F74E7"/>
    <w:rsid w:val="5056CFA1"/>
    <w:rsid w:val="51789745"/>
    <w:rsid w:val="51DBEF0E"/>
    <w:rsid w:val="52401E52"/>
    <w:rsid w:val="52E7254C"/>
    <w:rsid w:val="534A506D"/>
    <w:rsid w:val="53F597CB"/>
    <w:rsid w:val="54B92F6D"/>
    <w:rsid w:val="5507141E"/>
    <w:rsid w:val="55EAD921"/>
    <w:rsid w:val="5636995D"/>
    <w:rsid w:val="5643BEAE"/>
    <w:rsid w:val="57B53D74"/>
    <w:rsid w:val="58373990"/>
    <w:rsid w:val="58D8A1C4"/>
    <w:rsid w:val="59254A7A"/>
    <w:rsid w:val="5B52945E"/>
    <w:rsid w:val="5BFD902D"/>
    <w:rsid w:val="5C109A97"/>
    <w:rsid w:val="5CCBEF11"/>
    <w:rsid w:val="5E1DB845"/>
    <w:rsid w:val="5EFD2C2B"/>
    <w:rsid w:val="60E3E485"/>
    <w:rsid w:val="623A27C2"/>
    <w:rsid w:val="644D6DA3"/>
    <w:rsid w:val="64EBD094"/>
    <w:rsid w:val="66D64860"/>
    <w:rsid w:val="66FD4D78"/>
    <w:rsid w:val="67D3D1C6"/>
    <w:rsid w:val="67F665DF"/>
    <w:rsid w:val="68546E0A"/>
    <w:rsid w:val="694CD948"/>
    <w:rsid w:val="6A609FD7"/>
    <w:rsid w:val="6AA93D8E"/>
    <w:rsid w:val="6AB38766"/>
    <w:rsid w:val="6B23F399"/>
    <w:rsid w:val="6B52515E"/>
    <w:rsid w:val="6CDF05A5"/>
    <w:rsid w:val="6CFE5FC5"/>
    <w:rsid w:val="6D8F2EA2"/>
    <w:rsid w:val="6E3A829C"/>
    <w:rsid w:val="70CC46EC"/>
    <w:rsid w:val="74490A63"/>
    <w:rsid w:val="74792F26"/>
    <w:rsid w:val="74C7CFE5"/>
    <w:rsid w:val="76052ECA"/>
    <w:rsid w:val="765AAA07"/>
    <w:rsid w:val="7663F166"/>
    <w:rsid w:val="76C3F27F"/>
    <w:rsid w:val="76FF5826"/>
    <w:rsid w:val="7791940A"/>
    <w:rsid w:val="78556934"/>
    <w:rsid w:val="7A456670"/>
    <w:rsid w:val="7A68FD60"/>
    <w:rsid w:val="7B71E329"/>
    <w:rsid w:val="7B75D2CF"/>
    <w:rsid w:val="7D127975"/>
    <w:rsid w:val="7D2F0A10"/>
    <w:rsid w:val="7DA19327"/>
    <w:rsid w:val="7E6ADAE3"/>
    <w:rsid w:val="7E9FD9DD"/>
    <w:rsid w:val="7F9A15F8"/>
    <w:rsid w:val="7FA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3CA07"/>
  <w15:docId w15:val="{5A0D32A5-BF5A-4D11-92C4-643CCAFF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10F2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rsid w:val="00944C0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s1">
    <w:name w:val="s1"/>
    <w:rsid w:val="00B30EC0"/>
  </w:style>
  <w:style w:type="paragraph" w:styleId="NoSpacing">
    <w:name w:val="No Spacing"/>
    <w:uiPriority w:val="1"/>
    <w:qFormat/>
    <w:rsid w:val="00B30EC0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20DC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654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4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0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0C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0CE"/>
    <w:rPr>
      <w:b/>
      <w:bCs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B12"/>
    <w:rPr>
      <w:color w:val="605E5C"/>
      <w:shd w:val="clear" w:color="auto" w:fill="E1DFDD"/>
    </w:rPr>
  </w:style>
  <w:style w:type="paragraph" w:customStyle="1" w:styleId="Default">
    <w:name w:val="Default"/>
    <w:rsid w:val="00017E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2162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10F2E"/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502C71"/>
  </w:style>
  <w:style w:type="character" w:styleId="Emphasis">
    <w:name w:val="Emphasis"/>
    <w:basedOn w:val="DefaultParagraphFont"/>
    <w:uiPriority w:val="20"/>
    <w:qFormat/>
    <w:rsid w:val="00BF4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facebook.com/alexandral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alexlowesopran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witter.com/AlexandraLowe9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70DDF-ADEF-234A-BC05-43D4DF1D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Meredith Arwady</vt:lpstr>
    </vt:vector>
  </TitlesOfParts>
  <Company>Harrison Parrott Ltd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Meredith Arwady</dc:title>
  <dc:subject/>
  <dc:creator>Liz Menzies</dc:creator>
  <cp:keywords/>
  <dc:description/>
  <cp:lastModifiedBy>Lauren O'Brien</cp:lastModifiedBy>
  <cp:revision>3</cp:revision>
  <cp:lastPrinted>2014-09-08T14:33:00Z</cp:lastPrinted>
  <dcterms:created xsi:type="dcterms:W3CDTF">2023-01-13T12:18:00Z</dcterms:created>
  <dcterms:modified xsi:type="dcterms:W3CDTF">2023-01-13T14:50:00Z</dcterms:modified>
</cp:coreProperties>
</file>