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89E0" w14:textId="77777777" w:rsidR="00936773" w:rsidRDefault="00000000">
      <w:pPr>
        <w:ind w:right="26"/>
        <w:rPr>
          <w:rFonts w:ascii="Arial" w:eastAsia="Arial" w:hAnsi="Arial" w:cs="Arial"/>
          <w:sz w:val="40"/>
          <w:szCs w:val="40"/>
        </w:rPr>
      </w:pPr>
      <w:r>
        <w:rPr>
          <w:rFonts w:ascii="Arial" w:hAnsi="Arial"/>
          <w:sz w:val="40"/>
          <w:szCs w:val="40"/>
        </w:rPr>
        <w:t>Tamara Stefanovich</w:t>
      </w:r>
    </w:p>
    <w:p w14:paraId="619848CA" w14:textId="77777777" w:rsidR="00936773" w:rsidRDefault="00000000">
      <w:pPr>
        <w:ind w:right="26"/>
        <w:rPr>
          <w:rFonts w:ascii="Arial" w:eastAsia="Arial" w:hAnsi="Arial" w:cs="Arial"/>
          <w:sz w:val="34"/>
          <w:szCs w:val="34"/>
        </w:rPr>
      </w:pPr>
      <w:bookmarkStart w:id="0" w:name="OLE_LINK1"/>
      <w:r>
        <w:rPr>
          <w:rFonts w:ascii="Arial" w:hAnsi="Arial"/>
          <w:sz w:val="34"/>
          <w:szCs w:val="34"/>
        </w:rPr>
        <w:t>P</w:t>
      </w:r>
      <w:bookmarkStart w:id="1" w:name="OLE_LINK2"/>
      <w:bookmarkEnd w:id="0"/>
      <w:r>
        <w:rPr>
          <w:rFonts w:ascii="Arial" w:hAnsi="Arial"/>
          <w:sz w:val="34"/>
          <w:szCs w:val="34"/>
        </w:rPr>
        <w:t>ian</w:t>
      </w:r>
      <w:bookmarkEnd w:id="1"/>
      <w:r>
        <w:rPr>
          <w:rFonts w:ascii="Arial" w:hAnsi="Arial"/>
          <w:sz w:val="34"/>
          <w:szCs w:val="34"/>
        </w:rPr>
        <w:t>o</w:t>
      </w:r>
    </w:p>
    <w:p w14:paraId="2A2D553C" w14:textId="77777777" w:rsidR="00936773" w:rsidRDefault="00936773">
      <w:pPr>
        <w:rPr>
          <w:rFonts w:ascii="Arial" w:eastAsia="Arial" w:hAnsi="Arial" w:cs="Arial"/>
          <w:sz w:val="20"/>
          <w:szCs w:val="20"/>
        </w:rPr>
      </w:pPr>
    </w:p>
    <w:p w14:paraId="282BAF32" w14:textId="77777777" w:rsidR="00936773" w:rsidRDefault="00000000">
      <w:pPr>
        <w:rPr>
          <w:rFonts w:ascii="Arial" w:eastAsia="Arial" w:hAnsi="Arial" w:cs="Arial"/>
          <w:color w:val="FF0000"/>
          <w:sz w:val="20"/>
          <w:szCs w:val="20"/>
          <w:u w:color="FF0000"/>
          <w:shd w:val="clear" w:color="auto" w:fill="FFFF00"/>
        </w:rPr>
      </w:pPr>
      <w:bookmarkStart w:id="2" w:name="_Hlk110428152"/>
      <w:r>
        <w:rPr>
          <w:rFonts w:ascii="Arial" w:hAnsi="Arial"/>
          <w:sz w:val="20"/>
          <w:szCs w:val="20"/>
        </w:rPr>
        <w:t>Tamara Stefanovich is captivating audiences worldwide with her highly elaborated recital programmes, as chamber musician or soloist with the world’s leading orchestras. Being passionate about a broad repertoire from Bach to the contemporary, she has performed with The Cleveland Orchestra, Chicago Symphony Orchestra, London Symphony and Philharmonic Orchestras, Chamber Orchestra of Europe and Mahler Chamber Orchestra, amongst others. Stefanovich performs at the world’s major concert venues including Suntory Hall Tokyo, London’s Royal Albert and Wigmore halls, Philharmonie Berlin and as a guest at international festivals suc</w:t>
      </w:r>
      <w:bookmarkEnd w:id="2"/>
      <w:r>
        <w:rPr>
          <w:rFonts w:ascii="Arial" w:hAnsi="Arial"/>
          <w:sz w:val="20"/>
          <w:szCs w:val="20"/>
        </w:rPr>
        <w:t>h as Salzburger Festspiele, Beethovenfest Bonn, Flagey Piano Days and BBC Proms.</w:t>
      </w:r>
      <w:r>
        <w:rPr>
          <w:rFonts w:ascii="Arial" w:hAnsi="Arial"/>
          <w:color w:val="FF0000"/>
          <w:sz w:val="20"/>
          <w:szCs w:val="20"/>
          <w:u w:color="FF0000"/>
        </w:rPr>
        <w:t xml:space="preserve">  </w:t>
      </w:r>
    </w:p>
    <w:p w14:paraId="2EECE72F" w14:textId="77777777" w:rsidR="00936773" w:rsidRDefault="00936773">
      <w:pPr>
        <w:rPr>
          <w:rFonts w:ascii="Arial" w:eastAsia="Arial" w:hAnsi="Arial" w:cs="Arial"/>
          <w:sz w:val="20"/>
          <w:szCs w:val="20"/>
        </w:rPr>
      </w:pPr>
    </w:p>
    <w:p w14:paraId="516DBDA1" w14:textId="093A7E95" w:rsidR="00936773" w:rsidRDefault="00000000">
      <w:pPr>
        <w:rPr>
          <w:rFonts w:ascii="Arial" w:eastAsia="Arial" w:hAnsi="Arial" w:cs="Arial"/>
          <w:sz w:val="20"/>
          <w:szCs w:val="20"/>
        </w:rPr>
      </w:pPr>
      <w:r>
        <w:rPr>
          <w:rFonts w:ascii="Arial" w:hAnsi="Arial"/>
          <w:sz w:val="20"/>
          <w:szCs w:val="20"/>
        </w:rPr>
        <w:t xml:space="preserve">Following a celebrated debut with Israel Philharmonic under Kirill Petrenko, she continues to present a large range of piano concertos from premiering Liza Lim’s new piano concerto </w:t>
      </w:r>
      <w:r>
        <w:rPr>
          <w:rFonts w:ascii="Arial" w:hAnsi="Arial"/>
          <w:i/>
          <w:iCs/>
          <w:sz w:val="20"/>
          <w:szCs w:val="20"/>
        </w:rPr>
        <w:t>World as Lover, World as Self</w:t>
      </w:r>
      <w:r>
        <w:rPr>
          <w:rFonts w:ascii="Arial" w:hAnsi="Arial"/>
          <w:sz w:val="20"/>
          <w:szCs w:val="20"/>
        </w:rPr>
        <w:t xml:space="preserve"> to Messiaen’s </w:t>
      </w:r>
      <w:r>
        <w:rPr>
          <w:rFonts w:ascii="Arial" w:hAnsi="Arial"/>
          <w:i/>
          <w:iCs/>
          <w:sz w:val="20"/>
          <w:szCs w:val="20"/>
        </w:rPr>
        <w:t>T</w:t>
      </w:r>
      <w:r w:rsidR="00FF751A" w:rsidRPr="00FF751A">
        <w:rPr>
          <w:rFonts w:ascii="Arial" w:hAnsi="Arial"/>
          <w:i/>
          <w:iCs/>
          <w:sz w:val="20"/>
          <w:szCs w:val="20"/>
        </w:rPr>
        <w:t>urangalîla</w:t>
      </w:r>
      <w:r>
        <w:rPr>
          <w:rFonts w:ascii="Arial" w:hAnsi="Arial"/>
          <w:sz w:val="20"/>
          <w:szCs w:val="20"/>
        </w:rPr>
        <w:t xml:space="preserve"> as well as her celebrated 50 Études and 20 Sonatas recital marathons. Tamara Stefanovich started the 2022/23 season with an appearance at Musikfest Berlin performing Karamanov’s Piano Concerto No. 3 with Odessa Philharmonic Orchestra at Philharmonie Berlin followed by concerts with Orchestra Sinfonica Nazionale della RAI and Janáček Philharmonic Ostrava. Recitals take her to Boulez Saal Berlin, Flagey Brussels, Kings Place London, Muziekgebouw Amsterdam, Elbphilharmonie Hamburg, Schwetzinger SWR Festspiele and Kölner Philharmonie. </w:t>
      </w:r>
    </w:p>
    <w:p w14:paraId="7A10B53B" w14:textId="77777777" w:rsidR="00936773" w:rsidRDefault="00936773">
      <w:pPr>
        <w:rPr>
          <w:rFonts w:ascii="Arial" w:eastAsia="Arial" w:hAnsi="Arial" w:cs="Arial"/>
          <w:sz w:val="20"/>
          <w:szCs w:val="20"/>
        </w:rPr>
      </w:pPr>
    </w:p>
    <w:p w14:paraId="6E05A047" w14:textId="77777777" w:rsidR="00936773" w:rsidRDefault="00000000">
      <w:pPr>
        <w:rPr>
          <w:rFonts w:ascii="Arial" w:eastAsia="Arial" w:hAnsi="Arial" w:cs="Arial"/>
          <w:sz w:val="20"/>
          <w:szCs w:val="20"/>
        </w:rPr>
      </w:pPr>
      <w:r>
        <w:rPr>
          <w:rFonts w:ascii="Arial" w:hAnsi="Arial"/>
          <w:sz w:val="20"/>
          <w:szCs w:val="20"/>
        </w:rPr>
        <w:t>Recent engagements have included performances with Tokyo Symphony Orchestra, MDR Sinfonieorchester Leipzig and WDR Sinfoniesorchester Köln. Breaking new ground</w:t>
      </w:r>
      <w:r w:rsidRPr="00FF751A">
        <w:rPr>
          <w:rFonts w:ascii="Arial" w:hAnsi="Arial"/>
          <w:sz w:val="20"/>
          <w:szCs w:val="20"/>
          <w:lang w:val="en-GB"/>
        </w:rPr>
        <w:t>s</w:t>
      </w:r>
      <w:r>
        <w:rPr>
          <w:rFonts w:ascii="Arial" w:hAnsi="Arial"/>
          <w:sz w:val="20"/>
          <w:szCs w:val="20"/>
        </w:rPr>
        <w:t xml:space="preserve"> Tamara Stefanovich has teamed up with Christopher Dell, Christian Lillinger and Jonas Westergard for the improvisation band “SDLW”.</w:t>
      </w:r>
      <w:r w:rsidRPr="00FF751A">
        <w:rPr>
          <w:rFonts w:ascii="Arial" w:hAnsi="Arial"/>
          <w:sz w:val="20"/>
          <w:szCs w:val="20"/>
          <w:lang w:val="en-GB"/>
        </w:rPr>
        <w:t xml:space="preserve"> </w:t>
      </w:r>
      <w:r>
        <w:rPr>
          <w:rFonts w:ascii="Arial" w:hAnsi="Arial"/>
          <w:sz w:val="20"/>
          <w:szCs w:val="20"/>
        </w:rPr>
        <w:t>After its highly successful permière at Phiharmonie Köln, the quartet performed in Berlin, Hamburg and at Klangspuren Festival Schwaz.</w:t>
      </w:r>
      <w:r>
        <w:rPr>
          <w:rFonts w:ascii="Arial" w:hAnsi="Arial"/>
          <w:color w:val="FF0000"/>
          <w:sz w:val="20"/>
          <w:szCs w:val="20"/>
          <w:u w:color="FF0000"/>
        </w:rPr>
        <w:t xml:space="preserve"> </w:t>
      </w:r>
      <w:r>
        <w:rPr>
          <w:rFonts w:ascii="Arial" w:hAnsi="Arial"/>
          <w:sz w:val="20"/>
          <w:szCs w:val="20"/>
        </w:rPr>
        <w:t>Their first album entitled “SDLW” was released on bastille musique</w:t>
      </w:r>
      <w:r>
        <w:rPr>
          <w:rFonts w:ascii="Arial" w:hAnsi="Arial"/>
          <w:i/>
          <w:iCs/>
          <w:sz w:val="20"/>
          <w:szCs w:val="20"/>
        </w:rPr>
        <w:t xml:space="preserve"> </w:t>
      </w:r>
      <w:r>
        <w:rPr>
          <w:rFonts w:ascii="Arial" w:hAnsi="Arial"/>
          <w:sz w:val="20"/>
          <w:szCs w:val="20"/>
        </w:rPr>
        <w:t>in June 2022 and</w:t>
      </w:r>
      <w:r>
        <w:rPr>
          <w:rFonts w:ascii="Arial" w:hAnsi="Arial"/>
          <w:i/>
          <w:iCs/>
          <w:sz w:val="20"/>
          <w:szCs w:val="20"/>
        </w:rPr>
        <w:t xml:space="preserve"> </w:t>
      </w:r>
      <w:r>
        <w:rPr>
          <w:rFonts w:ascii="Arial" w:hAnsi="Arial"/>
          <w:sz w:val="20"/>
          <w:szCs w:val="20"/>
        </w:rPr>
        <w:t>has garnered high</w:t>
      </w:r>
      <w:r w:rsidRPr="00FF751A">
        <w:rPr>
          <w:rFonts w:ascii="Arial" w:hAnsi="Arial"/>
          <w:sz w:val="20"/>
          <w:szCs w:val="20"/>
          <w:lang w:val="en-GB"/>
        </w:rPr>
        <w:t xml:space="preserve"> praises </w:t>
      </w:r>
      <w:r>
        <w:rPr>
          <w:rFonts w:ascii="Arial" w:hAnsi="Arial"/>
          <w:sz w:val="20"/>
          <w:szCs w:val="20"/>
        </w:rPr>
        <w:t>from the critics.</w:t>
      </w:r>
    </w:p>
    <w:p w14:paraId="68E2A9C5" w14:textId="77777777" w:rsidR="00936773" w:rsidRDefault="00936773">
      <w:pPr>
        <w:rPr>
          <w:rFonts w:ascii="Arial" w:eastAsia="Arial" w:hAnsi="Arial" w:cs="Arial"/>
          <w:sz w:val="20"/>
          <w:szCs w:val="20"/>
        </w:rPr>
      </w:pPr>
    </w:p>
    <w:p w14:paraId="5A97CCA5" w14:textId="25B2480D" w:rsidR="00936773" w:rsidRDefault="00000000">
      <w:pPr>
        <w:rPr>
          <w:rFonts w:ascii="Arial" w:eastAsia="Arial" w:hAnsi="Arial" w:cs="Arial"/>
          <w:sz w:val="20"/>
          <w:szCs w:val="20"/>
        </w:rPr>
      </w:pPr>
      <w:r>
        <w:rPr>
          <w:rFonts w:ascii="Arial" w:hAnsi="Arial"/>
          <w:sz w:val="20"/>
          <w:szCs w:val="20"/>
        </w:rPr>
        <w:t xml:space="preserve">Tamara Stefanovich is passionate about working with composers such as </w:t>
      </w:r>
      <w:r w:rsidR="00FF751A">
        <w:rPr>
          <w:rFonts w:ascii="Arial" w:hAnsi="Arial"/>
          <w:sz w:val="20"/>
          <w:szCs w:val="20"/>
        </w:rPr>
        <w:t xml:space="preserve">Sir </w:t>
      </w:r>
      <w:r>
        <w:rPr>
          <w:rFonts w:ascii="Arial" w:hAnsi="Arial"/>
          <w:sz w:val="20"/>
          <w:szCs w:val="20"/>
        </w:rPr>
        <w:t>George Benjamin, György Kurtág</w:t>
      </w:r>
      <w:r w:rsidR="00FF751A">
        <w:rPr>
          <w:rFonts w:ascii="Arial" w:hAnsi="Arial"/>
          <w:sz w:val="20"/>
          <w:szCs w:val="20"/>
        </w:rPr>
        <w:t xml:space="preserve"> and</w:t>
      </w:r>
      <w:r>
        <w:rPr>
          <w:rFonts w:ascii="Arial" w:hAnsi="Arial"/>
          <w:sz w:val="20"/>
          <w:szCs w:val="20"/>
        </w:rPr>
        <w:t xml:space="preserve"> Hans Abrahamsen. She works with chamber music partners such as Matthias Goerne, Pierre-Laurent Aimard, and conductors such as Esa-Pekka Salonen, Vladimir Jurowski and Markus Stenz. </w:t>
      </w:r>
    </w:p>
    <w:p w14:paraId="0C92CD3B" w14:textId="77777777" w:rsidR="00936773" w:rsidRDefault="00936773">
      <w:pPr>
        <w:rPr>
          <w:rFonts w:ascii="Arial" w:eastAsia="Arial" w:hAnsi="Arial" w:cs="Arial"/>
          <w:sz w:val="20"/>
          <w:szCs w:val="20"/>
        </w:rPr>
      </w:pPr>
    </w:p>
    <w:p w14:paraId="76D80A80" w14:textId="77777777" w:rsidR="00936773" w:rsidRDefault="00000000">
      <w:pPr>
        <w:rPr>
          <w:rFonts w:ascii="Arial" w:eastAsia="Arial" w:hAnsi="Arial" w:cs="Arial"/>
          <w:sz w:val="20"/>
          <w:szCs w:val="20"/>
        </w:rPr>
      </w:pPr>
      <w:r>
        <w:rPr>
          <w:rFonts w:ascii="Arial" w:hAnsi="Arial"/>
          <w:sz w:val="20"/>
          <w:szCs w:val="20"/>
        </w:rPr>
        <w:t xml:space="preserve">Her award-winning discography includes a recording of Kurtág’s </w:t>
      </w:r>
      <w:r>
        <w:rPr>
          <w:rFonts w:ascii="Arial" w:hAnsi="Arial"/>
          <w:i/>
          <w:iCs/>
          <w:sz w:val="20"/>
          <w:szCs w:val="20"/>
        </w:rPr>
        <w:t>Quasi una Fantasia</w:t>
      </w:r>
      <w:r>
        <w:rPr>
          <w:rFonts w:ascii="Arial" w:hAnsi="Arial"/>
          <w:sz w:val="20"/>
          <w:szCs w:val="20"/>
        </w:rPr>
        <w:t xml:space="preserve"> and his double concerto with Asko|Schönberg Ensemble and Reinbert de Leeuw and Jean-Guihen Queyras for ECM. She received the Edison Award and her recording of Bartók’s </w:t>
      </w:r>
      <w:r>
        <w:rPr>
          <w:rFonts w:ascii="Arial" w:hAnsi="Arial"/>
          <w:i/>
          <w:iCs/>
          <w:sz w:val="20"/>
          <w:szCs w:val="20"/>
        </w:rPr>
        <w:t>Concerto for two pianos, percussion and orchestra</w:t>
      </w:r>
      <w:r>
        <w:rPr>
          <w:rFonts w:ascii="Arial" w:hAnsi="Arial"/>
          <w:sz w:val="20"/>
          <w:szCs w:val="20"/>
        </w:rPr>
        <w:t xml:space="preserve"> with Pierre-Laurent Aimard and the London Symphony Orchestra under the baton of Pierre Boulez (Deutsche Grammophon) was nominated for a Grammy Award. Following her first solo recording with works by Bach and Bartók, Tamara dedicated her second album </w:t>
      </w:r>
      <w:r>
        <w:rPr>
          <w:rFonts w:ascii="Arial" w:hAnsi="Arial"/>
          <w:i/>
          <w:iCs/>
          <w:sz w:val="20"/>
          <w:szCs w:val="20"/>
        </w:rPr>
        <w:t>Influences</w:t>
      </w:r>
      <w:r>
        <w:rPr>
          <w:rFonts w:ascii="Arial" w:hAnsi="Arial"/>
          <w:sz w:val="20"/>
          <w:szCs w:val="20"/>
        </w:rPr>
        <w:t xml:space="preserve"> to the works of Ives, Bartók, Messiaen and Bach on Pentatone. This season Stefanovich is due to release two more recordings for Pentatone: Messian’s </w:t>
      </w:r>
      <w:r>
        <w:rPr>
          <w:rFonts w:ascii="Arial" w:hAnsi="Arial"/>
          <w:i/>
          <w:iCs/>
          <w:sz w:val="20"/>
          <w:szCs w:val="20"/>
        </w:rPr>
        <w:t>Visions de l’Amen</w:t>
      </w:r>
      <w:r>
        <w:rPr>
          <w:rFonts w:ascii="Arial" w:hAnsi="Arial"/>
          <w:sz w:val="20"/>
          <w:szCs w:val="20"/>
        </w:rPr>
        <w:t xml:space="preserve"> with Pierre-Laurent Aimard in September 2022 and a solo album featuring etudes by Vassos Nicolaou in February 2023.</w:t>
      </w:r>
    </w:p>
    <w:p w14:paraId="5917C7EF" w14:textId="77777777" w:rsidR="00936773" w:rsidRDefault="00936773">
      <w:pPr>
        <w:rPr>
          <w:rFonts w:ascii="Arial" w:eastAsia="Arial" w:hAnsi="Arial" w:cs="Arial"/>
          <w:sz w:val="20"/>
          <w:szCs w:val="20"/>
        </w:rPr>
      </w:pPr>
    </w:p>
    <w:p w14:paraId="005E0A59" w14:textId="77777777" w:rsidR="00936773" w:rsidRDefault="00000000">
      <w:r>
        <w:rPr>
          <w:rFonts w:ascii="Arial" w:hAnsi="Arial"/>
          <w:sz w:val="20"/>
          <w:szCs w:val="20"/>
        </w:rPr>
        <w:t>Tamara regularly leads educational projects at London’s Barbican Centre, Kölner Philharmonie and Klavier-Festival Ruhr. She was co-founder and curator of the Portland International Piano Festival ‘The Clearing’ and Visiting Professor of Chamber Music at the Royal Academy of Music and is currently Visiting Professor of contemporary Piano at Accademia di Musica Pinerolo. A convinced European, she studied in Belgrade, at Curtis Institute and at Kölner Musikhochschule.</w:t>
      </w:r>
    </w:p>
    <w:sectPr w:rsidR="00936773">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D1B4" w14:textId="77777777" w:rsidR="00B61410" w:rsidRDefault="00B61410">
      <w:r>
        <w:separator/>
      </w:r>
    </w:p>
  </w:endnote>
  <w:endnote w:type="continuationSeparator" w:id="0">
    <w:p w14:paraId="2692B8D4" w14:textId="77777777" w:rsidR="00B61410" w:rsidRDefault="00B6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176A" w14:textId="77777777" w:rsidR="00936773" w:rsidRDefault="00000000">
    <w:pPr>
      <w:ind w:right="26"/>
    </w:pPr>
    <w:r>
      <w:rPr>
        <w:rFonts w:ascii="Arial" w:hAnsi="Arial"/>
        <w:sz w:val="20"/>
        <w:szCs w:val="20"/>
      </w:rPr>
      <w:t>2022/23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3303" w14:textId="77777777" w:rsidR="00B61410" w:rsidRDefault="00B61410">
      <w:r>
        <w:separator/>
      </w:r>
    </w:p>
  </w:footnote>
  <w:footnote w:type="continuationSeparator" w:id="0">
    <w:p w14:paraId="45E6B75D" w14:textId="77777777" w:rsidR="00B61410" w:rsidRDefault="00B6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C98D" w14:textId="77777777" w:rsidR="00936773"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2F866F46" wp14:editId="5367949D">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73"/>
    <w:rsid w:val="00517753"/>
    <w:rsid w:val="00936773"/>
    <w:rsid w:val="00B61410"/>
    <w:rsid w:val="00C96603"/>
    <w:rsid w:val="00FF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A3A6"/>
  <w15:docId w15:val="{0DA0F127-11C9-4E6A-97AF-0906CA9D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Grimm</dc:creator>
  <cp:lastModifiedBy>Sofie Grimm</cp:lastModifiedBy>
  <cp:revision>3</cp:revision>
  <dcterms:created xsi:type="dcterms:W3CDTF">2022-11-14T08:43:00Z</dcterms:created>
  <dcterms:modified xsi:type="dcterms:W3CDTF">2022-11-15T14:14:00Z</dcterms:modified>
</cp:coreProperties>
</file>