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5CA1" w14:textId="77777777" w:rsidR="00A85191" w:rsidRPr="00A85191" w:rsidRDefault="00A85191" w:rsidP="00A85191">
      <w:pPr>
        <w:rPr>
          <w:rFonts w:ascii="Arial" w:hAnsi="Arial"/>
          <w:sz w:val="40"/>
          <w:szCs w:val="40"/>
          <w:lang w:val="en-GB"/>
        </w:rPr>
      </w:pPr>
      <w:bookmarkStart w:id="0" w:name="OLE_LINK1"/>
      <w:r w:rsidRPr="00A85191">
        <w:rPr>
          <w:rFonts w:ascii="Arial" w:hAnsi="Arial"/>
          <w:sz w:val="40"/>
          <w:szCs w:val="40"/>
          <w:lang w:val="en-GB"/>
        </w:rPr>
        <w:t>MASAAKI SUZUKI</w:t>
      </w:r>
    </w:p>
    <w:p w14:paraId="5B343B09" w14:textId="15939A27" w:rsidR="00B5397D" w:rsidRDefault="00A85191">
      <w:pPr>
        <w:rPr>
          <w:rFonts w:ascii="Arial" w:hAnsi="Arial"/>
          <w:sz w:val="34"/>
          <w:szCs w:val="34"/>
        </w:rPr>
      </w:pPr>
      <w:r>
        <w:rPr>
          <w:rFonts w:ascii="Arial" w:hAnsi="Arial"/>
          <w:sz w:val="34"/>
          <w:szCs w:val="34"/>
        </w:rPr>
        <w:t>Conductor</w:t>
      </w:r>
    </w:p>
    <w:p w14:paraId="5A8D8237" w14:textId="77777777" w:rsidR="00B76595" w:rsidRDefault="00B76595">
      <w:pPr>
        <w:rPr>
          <w:rFonts w:ascii="Arial" w:eastAsia="Arial" w:hAnsi="Arial" w:cs="Arial"/>
        </w:rPr>
      </w:pPr>
    </w:p>
    <w:p w14:paraId="7DC9C0D3" w14:textId="77777777" w:rsidR="00B5397D" w:rsidRDefault="00B5397D">
      <w:pPr>
        <w:ind w:right="26"/>
        <w:rPr>
          <w:rFonts w:ascii="Arial" w:eastAsia="Arial" w:hAnsi="Arial" w:cs="Arial"/>
          <w:sz w:val="34"/>
          <w:szCs w:val="34"/>
        </w:rPr>
      </w:pPr>
    </w:p>
    <w:bookmarkEnd w:id="0"/>
    <w:p w14:paraId="700A4589" w14:textId="77777777" w:rsidR="00B76595" w:rsidRPr="00C16D83" w:rsidRDefault="00B76595" w:rsidP="00840739">
      <w:pPr>
        <w:rPr>
          <w:rFonts w:ascii="Arial" w:hAnsi="Arial"/>
          <w:color w:val="000000" w:themeColor="text1"/>
          <w:sz w:val="19"/>
          <w:szCs w:val="19"/>
          <w:lang w:val="en-GB"/>
        </w:rPr>
      </w:pPr>
      <w:r w:rsidRPr="00B76595">
        <w:rPr>
          <w:rFonts w:ascii="Arial" w:hAnsi="Arial"/>
          <w:sz w:val="19"/>
          <w:szCs w:val="19"/>
          <w:lang w:val="en-GB"/>
        </w:rPr>
        <w:t xml:space="preserve">Since founding Bach Collegium Japan in 1990, Masaaki Suzuki has established himself as a leading authority on the works of Bach. He has remained their Music Director ever since, taking them regularly to major venues and festivals in Europe and the USA and building up an outstanding </w:t>
      </w:r>
      <w:r w:rsidRPr="00C16D83">
        <w:rPr>
          <w:rFonts w:ascii="Arial" w:hAnsi="Arial"/>
          <w:color w:val="000000" w:themeColor="text1"/>
          <w:sz w:val="19"/>
          <w:szCs w:val="19"/>
          <w:lang w:val="en-GB"/>
        </w:rPr>
        <w:t>reputation for the expressive refinement and truth of his performances.</w:t>
      </w:r>
    </w:p>
    <w:p w14:paraId="551A93E0" w14:textId="01C94CBA" w:rsidR="00B76595" w:rsidRPr="00C16D83" w:rsidRDefault="00B76595" w:rsidP="00840739">
      <w:pPr>
        <w:rPr>
          <w:rFonts w:ascii="Arial" w:hAnsi="Arial"/>
          <w:color w:val="000000" w:themeColor="text1"/>
          <w:sz w:val="19"/>
          <w:szCs w:val="19"/>
          <w:lang w:val="en-GB"/>
        </w:rPr>
      </w:pPr>
      <w:r w:rsidRPr="00C16D83">
        <w:rPr>
          <w:rFonts w:ascii="Arial" w:hAnsi="Arial"/>
          <w:color w:val="000000" w:themeColor="text1"/>
          <w:sz w:val="19"/>
          <w:szCs w:val="19"/>
          <w:lang w:val="en-GB"/>
        </w:rPr>
        <w:t> </w:t>
      </w:r>
    </w:p>
    <w:p w14:paraId="22913FC2" w14:textId="77777777" w:rsidR="00B76595" w:rsidRPr="00C16D83" w:rsidRDefault="00B76595" w:rsidP="00840739">
      <w:pPr>
        <w:rPr>
          <w:rFonts w:ascii="Arial" w:hAnsi="Arial"/>
          <w:color w:val="000000" w:themeColor="text1"/>
          <w:sz w:val="19"/>
          <w:szCs w:val="19"/>
          <w:lang w:val="en-GB"/>
        </w:rPr>
      </w:pPr>
    </w:p>
    <w:p w14:paraId="77A7E2FF" w14:textId="5CA48F92" w:rsidR="00B76595" w:rsidRPr="00C16D83" w:rsidRDefault="00B76595" w:rsidP="00840739">
      <w:pPr>
        <w:rPr>
          <w:rFonts w:ascii="Arial" w:hAnsi="Arial"/>
          <w:color w:val="000000" w:themeColor="text1"/>
          <w:sz w:val="19"/>
          <w:szCs w:val="19"/>
          <w:lang w:val="en-GB"/>
        </w:rPr>
      </w:pPr>
      <w:r w:rsidRPr="00C16D83">
        <w:rPr>
          <w:rFonts w:ascii="Arial" w:hAnsi="Arial"/>
          <w:color w:val="000000" w:themeColor="text1"/>
          <w:sz w:val="19"/>
          <w:szCs w:val="19"/>
          <w:lang w:val="en-GB"/>
        </w:rPr>
        <w:t xml:space="preserve">In addition to working with renowned period ensembles, such as the Orchestra of the Age of Enlightenment and </w:t>
      </w:r>
      <w:proofErr w:type="spellStart"/>
      <w:r w:rsidRPr="00C16D83">
        <w:rPr>
          <w:rFonts w:ascii="Arial" w:hAnsi="Arial"/>
          <w:color w:val="000000" w:themeColor="text1"/>
          <w:sz w:val="19"/>
          <w:szCs w:val="19"/>
          <w:lang w:val="en-GB"/>
        </w:rPr>
        <w:t>Philharmonia</w:t>
      </w:r>
      <w:proofErr w:type="spellEnd"/>
      <w:r w:rsidRPr="00C16D83">
        <w:rPr>
          <w:rFonts w:ascii="Arial" w:hAnsi="Arial"/>
          <w:color w:val="000000" w:themeColor="text1"/>
          <w:sz w:val="19"/>
          <w:szCs w:val="19"/>
          <w:lang w:val="en-GB"/>
        </w:rPr>
        <w:t xml:space="preserve"> Baroque Orchestra, Suzuki is invited to conduct repertoire as diverse as Brahms, Britten, </w:t>
      </w:r>
      <w:proofErr w:type="spellStart"/>
      <w:r w:rsidRPr="00C16D83">
        <w:rPr>
          <w:rFonts w:ascii="Arial" w:hAnsi="Arial"/>
          <w:color w:val="000000" w:themeColor="text1"/>
          <w:sz w:val="19"/>
          <w:szCs w:val="19"/>
          <w:lang w:val="en-GB"/>
        </w:rPr>
        <w:t>Fauré</w:t>
      </w:r>
      <w:proofErr w:type="spellEnd"/>
      <w:r w:rsidRPr="00C16D83">
        <w:rPr>
          <w:rFonts w:ascii="Arial" w:hAnsi="Arial"/>
          <w:color w:val="000000" w:themeColor="text1"/>
          <w:sz w:val="19"/>
          <w:szCs w:val="19"/>
          <w:lang w:val="en-GB"/>
        </w:rPr>
        <w:t xml:space="preserve">, Mahler, </w:t>
      </w:r>
      <w:proofErr w:type="gramStart"/>
      <w:r w:rsidRPr="00C16D83">
        <w:rPr>
          <w:rFonts w:ascii="Arial" w:hAnsi="Arial"/>
          <w:color w:val="000000" w:themeColor="text1"/>
          <w:sz w:val="19"/>
          <w:szCs w:val="19"/>
          <w:lang w:val="en-GB"/>
        </w:rPr>
        <w:t>Mendelssohn</w:t>
      </w:r>
      <w:proofErr w:type="gramEnd"/>
      <w:r w:rsidRPr="00C16D83">
        <w:rPr>
          <w:rFonts w:ascii="Arial" w:hAnsi="Arial"/>
          <w:color w:val="000000" w:themeColor="text1"/>
          <w:sz w:val="19"/>
          <w:szCs w:val="19"/>
          <w:lang w:val="en-GB"/>
        </w:rPr>
        <w:t xml:space="preserve"> and Stravinsky, with orchestras such as the Bavarian Radio, Danish National Radio, Gothenburg Symphony, </w:t>
      </w:r>
      <w:proofErr w:type="spellStart"/>
      <w:r w:rsidRPr="00C16D83">
        <w:rPr>
          <w:rFonts w:ascii="Arial" w:hAnsi="Arial"/>
          <w:color w:val="000000" w:themeColor="text1"/>
          <w:sz w:val="19"/>
          <w:szCs w:val="19"/>
          <w:lang w:val="en-GB"/>
        </w:rPr>
        <w:t>Orchestre</w:t>
      </w:r>
      <w:proofErr w:type="spellEnd"/>
      <w:r w:rsidRPr="00C16D83">
        <w:rPr>
          <w:rFonts w:ascii="Arial" w:hAnsi="Arial"/>
          <w:color w:val="000000" w:themeColor="text1"/>
          <w:sz w:val="19"/>
          <w:szCs w:val="19"/>
          <w:lang w:val="en-GB"/>
        </w:rPr>
        <w:t xml:space="preserve"> </w:t>
      </w:r>
      <w:proofErr w:type="spellStart"/>
      <w:r w:rsidRPr="00C16D83">
        <w:rPr>
          <w:rFonts w:ascii="Arial" w:hAnsi="Arial"/>
          <w:color w:val="000000" w:themeColor="text1"/>
          <w:sz w:val="19"/>
          <w:szCs w:val="19"/>
          <w:lang w:val="en-GB"/>
        </w:rPr>
        <w:t>Philharmonique</w:t>
      </w:r>
      <w:proofErr w:type="spellEnd"/>
      <w:r w:rsidRPr="00C16D83">
        <w:rPr>
          <w:rFonts w:ascii="Arial" w:hAnsi="Arial"/>
          <w:color w:val="000000" w:themeColor="text1"/>
          <w:sz w:val="19"/>
          <w:szCs w:val="19"/>
          <w:lang w:val="en-GB"/>
        </w:rPr>
        <w:t xml:space="preserve"> de Radio France, and Yomiuri Nippon Symphony Orchestras. This season he visits the Montreal Bach Festival, the New York Philharmonic, the San Francisco Symphony, the </w:t>
      </w:r>
      <w:proofErr w:type="spellStart"/>
      <w:r w:rsidRPr="00C16D83">
        <w:rPr>
          <w:rFonts w:ascii="Arial" w:hAnsi="Arial"/>
          <w:color w:val="000000" w:themeColor="text1"/>
          <w:sz w:val="19"/>
          <w:szCs w:val="19"/>
          <w:lang w:val="en-GB"/>
        </w:rPr>
        <w:t>Mozarteumorchester</w:t>
      </w:r>
      <w:proofErr w:type="spellEnd"/>
      <w:r w:rsidRPr="00C16D83">
        <w:rPr>
          <w:rFonts w:ascii="Arial" w:hAnsi="Arial"/>
          <w:color w:val="000000" w:themeColor="text1"/>
          <w:sz w:val="19"/>
          <w:szCs w:val="19"/>
          <w:lang w:val="en-GB"/>
        </w:rPr>
        <w:t xml:space="preserve"> Salzburg</w:t>
      </w:r>
      <w:r w:rsidR="00C5592D" w:rsidRPr="00C16D83">
        <w:rPr>
          <w:rFonts w:ascii="Arial" w:hAnsi="Arial"/>
          <w:color w:val="000000" w:themeColor="text1"/>
          <w:sz w:val="19"/>
          <w:szCs w:val="19"/>
          <w:lang w:val="en-GB"/>
        </w:rPr>
        <w:t xml:space="preserve"> and</w:t>
      </w:r>
      <w:r w:rsidRPr="00C16D83">
        <w:rPr>
          <w:rFonts w:ascii="Arial" w:hAnsi="Arial"/>
          <w:color w:val="000000" w:themeColor="text1"/>
          <w:sz w:val="19"/>
          <w:szCs w:val="19"/>
          <w:lang w:val="en-GB"/>
        </w:rPr>
        <w:t xml:space="preserve"> the Lahti Symphony Orchestra</w:t>
      </w:r>
      <w:r w:rsidR="00C5592D" w:rsidRPr="00C16D83">
        <w:rPr>
          <w:rFonts w:ascii="Arial" w:hAnsi="Arial"/>
          <w:color w:val="000000" w:themeColor="text1"/>
          <w:sz w:val="19"/>
          <w:szCs w:val="19"/>
          <w:lang w:val="en-GB"/>
        </w:rPr>
        <w:t>.</w:t>
      </w:r>
    </w:p>
    <w:p w14:paraId="1670DCB8" w14:textId="3947B432" w:rsidR="00B76595" w:rsidRPr="00C16D83" w:rsidRDefault="00B76595" w:rsidP="00840739">
      <w:pPr>
        <w:rPr>
          <w:rFonts w:ascii="Arial" w:hAnsi="Arial"/>
          <w:color w:val="000000" w:themeColor="text1"/>
          <w:sz w:val="19"/>
          <w:szCs w:val="19"/>
          <w:lang w:val="en-GB"/>
        </w:rPr>
      </w:pPr>
      <w:r w:rsidRPr="00C16D83">
        <w:rPr>
          <w:rFonts w:ascii="Arial" w:hAnsi="Arial"/>
          <w:color w:val="000000" w:themeColor="text1"/>
          <w:sz w:val="19"/>
          <w:szCs w:val="19"/>
          <w:lang w:val="en-GB"/>
        </w:rPr>
        <w:t> </w:t>
      </w:r>
    </w:p>
    <w:p w14:paraId="0ED8ADEB" w14:textId="77777777" w:rsidR="00B76595" w:rsidRPr="00C16D83" w:rsidRDefault="00B76595" w:rsidP="00840739">
      <w:pPr>
        <w:rPr>
          <w:rFonts w:ascii="Arial" w:hAnsi="Arial"/>
          <w:color w:val="000000" w:themeColor="text1"/>
          <w:sz w:val="19"/>
          <w:szCs w:val="19"/>
          <w:lang w:val="en-GB"/>
        </w:rPr>
      </w:pPr>
    </w:p>
    <w:p w14:paraId="099734E9" w14:textId="757B38E9" w:rsidR="00B76595" w:rsidRPr="00C16D83" w:rsidRDefault="00B76595" w:rsidP="00840739">
      <w:pPr>
        <w:rPr>
          <w:rFonts w:ascii="Arial" w:hAnsi="Arial"/>
          <w:color w:val="000000" w:themeColor="text1"/>
          <w:sz w:val="19"/>
          <w:szCs w:val="19"/>
          <w:lang w:val="en-GB"/>
        </w:rPr>
      </w:pPr>
      <w:r w:rsidRPr="00C16D83">
        <w:rPr>
          <w:rFonts w:ascii="Arial" w:hAnsi="Arial"/>
          <w:color w:val="000000" w:themeColor="text1"/>
          <w:sz w:val="19"/>
          <w:szCs w:val="19"/>
          <w:lang w:val="en-GB"/>
        </w:rPr>
        <w:t xml:space="preserve">Suzuki’s impressive discography on the BIS label, featuring all Bach’s major choral works as well as complete works for harpsichord, has brought him many critical plaudits - the Times has written: </w:t>
      </w:r>
      <w:r w:rsidRPr="00C16D83">
        <w:rPr>
          <w:rFonts w:ascii="Arial" w:hAnsi="Arial"/>
          <w:i/>
          <w:iCs/>
          <w:color w:val="000000" w:themeColor="text1"/>
          <w:sz w:val="19"/>
          <w:szCs w:val="19"/>
          <w:lang w:val="en-GB"/>
        </w:rPr>
        <w:t>“it would take an iron bar not to be moved by his crispness, sobriety and spiritual vigour”</w:t>
      </w:r>
      <w:r w:rsidRPr="00C16D83">
        <w:rPr>
          <w:rFonts w:ascii="Arial" w:hAnsi="Arial"/>
          <w:color w:val="000000" w:themeColor="text1"/>
          <w:sz w:val="19"/>
          <w:szCs w:val="19"/>
          <w:lang w:val="en-GB"/>
        </w:rPr>
        <w:t xml:space="preserve">. 2018 marked the triumphant conclusion of Bach Collegium Japan's epic recording of the complete sacred and secular cantatas initiated in 1995 and comprising sixty-five volumes. The ensemble has recently recorded the </w:t>
      </w:r>
      <w:proofErr w:type="spellStart"/>
      <w:r w:rsidRPr="00C16D83">
        <w:rPr>
          <w:rFonts w:ascii="Arial" w:hAnsi="Arial"/>
          <w:color w:val="000000" w:themeColor="text1"/>
          <w:sz w:val="19"/>
          <w:szCs w:val="19"/>
          <w:lang w:val="en-GB"/>
        </w:rPr>
        <w:t>Grammophone´s</w:t>
      </w:r>
      <w:proofErr w:type="spellEnd"/>
      <w:r w:rsidRPr="00C16D83">
        <w:rPr>
          <w:rFonts w:ascii="Arial" w:hAnsi="Arial"/>
          <w:color w:val="000000" w:themeColor="text1"/>
          <w:sz w:val="19"/>
          <w:szCs w:val="19"/>
          <w:lang w:val="en-GB"/>
        </w:rPr>
        <w:t xml:space="preserve"> awarded Bach´s St. John´s Passion and St. Matthew´s Passion. </w:t>
      </w:r>
    </w:p>
    <w:p w14:paraId="13433D4E" w14:textId="2994DC5A" w:rsidR="00B76595" w:rsidRPr="00C16D83" w:rsidRDefault="00B76595" w:rsidP="00840739">
      <w:pPr>
        <w:rPr>
          <w:rFonts w:ascii="Arial" w:hAnsi="Arial"/>
          <w:color w:val="000000" w:themeColor="text1"/>
          <w:sz w:val="19"/>
          <w:szCs w:val="19"/>
          <w:lang w:val="en-GB"/>
        </w:rPr>
      </w:pPr>
    </w:p>
    <w:p w14:paraId="4ED62337" w14:textId="77777777" w:rsidR="00B76595" w:rsidRPr="00C16D83" w:rsidRDefault="00B76595" w:rsidP="00840739">
      <w:pPr>
        <w:rPr>
          <w:rFonts w:ascii="Arial" w:hAnsi="Arial"/>
          <w:color w:val="000000" w:themeColor="text1"/>
          <w:sz w:val="19"/>
          <w:szCs w:val="19"/>
          <w:lang w:val="en-GB"/>
        </w:rPr>
      </w:pPr>
    </w:p>
    <w:p w14:paraId="034C7827" w14:textId="3496C632" w:rsidR="00B76595" w:rsidRPr="00C16D83" w:rsidRDefault="00B76595" w:rsidP="00840739">
      <w:pPr>
        <w:rPr>
          <w:rFonts w:ascii="Arial" w:hAnsi="Arial"/>
          <w:color w:val="000000" w:themeColor="text1"/>
          <w:sz w:val="19"/>
          <w:szCs w:val="19"/>
          <w:lang w:val="en-GB"/>
        </w:rPr>
      </w:pPr>
      <w:r w:rsidRPr="00C16D83">
        <w:rPr>
          <w:rFonts w:ascii="Arial" w:hAnsi="Arial"/>
          <w:color w:val="000000" w:themeColor="text1"/>
          <w:sz w:val="19"/>
          <w:szCs w:val="19"/>
          <w:lang w:val="en-GB"/>
        </w:rPr>
        <w:t xml:space="preserve">Bach Collegium Japan has been invited in a previous season to participate, as one of three ensembles, in the cantata cycle at </w:t>
      </w:r>
      <w:proofErr w:type="spellStart"/>
      <w:r w:rsidRPr="00C16D83">
        <w:rPr>
          <w:rFonts w:ascii="Arial" w:hAnsi="Arial"/>
          <w:color w:val="000000" w:themeColor="text1"/>
          <w:sz w:val="19"/>
          <w:szCs w:val="19"/>
          <w:lang w:val="en-GB"/>
        </w:rPr>
        <w:t>Bachfest</w:t>
      </w:r>
      <w:proofErr w:type="spellEnd"/>
      <w:r w:rsidRPr="00C16D83">
        <w:rPr>
          <w:rFonts w:ascii="Arial" w:hAnsi="Arial"/>
          <w:color w:val="000000" w:themeColor="text1"/>
          <w:sz w:val="19"/>
          <w:szCs w:val="19"/>
          <w:lang w:val="en-GB"/>
        </w:rPr>
        <w:t xml:space="preserve"> Leipzig, where they also gave a critically acclaimed performance of Mendelssohn’s </w:t>
      </w:r>
      <w:r w:rsidRPr="00C16D83">
        <w:rPr>
          <w:rFonts w:ascii="Arial" w:hAnsi="Arial"/>
          <w:i/>
          <w:iCs/>
          <w:color w:val="000000" w:themeColor="text1"/>
          <w:sz w:val="19"/>
          <w:szCs w:val="19"/>
          <w:lang w:val="en-GB"/>
        </w:rPr>
        <w:t>Elias</w:t>
      </w:r>
      <w:r w:rsidRPr="00C16D83">
        <w:rPr>
          <w:rFonts w:ascii="Arial" w:hAnsi="Arial"/>
          <w:color w:val="000000" w:themeColor="text1"/>
          <w:sz w:val="19"/>
          <w:szCs w:val="19"/>
          <w:lang w:val="en-GB"/>
        </w:rPr>
        <w:t xml:space="preserve">; their busy touring schedule also took them to the USA performing at venues including the Alice Tully Hall, New York and San Francisco’s Davies Symphony Hall. This autumn, they will be on a European tour </w:t>
      </w:r>
      <w:r w:rsidR="00296EB3" w:rsidRPr="00C16D83">
        <w:rPr>
          <w:rFonts w:ascii="Arial" w:hAnsi="Arial"/>
          <w:color w:val="000000" w:themeColor="text1"/>
          <w:sz w:val="19"/>
          <w:szCs w:val="19"/>
          <w:lang w:val="en-GB"/>
        </w:rPr>
        <w:t xml:space="preserve">with concerts in </w:t>
      </w:r>
      <w:r w:rsidR="001C587D" w:rsidRPr="00C16D83">
        <w:rPr>
          <w:rFonts w:ascii="Arial" w:hAnsi="Arial"/>
          <w:color w:val="000000" w:themeColor="text1"/>
          <w:sz w:val="19"/>
          <w:szCs w:val="19"/>
          <w:lang w:val="en-GB"/>
        </w:rPr>
        <w:t xml:space="preserve">Wroclaw, Cologne, </w:t>
      </w:r>
      <w:r w:rsidR="00296EB3" w:rsidRPr="00C16D83">
        <w:rPr>
          <w:rFonts w:ascii="Arial" w:hAnsi="Arial"/>
          <w:color w:val="000000" w:themeColor="text1"/>
          <w:sz w:val="19"/>
          <w:szCs w:val="19"/>
          <w:lang w:val="en-GB"/>
        </w:rPr>
        <w:t>Vienna,</w:t>
      </w:r>
      <w:r w:rsidR="001C587D" w:rsidRPr="00C16D83">
        <w:rPr>
          <w:rFonts w:ascii="Arial" w:hAnsi="Arial"/>
          <w:color w:val="000000" w:themeColor="text1"/>
          <w:sz w:val="19"/>
          <w:szCs w:val="19"/>
          <w:lang w:val="en-GB"/>
        </w:rPr>
        <w:t xml:space="preserve"> Dusseldorf</w:t>
      </w:r>
      <w:r w:rsidR="007F2AEF" w:rsidRPr="00C16D83">
        <w:rPr>
          <w:rFonts w:ascii="Arial" w:hAnsi="Arial"/>
          <w:color w:val="000000" w:themeColor="text1"/>
          <w:sz w:val="19"/>
          <w:szCs w:val="19"/>
          <w:lang w:val="en-GB"/>
        </w:rPr>
        <w:t xml:space="preserve">, Lausanne, </w:t>
      </w:r>
      <w:r w:rsidR="00296EB3" w:rsidRPr="00C16D83">
        <w:rPr>
          <w:rFonts w:ascii="Arial" w:hAnsi="Arial"/>
          <w:color w:val="000000" w:themeColor="text1"/>
          <w:sz w:val="19"/>
          <w:szCs w:val="19"/>
          <w:lang w:val="en-GB"/>
        </w:rPr>
        <w:t>Paris,</w:t>
      </w:r>
      <w:r w:rsidR="007F2AEF" w:rsidRPr="00C16D83">
        <w:rPr>
          <w:rFonts w:ascii="Arial" w:hAnsi="Arial"/>
          <w:color w:val="000000" w:themeColor="text1"/>
          <w:sz w:val="19"/>
          <w:szCs w:val="19"/>
          <w:lang w:val="en-GB"/>
        </w:rPr>
        <w:t xml:space="preserve"> </w:t>
      </w:r>
      <w:r w:rsidR="00296EB3" w:rsidRPr="00C16D83">
        <w:rPr>
          <w:rFonts w:ascii="Arial" w:hAnsi="Arial"/>
          <w:color w:val="000000" w:themeColor="text1"/>
          <w:sz w:val="19"/>
          <w:szCs w:val="19"/>
          <w:lang w:val="en-GB"/>
        </w:rPr>
        <w:t>Antwerp,</w:t>
      </w:r>
      <w:r w:rsidR="007F2AEF" w:rsidRPr="00C16D83">
        <w:rPr>
          <w:rFonts w:ascii="Arial" w:hAnsi="Arial"/>
          <w:color w:val="000000" w:themeColor="text1"/>
          <w:sz w:val="19"/>
          <w:szCs w:val="19"/>
          <w:lang w:val="en-GB"/>
        </w:rPr>
        <w:t xml:space="preserve"> </w:t>
      </w:r>
      <w:r w:rsidR="00296EB3" w:rsidRPr="00C16D83">
        <w:rPr>
          <w:rFonts w:ascii="Arial" w:hAnsi="Arial"/>
          <w:color w:val="000000" w:themeColor="text1"/>
          <w:sz w:val="19"/>
          <w:szCs w:val="19"/>
          <w:lang w:val="en-GB"/>
        </w:rPr>
        <w:t>Madrid</w:t>
      </w:r>
      <w:r w:rsidR="007F2AEF" w:rsidRPr="00C16D83">
        <w:rPr>
          <w:rFonts w:ascii="Arial" w:hAnsi="Arial"/>
          <w:color w:val="000000" w:themeColor="text1"/>
          <w:sz w:val="19"/>
          <w:szCs w:val="19"/>
          <w:lang w:val="en-GB"/>
        </w:rPr>
        <w:t>, The Hague</w:t>
      </w:r>
      <w:r w:rsidR="00C16D83" w:rsidRPr="00C16D83">
        <w:rPr>
          <w:rFonts w:ascii="Arial" w:hAnsi="Arial"/>
          <w:color w:val="000000" w:themeColor="text1"/>
          <w:sz w:val="19"/>
          <w:szCs w:val="19"/>
          <w:lang w:val="en-GB"/>
        </w:rPr>
        <w:t xml:space="preserve"> and </w:t>
      </w:r>
      <w:r w:rsidRPr="00C16D83">
        <w:rPr>
          <w:rFonts w:ascii="Arial" w:hAnsi="Arial"/>
          <w:color w:val="000000" w:themeColor="text1"/>
          <w:sz w:val="19"/>
          <w:szCs w:val="19"/>
          <w:lang w:val="en-GB"/>
        </w:rPr>
        <w:t>then they will also visit the United States and Canada during winter.</w:t>
      </w:r>
    </w:p>
    <w:p w14:paraId="27AA2D31" w14:textId="0811C981" w:rsidR="00B76595" w:rsidRPr="00C16D83" w:rsidRDefault="00B76595" w:rsidP="00840739">
      <w:pPr>
        <w:rPr>
          <w:rFonts w:ascii="Arial" w:hAnsi="Arial"/>
          <w:color w:val="000000" w:themeColor="text1"/>
          <w:sz w:val="19"/>
          <w:szCs w:val="19"/>
          <w:lang w:val="en-GB"/>
        </w:rPr>
      </w:pPr>
      <w:r w:rsidRPr="00C16D83">
        <w:rPr>
          <w:rFonts w:ascii="Arial" w:hAnsi="Arial"/>
          <w:color w:val="000000" w:themeColor="text1"/>
          <w:sz w:val="19"/>
          <w:szCs w:val="19"/>
          <w:lang w:val="en-GB"/>
        </w:rPr>
        <w:t> </w:t>
      </w:r>
    </w:p>
    <w:p w14:paraId="2D6C0925" w14:textId="77777777" w:rsidR="00B76595" w:rsidRPr="00C16D83" w:rsidRDefault="00B76595" w:rsidP="00840739">
      <w:pPr>
        <w:rPr>
          <w:rFonts w:ascii="Arial" w:hAnsi="Arial"/>
          <w:color w:val="000000" w:themeColor="text1"/>
          <w:sz w:val="19"/>
          <w:szCs w:val="19"/>
          <w:lang w:val="en-GB"/>
        </w:rPr>
      </w:pPr>
    </w:p>
    <w:p w14:paraId="46946625" w14:textId="24A79B86" w:rsidR="00B76595" w:rsidRDefault="00B76595" w:rsidP="00840739">
      <w:pPr>
        <w:rPr>
          <w:rFonts w:ascii="Arial" w:hAnsi="Arial"/>
          <w:sz w:val="19"/>
          <w:szCs w:val="19"/>
          <w:lang w:val="en-GB"/>
        </w:rPr>
      </w:pPr>
      <w:r w:rsidRPr="00C16D83">
        <w:rPr>
          <w:rFonts w:ascii="Arial" w:hAnsi="Arial"/>
          <w:color w:val="000000" w:themeColor="text1"/>
          <w:sz w:val="19"/>
          <w:szCs w:val="19"/>
          <w:lang w:val="en-GB"/>
        </w:rPr>
        <w:t xml:space="preserve">Suzuki combines his conducting career with his work as an organist and harpsichordist; he recently recorded Bach’s solo works </w:t>
      </w:r>
      <w:r w:rsidRPr="00B76595">
        <w:rPr>
          <w:rFonts w:ascii="Arial" w:hAnsi="Arial"/>
          <w:sz w:val="19"/>
          <w:szCs w:val="19"/>
          <w:lang w:val="en-GB"/>
        </w:rPr>
        <w:t xml:space="preserve">for these instruments. Born in Kobe, he graduated from the Tokyo University of Fine Arts and Music with a degree in composition and organ performance and went on to study at the Sweelinck Conservatory in Amsterdam under Ton Koopman and Piet Kee. Founder and Professor Emeritus of the early music department at the Tokyo University of the Arts, he was on the choral conducting faculty at the Yale School of Music and Yale Institute of Sacred Music from 2009 until 2013, where he remains affiliated as the principal guest conductor of Yale Schola Cantorum. </w:t>
      </w:r>
    </w:p>
    <w:p w14:paraId="4D06174E" w14:textId="77777777" w:rsidR="00B76595" w:rsidRPr="00B76595" w:rsidRDefault="00B76595" w:rsidP="00840739">
      <w:pPr>
        <w:rPr>
          <w:rFonts w:ascii="Arial" w:hAnsi="Arial"/>
          <w:sz w:val="19"/>
          <w:szCs w:val="19"/>
          <w:lang w:val="en-GB"/>
        </w:rPr>
      </w:pPr>
    </w:p>
    <w:p w14:paraId="461F6143" w14:textId="77777777" w:rsidR="00B76595" w:rsidRPr="00B76595" w:rsidRDefault="00B76595" w:rsidP="00840739">
      <w:pPr>
        <w:rPr>
          <w:rFonts w:ascii="Arial" w:hAnsi="Arial"/>
          <w:sz w:val="19"/>
          <w:szCs w:val="19"/>
          <w:lang w:val="en-GB"/>
        </w:rPr>
      </w:pPr>
      <w:r w:rsidRPr="00B76595">
        <w:rPr>
          <w:rFonts w:ascii="Arial" w:hAnsi="Arial"/>
          <w:sz w:val="19"/>
          <w:szCs w:val="19"/>
          <w:lang w:val="en-GB"/>
        </w:rPr>
        <w:t> </w:t>
      </w:r>
    </w:p>
    <w:p w14:paraId="259C1BAE" w14:textId="3CE311F8" w:rsidR="00B5397D" w:rsidRPr="00A85191" w:rsidRDefault="00B76595" w:rsidP="00840739">
      <w:pPr>
        <w:rPr>
          <w:lang w:val="de-DE"/>
        </w:rPr>
      </w:pPr>
      <w:r w:rsidRPr="00B76595">
        <w:rPr>
          <w:rFonts w:ascii="Arial" w:hAnsi="Arial"/>
          <w:sz w:val="19"/>
          <w:szCs w:val="19"/>
          <w:lang w:val="en-GB"/>
        </w:rPr>
        <w:t xml:space="preserve">In 2012 Suzuki was awarded with the Leipzig Bach Medal and in 2013 the Royal Academy of Music Bach Prize. In April 2001, he was decorated with ‘Das </w:t>
      </w:r>
      <w:proofErr w:type="spellStart"/>
      <w:r w:rsidRPr="00B76595">
        <w:rPr>
          <w:rFonts w:ascii="Arial" w:hAnsi="Arial"/>
          <w:sz w:val="19"/>
          <w:szCs w:val="19"/>
          <w:lang w:val="en-GB"/>
        </w:rPr>
        <w:t>Verdienstkreuz</w:t>
      </w:r>
      <w:proofErr w:type="spellEnd"/>
      <w:r w:rsidRPr="00B76595">
        <w:rPr>
          <w:rFonts w:ascii="Arial" w:hAnsi="Arial"/>
          <w:sz w:val="19"/>
          <w:szCs w:val="19"/>
          <w:lang w:val="en-GB"/>
        </w:rPr>
        <w:t xml:space="preserve"> am Bande des </w:t>
      </w:r>
      <w:proofErr w:type="spellStart"/>
      <w:r w:rsidRPr="00B76595">
        <w:rPr>
          <w:rFonts w:ascii="Arial" w:hAnsi="Arial"/>
          <w:sz w:val="19"/>
          <w:szCs w:val="19"/>
          <w:lang w:val="en-GB"/>
        </w:rPr>
        <w:t>Verdienstordens</w:t>
      </w:r>
      <w:proofErr w:type="spellEnd"/>
      <w:r w:rsidRPr="00B76595">
        <w:rPr>
          <w:rFonts w:ascii="Arial" w:hAnsi="Arial"/>
          <w:sz w:val="19"/>
          <w:szCs w:val="19"/>
          <w:lang w:val="en-GB"/>
        </w:rPr>
        <w:t xml:space="preserve"> der </w:t>
      </w:r>
      <w:proofErr w:type="spellStart"/>
      <w:r w:rsidRPr="00B76595">
        <w:rPr>
          <w:rFonts w:ascii="Arial" w:hAnsi="Arial"/>
          <w:sz w:val="19"/>
          <w:szCs w:val="19"/>
          <w:lang w:val="en-GB"/>
        </w:rPr>
        <w:t>Bundesrepublik</w:t>
      </w:r>
      <w:proofErr w:type="spellEnd"/>
      <w:r w:rsidRPr="00B76595">
        <w:rPr>
          <w:rFonts w:ascii="Arial" w:hAnsi="Arial"/>
          <w:sz w:val="19"/>
          <w:szCs w:val="19"/>
          <w:lang w:val="en-GB"/>
        </w:rPr>
        <w:t>’ from Germany. </w:t>
      </w:r>
    </w:p>
    <w:sectPr w:rsidR="00B5397D" w:rsidRPr="00A85191">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F326" w14:textId="77777777" w:rsidR="003D2D7A" w:rsidRDefault="003D2D7A">
      <w:r>
        <w:separator/>
      </w:r>
    </w:p>
  </w:endnote>
  <w:endnote w:type="continuationSeparator" w:id="0">
    <w:p w14:paraId="388F829F" w14:textId="77777777" w:rsidR="003D2D7A" w:rsidRDefault="003D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E9E1" w14:textId="4681CA1C" w:rsidR="00B5397D" w:rsidRDefault="00BA316B">
    <w:pPr>
      <w:ind w:right="26"/>
      <w:rPr>
        <w:rFonts w:ascii="Arial" w:eastAsia="Arial" w:hAnsi="Arial" w:cs="Arial"/>
        <w:sz w:val="20"/>
        <w:szCs w:val="20"/>
      </w:rPr>
    </w:pPr>
    <w:r>
      <w:rPr>
        <w:rFonts w:ascii="Arial" w:hAnsi="Arial"/>
        <w:sz w:val="20"/>
        <w:szCs w:val="20"/>
      </w:rPr>
      <w:t>20</w:t>
    </w:r>
    <w:r w:rsidR="00A84080">
      <w:rPr>
        <w:rFonts w:ascii="Arial" w:hAnsi="Arial"/>
        <w:sz w:val="20"/>
        <w:szCs w:val="20"/>
      </w:rPr>
      <w:t>22</w:t>
    </w:r>
    <w:r>
      <w:rPr>
        <w:rFonts w:ascii="Arial" w:hAnsi="Arial"/>
        <w:sz w:val="20"/>
        <w:szCs w:val="20"/>
      </w:rPr>
      <w:t>/2</w:t>
    </w:r>
    <w:r w:rsidR="00A84080">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C133" w14:textId="77777777" w:rsidR="003D2D7A" w:rsidRDefault="003D2D7A">
      <w:r>
        <w:separator/>
      </w:r>
    </w:p>
  </w:footnote>
  <w:footnote w:type="continuationSeparator" w:id="0">
    <w:p w14:paraId="55C138F2" w14:textId="77777777" w:rsidR="003D2D7A" w:rsidRDefault="003D2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0DC9" w14:textId="77777777" w:rsidR="00B5397D" w:rsidRDefault="00BA316B">
    <w:pPr>
      <w:pStyle w:val="Header"/>
      <w:tabs>
        <w:tab w:val="clear" w:pos="8640"/>
        <w:tab w:val="right" w:pos="8280"/>
      </w:tabs>
    </w:pPr>
    <w:r>
      <w:rPr>
        <w:noProof/>
      </w:rPr>
      <w:drawing>
        <wp:anchor distT="152400" distB="152400" distL="152400" distR="152400" simplePos="0" relativeHeight="251658240" behindDoc="1" locked="0" layoutInCell="1" allowOverlap="1" wp14:anchorId="4BFC62DB" wp14:editId="2C693750">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7D"/>
    <w:rsid w:val="001C587D"/>
    <w:rsid w:val="00212309"/>
    <w:rsid w:val="00296EB3"/>
    <w:rsid w:val="0036083B"/>
    <w:rsid w:val="003D2D7A"/>
    <w:rsid w:val="00430579"/>
    <w:rsid w:val="005B3C08"/>
    <w:rsid w:val="006C1775"/>
    <w:rsid w:val="007C6BEF"/>
    <w:rsid w:val="007F2AEF"/>
    <w:rsid w:val="00840739"/>
    <w:rsid w:val="00A84080"/>
    <w:rsid w:val="00A85191"/>
    <w:rsid w:val="00B5397D"/>
    <w:rsid w:val="00B724E6"/>
    <w:rsid w:val="00B76595"/>
    <w:rsid w:val="00BA316B"/>
    <w:rsid w:val="00C16D83"/>
    <w:rsid w:val="00C5592D"/>
    <w:rsid w:val="00DD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1C9484"/>
  <w15:docId w15:val="{C12D30BC-3B99-E048-87CE-66C8BB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84080"/>
    <w:pPr>
      <w:tabs>
        <w:tab w:val="center" w:pos="4513"/>
        <w:tab w:val="right" w:pos="9026"/>
      </w:tabs>
    </w:pPr>
  </w:style>
  <w:style w:type="character" w:customStyle="1" w:styleId="FooterChar">
    <w:name w:val="Footer Char"/>
    <w:basedOn w:val="DefaultParagraphFont"/>
    <w:link w:val="Footer"/>
    <w:uiPriority w:val="99"/>
    <w:rsid w:val="00A84080"/>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0" ma:contentTypeDescription="Create a new document." ma:contentTypeScope="" ma:versionID="bc00d949fe287edda19bc851ad8984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3AFBE-931E-402B-96DB-1ACDBE8B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2022-11-03T10:53:00Z</dcterms:created>
  <dcterms:modified xsi:type="dcterms:W3CDTF">2022-11-07T14:17:00Z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