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BAD1" w14:textId="77777777" w:rsidR="00005774" w:rsidRPr="00F945F6" w:rsidRDefault="0025581E" w:rsidP="00005774">
      <w:pPr>
        <w:ind w:right="26"/>
        <w:rPr>
          <w:rFonts w:ascii="Arial" w:hAnsi="Arial" w:cs="Arial"/>
          <w:sz w:val="40"/>
          <w:szCs w:val="40"/>
        </w:rPr>
      </w:pPr>
      <w:r w:rsidRPr="00F945F6">
        <w:rPr>
          <w:rFonts w:ascii="Arial" w:hAnsi="Arial" w:cs="Arial"/>
          <w:sz w:val="40"/>
          <w:szCs w:val="40"/>
        </w:rPr>
        <w:t xml:space="preserve">Katarina </w:t>
      </w:r>
      <w:proofErr w:type="spellStart"/>
      <w:r w:rsidRPr="00F945F6">
        <w:rPr>
          <w:rFonts w:ascii="Arial" w:hAnsi="Arial" w:cs="Arial"/>
          <w:sz w:val="40"/>
          <w:szCs w:val="40"/>
        </w:rPr>
        <w:t>Dalayman</w:t>
      </w:r>
      <w:proofErr w:type="spellEnd"/>
    </w:p>
    <w:p w14:paraId="4814A9E9" w14:textId="77777777" w:rsidR="00005774" w:rsidRPr="00F945F6" w:rsidRDefault="00BE6EEC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Mezzo-s</w:t>
      </w:r>
      <w:r w:rsidR="0025581E" w:rsidRPr="00F945F6">
        <w:rPr>
          <w:rFonts w:ascii="Arial" w:hAnsi="Arial" w:cs="Arial"/>
          <w:sz w:val="34"/>
          <w:szCs w:val="34"/>
        </w:rPr>
        <w:t>oprano</w:t>
      </w:r>
    </w:p>
    <w:bookmarkEnd w:id="0"/>
    <w:bookmarkEnd w:id="1"/>
    <w:p w14:paraId="5BC71C25" w14:textId="77777777" w:rsidR="009324C8" w:rsidRPr="001C20D6" w:rsidRDefault="009324C8" w:rsidP="54486206">
      <w:pPr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</w:pPr>
    </w:p>
    <w:p w14:paraId="2A682A03" w14:textId="3C4620A7" w:rsidR="54486206" w:rsidRPr="00B6711F" w:rsidRDefault="54486206" w:rsidP="54486206">
      <w:pPr>
        <w:rPr>
          <w:rFonts w:ascii="Arial" w:eastAsia="Arial" w:hAnsi="Arial" w:cs="Arial"/>
          <w:sz w:val="20"/>
          <w:szCs w:val="20"/>
        </w:rPr>
      </w:pPr>
      <w:r w:rsidRPr="00B6711F">
        <w:rPr>
          <w:rFonts w:ascii="Arial" w:eastAsia="Arial" w:hAnsi="Arial" w:cs="Arial"/>
          <w:sz w:val="20"/>
          <w:szCs w:val="20"/>
        </w:rPr>
        <w:t xml:space="preserve">Throughout a long and prestigious international career as a soprano, Katarina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built her reputation as a performer of strong dramatic interpretation and impeccable musicianship on demanding roles such as Isolde (</w:t>
      </w:r>
      <w:r w:rsidRPr="00B6711F">
        <w:rPr>
          <w:rFonts w:ascii="Arial" w:eastAsia="Arial" w:hAnsi="Arial" w:cs="Arial"/>
          <w:i/>
          <w:iCs/>
          <w:sz w:val="20"/>
          <w:szCs w:val="20"/>
        </w:rPr>
        <w:t>Tristan und Isolde</w:t>
      </w:r>
      <w:r w:rsidRPr="00B6711F">
        <w:rPr>
          <w:rFonts w:ascii="Arial" w:eastAsia="Arial" w:hAnsi="Arial" w:cs="Arial"/>
          <w:sz w:val="20"/>
          <w:szCs w:val="20"/>
        </w:rPr>
        <w:t>), Marie (</w:t>
      </w:r>
      <w:r w:rsidRPr="00B6711F">
        <w:rPr>
          <w:rFonts w:ascii="Arial" w:eastAsia="Arial" w:hAnsi="Arial" w:cs="Arial"/>
          <w:i/>
          <w:iCs/>
          <w:sz w:val="20"/>
          <w:szCs w:val="20"/>
        </w:rPr>
        <w:t>Wozzeck</w:t>
      </w:r>
      <w:r w:rsidRPr="00B6711F">
        <w:rPr>
          <w:rFonts w:ascii="Arial" w:eastAsia="Arial" w:hAnsi="Arial" w:cs="Arial"/>
          <w:sz w:val="20"/>
          <w:szCs w:val="20"/>
        </w:rPr>
        <w:t>), Lisa (</w:t>
      </w:r>
      <w:r w:rsidRPr="00B6711F">
        <w:rPr>
          <w:rFonts w:ascii="Arial" w:eastAsia="Arial" w:hAnsi="Arial" w:cs="Arial"/>
          <w:i/>
          <w:iCs/>
          <w:sz w:val="20"/>
          <w:szCs w:val="20"/>
        </w:rPr>
        <w:t>Queen of Spades</w:t>
      </w:r>
      <w:r w:rsidRPr="00B6711F">
        <w:rPr>
          <w:rFonts w:ascii="Arial" w:eastAsia="Arial" w:hAnsi="Arial" w:cs="Arial"/>
          <w:sz w:val="20"/>
          <w:szCs w:val="20"/>
        </w:rPr>
        <w:t>), Katarina Ismailova (</w:t>
      </w:r>
      <w:r w:rsidRPr="00B6711F">
        <w:rPr>
          <w:rFonts w:ascii="Arial" w:eastAsia="Arial" w:hAnsi="Arial" w:cs="Arial"/>
          <w:i/>
          <w:iCs/>
          <w:sz w:val="20"/>
          <w:szCs w:val="20"/>
        </w:rPr>
        <w:t xml:space="preserve">Lady Macbeth of </w:t>
      </w:r>
      <w:proofErr w:type="spellStart"/>
      <w:r w:rsidRPr="00B6711F">
        <w:rPr>
          <w:rFonts w:ascii="Arial" w:eastAsia="Arial" w:hAnsi="Arial" w:cs="Arial"/>
          <w:i/>
          <w:iCs/>
          <w:sz w:val="20"/>
          <w:szCs w:val="20"/>
        </w:rPr>
        <w:t>Mtsensk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Kundry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(</w:t>
      </w:r>
      <w:r w:rsidRPr="00B6711F">
        <w:rPr>
          <w:rFonts w:ascii="Arial" w:eastAsia="Arial" w:hAnsi="Arial" w:cs="Arial"/>
          <w:i/>
          <w:iCs/>
          <w:sz w:val="20"/>
          <w:szCs w:val="20"/>
        </w:rPr>
        <w:t>Parsifal</w:t>
      </w:r>
      <w:r w:rsidRPr="00B6711F">
        <w:rPr>
          <w:rFonts w:ascii="Arial" w:eastAsia="Arial" w:hAnsi="Arial" w:cs="Arial"/>
          <w:sz w:val="20"/>
          <w:szCs w:val="20"/>
        </w:rPr>
        <w:t xml:space="preserve">) and Elektra. With a particularly strong association to Wagner’s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Brünnhilde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has appeared in Ring cycles at Opéra National de Paris, Wiener and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Bayerische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Staatsopers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, Teatro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alla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Scala, Deutsche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Oper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Berlin,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Semperoper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Dresden,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Salzburger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Festspiele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, Festival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d’Aix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en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Provence and at </w:t>
      </w:r>
      <w:r w:rsidR="00E33D8E">
        <w:rPr>
          <w:rFonts w:ascii="Arial" w:eastAsia="Arial" w:hAnsi="Arial" w:cs="Arial"/>
          <w:sz w:val="20"/>
          <w:szCs w:val="20"/>
        </w:rPr>
        <w:t>t</w:t>
      </w:r>
      <w:r w:rsidRPr="00B6711F">
        <w:rPr>
          <w:rFonts w:ascii="Arial" w:eastAsia="Arial" w:hAnsi="Arial" w:cs="Arial"/>
          <w:sz w:val="20"/>
          <w:szCs w:val="20"/>
        </w:rPr>
        <w:t xml:space="preserve">he Metropolitan Opera. </w:t>
      </w:r>
    </w:p>
    <w:p w14:paraId="3629B0D5" w14:textId="5CF285F7" w:rsidR="54486206" w:rsidRPr="00B6711F" w:rsidRDefault="54486206" w:rsidP="54486206">
      <w:pPr>
        <w:rPr>
          <w:rFonts w:ascii="Arial" w:eastAsia="Arial" w:hAnsi="Arial" w:cs="Arial"/>
          <w:sz w:val="20"/>
          <w:szCs w:val="20"/>
        </w:rPr>
      </w:pPr>
    </w:p>
    <w:p w14:paraId="339AFA84" w14:textId="793E457F" w:rsidR="54486206" w:rsidRPr="00B6711F" w:rsidRDefault="54486206" w:rsidP="54486206">
      <w:pPr>
        <w:jc w:val="both"/>
        <w:rPr>
          <w:rFonts w:ascii="Arial" w:hAnsi="Arial" w:cs="Arial"/>
          <w:sz w:val="20"/>
          <w:szCs w:val="20"/>
        </w:rPr>
      </w:pPr>
      <w:r w:rsidRPr="00B6711F">
        <w:rPr>
          <w:rFonts w:ascii="Arial" w:eastAsia="Arial" w:hAnsi="Arial" w:cs="Arial"/>
          <w:sz w:val="20"/>
          <w:szCs w:val="20"/>
        </w:rPr>
        <w:t xml:space="preserve">Now focused on a mezzo-soprano repertoire, </w:t>
      </w:r>
      <w:proofErr w:type="spellStart"/>
      <w:r w:rsidRPr="00B6711F">
        <w:rPr>
          <w:rFonts w:ascii="Arial" w:eastAsia="Arial" w:hAnsi="Arial" w:cs="Arial"/>
          <w:sz w:val="20"/>
          <w:szCs w:val="20"/>
        </w:rPr>
        <w:t>Dalayman</w:t>
      </w:r>
      <w:proofErr w:type="spellEnd"/>
      <w:r w:rsidRPr="00B6711F">
        <w:rPr>
          <w:rFonts w:ascii="Arial" w:eastAsia="Arial" w:hAnsi="Arial" w:cs="Arial"/>
          <w:sz w:val="20"/>
          <w:szCs w:val="20"/>
        </w:rPr>
        <w:t xml:space="preserve"> </w:t>
      </w:r>
      <w:r w:rsidR="00B104A3" w:rsidRPr="00B6711F">
        <w:rPr>
          <w:rFonts w:ascii="Arial" w:hAnsi="Arial" w:cs="Arial"/>
          <w:sz w:val="20"/>
          <w:szCs w:val="20"/>
        </w:rPr>
        <w:t xml:space="preserve">has recently </w:t>
      </w:r>
      <w:r w:rsidR="00D81C62" w:rsidRPr="00B6711F">
        <w:rPr>
          <w:rFonts w:ascii="Arial" w:hAnsi="Arial" w:cs="Arial"/>
          <w:sz w:val="20"/>
          <w:szCs w:val="20"/>
        </w:rPr>
        <w:t xml:space="preserve">made a variety of </w:t>
      </w:r>
      <w:proofErr w:type="gramStart"/>
      <w:r w:rsidR="00D81C62" w:rsidRPr="00B6711F">
        <w:rPr>
          <w:rFonts w:ascii="Arial" w:hAnsi="Arial" w:cs="Arial"/>
          <w:sz w:val="20"/>
          <w:szCs w:val="20"/>
        </w:rPr>
        <w:t>widely-praised</w:t>
      </w:r>
      <w:proofErr w:type="gramEnd"/>
      <w:r w:rsidR="00D81C62" w:rsidRPr="00B6711F">
        <w:rPr>
          <w:rFonts w:ascii="Arial" w:hAnsi="Arial" w:cs="Arial"/>
          <w:sz w:val="20"/>
          <w:szCs w:val="20"/>
        </w:rPr>
        <w:t xml:space="preserve"> role debuts</w:t>
      </w:r>
      <w:r w:rsidR="00B104A3" w:rsidRPr="00B6711F">
        <w:rPr>
          <w:rFonts w:ascii="Arial" w:hAnsi="Arial" w:cs="Arial"/>
          <w:sz w:val="20"/>
          <w:szCs w:val="20"/>
        </w:rPr>
        <w:t xml:space="preserve">: </w:t>
      </w:r>
      <w:r w:rsidR="00D81C62" w:rsidRPr="00B6711F">
        <w:rPr>
          <w:rFonts w:ascii="Arial" w:hAnsi="Arial" w:cs="Arial"/>
          <w:sz w:val="20"/>
          <w:szCs w:val="20"/>
        </w:rPr>
        <w:t>at the Royal Swedish Opera as Herodias (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>Salome</w:t>
      </w:r>
      <w:r w:rsidR="00D81C62" w:rsidRPr="00B6711F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Klytämnestra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(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>Elektra</w:t>
      </w:r>
      <w:r w:rsidR="00D81C62" w:rsidRPr="00B6711F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Amneris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(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>Aida</w:t>
      </w:r>
      <w:r w:rsidR="00D81C62" w:rsidRPr="00B6711F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Kostelnička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81C62" w:rsidRPr="00B6711F">
        <w:rPr>
          <w:rFonts w:ascii="Arial" w:hAnsi="Arial" w:cs="Arial"/>
          <w:i/>
          <w:iCs/>
          <w:sz w:val="20"/>
          <w:szCs w:val="20"/>
        </w:rPr>
        <w:t>Jenůfa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) and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Fricka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(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 w:rsidR="00D81C62" w:rsidRPr="00B6711F">
        <w:rPr>
          <w:rFonts w:ascii="Arial" w:hAnsi="Arial" w:cs="Arial"/>
          <w:i/>
          <w:iCs/>
          <w:sz w:val="20"/>
          <w:szCs w:val="20"/>
        </w:rPr>
        <w:t>Walküre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), </w:t>
      </w:r>
      <w:r w:rsidR="00B104A3" w:rsidRPr="00B6711F">
        <w:rPr>
          <w:rFonts w:ascii="Arial" w:hAnsi="Arial" w:cs="Arial"/>
          <w:sz w:val="20"/>
          <w:szCs w:val="20"/>
        </w:rPr>
        <w:t xml:space="preserve">at Teatro Real Madrid </w:t>
      </w:r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as </w:t>
      </w:r>
      <w:proofErr w:type="spellStart"/>
      <w:r w:rsidR="00D81C62" w:rsidRPr="00B6711F">
        <w:rPr>
          <w:rStyle w:val="normaltextrun"/>
          <w:rFonts w:ascii="Arial" w:hAnsi="Arial" w:cs="Arial"/>
          <w:sz w:val="20"/>
          <w:szCs w:val="20"/>
        </w:rPr>
        <w:t>Jezibaba</w:t>
      </w:r>
      <w:proofErr w:type="spellEnd"/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 (</w:t>
      </w:r>
      <w:r w:rsidR="00D81C62" w:rsidRPr="00B6711F">
        <w:rPr>
          <w:rStyle w:val="normaltextrun"/>
          <w:rFonts w:ascii="Arial" w:hAnsi="Arial" w:cs="Arial"/>
          <w:i/>
          <w:iCs/>
          <w:sz w:val="20"/>
          <w:szCs w:val="20"/>
        </w:rPr>
        <w:t>Rusalka</w:t>
      </w:r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) and, marking a Glyndebourne Festival Opera debut, </w:t>
      </w:r>
      <w:proofErr w:type="spellStart"/>
      <w:r w:rsidR="00D81C62" w:rsidRPr="00B6711F">
        <w:rPr>
          <w:rStyle w:val="normaltextrun"/>
          <w:rFonts w:ascii="Arial" w:hAnsi="Arial" w:cs="Arial"/>
          <w:sz w:val="20"/>
          <w:szCs w:val="20"/>
        </w:rPr>
        <w:t>Kabanicha</w:t>
      </w:r>
      <w:proofErr w:type="spellEnd"/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 (</w:t>
      </w:r>
      <w:proofErr w:type="spellStart"/>
      <w:r w:rsidR="00D81C62" w:rsidRPr="00B6711F">
        <w:rPr>
          <w:rStyle w:val="normaltextrun"/>
          <w:rFonts w:ascii="Arial" w:hAnsi="Arial" w:cs="Arial"/>
          <w:i/>
          <w:iCs/>
          <w:sz w:val="20"/>
          <w:szCs w:val="20"/>
        </w:rPr>
        <w:t>Kát'a</w:t>
      </w:r>
      <w:proofErr w:type="spellEnd"/>
      <w:r w:rsidR="00D81C62" w:rsidRPr="00B671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81C62" w:rsidRPr="00B6711F">
        <w:rPr>
          <w:rStyle w:val="normaltextrun"/>
          <w:rFonts w:ascii="Arial" w:hAnsi="Arial" w:cs="Arial"/>
          <w:i/>
          <w:iCs/>
          <w:sz w:val="20"/>
          <w:szCs w:val="20"/>
        </w:rPr>
        <w:t>Kabanová</w:t>
      </w:r>
      <w:proofErr w:type="spellEnd"/>
      <w:r w:rsidR="00D81C62" w:rsidRPr="00B6711F">
        <w:rPr>
          <w:rStyle w:val="normaltextrun"/>
          <w:rFonts w:ascii="Arial" w:hAnsi="Arial" w:cs="Arial"/>
          <w:i/>
          <w:iCs/>
          <w:sz w:val="20"/>
          <w:szCs w:val="20"/>
        </w:rPr>
        <w:t xml:space="preserve">) </w:t>
      </w:r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under Music Director </w:t>
      </w:r>
      <w:r w:rsidR="00D31271" w:rsidRPr="00B6711F">
        <w:rPr>
          <w:rStyle w:val="normaltextrun"/>
          <w:rFonts w:ascii="Arial" w:hAnsi="Arial" w:cs="Arial"/>
          <w:sz w:val="20"/>
          <w:szCs w:val="20"/>
        </w:rPr>
        <w:t>Robin</w:t>
      </w:r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="00D81C62" w:rsidRPr="00B6711F">
        <w:rPr>
          <w:rStyle w:val="normaltextrun"/>
          <w:rFonts w:ascii="Arial" w:hAnsi="Arial" w:cs="Arial"/>
          <w:sz w:val="20"/>
          <w:szCs w:val="20"/>
        </w:rPr>
        <w:t>Ticciati</w:t>
      </w:r>
      <w:proofErr w:type="spellEnd"/>
      <w:r w:rsidR="00D81C62" w:rsidRPr="00B6711F">
        <w:rPr>
          <w:rStyle w:val="normaltextrun"/>
          <w:rFonts w:ascii="Arial" w:hAnsi="Arial" w:cs="Arial"/>
          <w:sz w:val="20"/>
          <w:szCs w:val="20"/>
        </w:rPr>
        <w:t xml:space="preserve">.  At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Bayerische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Staatsoper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Dalayman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featured in the world-premiere of Hans </w:t>
      </w:r>
      <w:proofErr w:type="gramStart"/>
      <w:r w:rsidR="00D81C62" w:rsidRPr="00B6711F">
        <w:rPr>
          <w:rFonts w:ascii="Arial" w:hAnsi="Arial" w:cs="Arial"/>
          <w:sz w:val="20"/>
          <w:szCs w:val="20"/>
        </w:rPr>
        <w:t>Abrahamsen‘</w:t>
      </w:r>
      <w:proofErr w:type="gramEnd"/>
      <w:r w:rsidR="00D81C62" w:rsidRPr="00B6711F">
        <w:rPr>
          <w:rFonts w:ascii="Arial" w:hAnsi="Arial" w:cs="Arial"/>
          <w:sz w:val="20"/>
          <w:szCs w:val="20"/>
        </w:rPr>
        <w:t xml:space="preserve">s 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 xml:space="preserve">The Snow Queen, </w:t>
      </w:r>
      <w:r w:rsidR="00D81C62" w:rsidRPr="00B6711F">
        <w:rPr>
          <w:rFonts w:ascii="Arial" w:hAnsi="Arial" w:cs="Arial"/>
          <w:sz w:val="20"/>
          <w:szCs w:val="20"/>
        </w:rPr>
        <w:t xml:space="preserve">conducted by Cornelius Meister, she joined Kirill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Petrenko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as La Zia </w:t>
      </w:r>
      <w:proofErr w:type="spellStart"/>
      <w:r w:rsidR="00D81C62" w:rsidRPr="00B6711F">
        <w:rPr>
          <w:rFonts w:ascii="Arial" w:hAnsi="Arial" w:cs="Arial"/>
          <w:sz w:val="20"/>
          <w:szCs w:val="20"/>
        </w:rPr>
        <w:t>Principessa</w:t>
      </w:r>
      <w:proofErr w:type="spellEnd"/>
      <w:r w:rsidR="00D81C62" w:rsidRPr="00B6711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81C62" w:rsidRPr="00B6711F">
        <w:rPr>
          <w:rFonts w:ascii="Arial" w:hAnsi="Arial" w:cs="Arial"/>
          <w:i/>
          <w:iCs/>
          <w:sz w:val="20"/>
          <w:szCs w:val="20"/>
        </w:rPr>
        <w:t>Suor</w:t>
      </w:r>
      <w:proofErr w:type="spellEnd"/>
      <w:r w:rsidR="00D81C62" w:rsidRPr="00B6711F">
        <w:rPr>
          <w:rFonts w:ascii="Arial" w:hAnsi="Arial" w:cs="Arial"/>
          <w:i/>
          <w:iCs/>
          <w:sz w:val="20"/>
          <w:szCs w:val="20"/>
        </w:rPr>
        <w:t xml:space="preserve"> Angelica) </w:t>
      </w:r>
      <w:r w:rsidR="00D81C62" w:rsidRPr="00B6711F">
        <w:rPr>
          <w:rFonts w:ascii="Arial" w:hAnsi="Arial" w:cs="Arial"/>
          <w:sz w:val="20"/>
          <w:szCs w:val="20"/>
        </w:rPr>
        <w:t>in a special project</w:t>
      </w:r>
      <w:r w:rsidR="00D81C62" w:rsidRPr="00B6711F">
        <w:rPr>
          <w:rFonts w:ascii="Arial" w:hAnsi="Arial" w:cs="Arial"/>
          <w:i/>
          <w:iCs/>
          <w:sz w:val="20"/>
          <w:szCs w:val="20"/>
        </w:rPr>
        <w:t xml:space="preserve"> </w:t>
      </w:r>
      <w:r w:rsidR="00D81C62" w:rsidRPr="00B6711F">
        <w:rPr>
          <w:rFonts w:ascii="Arial" w:hAnsi="Arial" w:cs="Arial"/>
          <w:sz w:val="20"/>
          <w:szCs w:val="20"/>
        </w:rPr>
        <w:t xml:space="preserve">with the Berlin Philharmonic Academy and, under </w:t>
      </w:r>
      <w:r w:rsidR="00B104A3" w:rsidRPr="00B6711F">
        <w:rPr>
          <w:rFonts w:ascii="Arial" w:hAnsi="Arial" w:cs="Arial"/>
          <w:sz w:val="20"/>
          <w:szCs w:val="20"/>
        </w:rPr>
        <w:t xml:space="preserve">Chief Conductor Karina </w:t>
      </w:r>
      <w:proofErr w:type="spellStart"/>
      <w:r w:rsidR="00B104A3" w:rsidRPr="00B6711F">
        <w:rPr>
          <w:rFonts w:ascii="Arial" w:hAnsi="Arial" w:cs="Arial"/>
          <w:sz w:val="20"/>
          <w:szCs w:val="20"/>
        </w:rPr>
        <w:t>Canellakis</w:t>
      </w:r>
      <w:proofErr w:type="spellEnd"/>
      <w:r w:rsidR="00B104A3" w:rsidRPr="00B6711F">
        <w:rPr>
          <w:rFonts w:ascii="Arial" w:hAnsi="Arial" w:cs="Arial"/>
          <w:sz w:val="20"/>
          <w:szCs w:val="20"/>
        </w:rPr>
        <w:t xml:space="preserve">, she sang </w:t>
      </w:r>
      <w:proofErr w:type="spellStart"/>
      <w:r w:rsidR="00D31271" w:rsidRPr="00B6711F">
        <w:rPr>
          <w:rFonts w:ascii="Arial" w:hAnsi="Arial" w:cs="Arial"/>
          <w:sz w:val="20"/>
          <w:szCs w:val="20"/>
        </w:rPr>
        <w:t>Kabanicha</w:t>
      </w:r>
      <w:proofErr w:type="spellEnd"/>
      <w:r w:rsidR="00ED7210" w:rsidRPr="00B6711F">
        <w:rPr>
          <w:rFonts w:ascii="Arial" w:hAnsi="Arial" w:cs="Arial"/>
          <w:sz w:val="20"/>
          <w:szCs w:val="20"/>
        </w:rPr>
        <w:t xml:space="preserve"> with the </w:t>
      </w:r>
      <w:r w:rsidR="00B104A3" w:rsidRPr="00B6711F">
        <w:rPr>
          <w:rFonts w:ascii="Arial" w:hAnsi="Arial" w:cs="Arial"/>
          <w:sz w:val="20"/>
          <w:szCs w:val="20"/>
        </w:rPr>
        <w:t>Netherlands Radio Philharmonic Orchestra</w:t>
      </w:r>
      <w:r w:rsidRPr="00B6711F">
        <w:rPr>
          <w:rFonts w:ascii="Arial" w:hAnsi="Arial" w:cs="Arial"/>
          <w:sz w:val="20"/>
          <w:szCs w:val="20"/>
        </w:rPr>
        <w:t xml:space="preserve"> </w:t>
      </w:r>
      <w:r w:rsidR="00D31271" w:rsidRPr="00B6711F">
        <w:rPr>
          <w:rFonts w:ascii="Arial" w:hAnsi="Arial" w:cs="Arial"/>
          <w:sz w:val="20"/>
          <w:szCs w:val="20"/>
        </w:rPr>
        <w:t>as</w:t>
      </w:r>
      <w:r w:rsidR="00B104A3" w:rsidRPr="00B6711F">
        <w:rPr>
          <w:rFonts w:ascii="Arial" w:hAnsi="Arial" w:cs="Arial"/>
          <w:sz w:val="20"/>
          <w:szCs w:val="20"/>
        </w:rPr>
        <w:t xml:space="preserve"> part of NTR </w:t>
      </w:r>
      <w:proofErr w:type="spellStart"/>
      <w:r w:rsidR="00B104A3" w:rsidRPr="00B6711F">
        <w:rPr>
          <w:rFonts w:ascii="Arial" w:hAnsi="Arial" w:cs="Arial"/>
          <w:sz w:val="20"/>
          <w:szCs w:val="20"/>
        </w:rPr>
        <w:t>ZaterdagMatinee</w:t>
      </w:r>
      <w:proofErr w:type="spellEnd"/>
      <w:r w:rsidR="00B104A3" w:rsidRPr="00B6711F">
        <w:rPr>
          <w:rFonts w:ascii="Arial" w:hAnsi="Arial" w:cs="Arial"/>
          <w:sz w:val="20"/>
          <w:szCs w:val="20"/>
        </w:rPr>
        <w:t xml:space="preserve"> series</w:t>
      </w:r>
      <w:r w:rsidRPr="00B6711F">
        <w:rPr>
          <w:rFonts w:ascii="Arial" w:hAnsi="Arial" w:cs="Arial"/>
          <w:sz w:val="20"/>
          <w:szCs w:val="20"/>
        </w:rPr>
        <w:t xml:space="preserve"> </w:t>
      </w:r>
      <w:r w:rsidR="00D31271" w:rsidRPr="00B6711F">
        <w:rPr>
          <w:rFonts w:ascii="Arial" w:hAnsi="Arial" w:cs="Arial"/>
          <w:sz w:val="20"/>
          <w:szCs w:val="20"/>
        </w:rPr>
        <w:t>at Het Concertgebouw.</w:t>
      </w:r>
    </w:p>
    <w:p w14:paraId="69E4FF70" w14:textId="65F1D5AE" w:rsidR="54486206" w:rsidRPr="00B6711F" w:rsidRDefault="54486206" w:rsidP="54486206">
      <w:pPr>
        <w:jc w:val="both"/>
        <w:rPr>
          <w:rFonts w:ascii="Arial" w:hAnsi="Arial" w:cs="Arial"/>
          <w:sz w:val="20"/>
          <w:szCs w:val="20"/>
        </w:rPr>
      </w:pPr>
    </w:p>
    <w:p w14:paraId="1E8C4F6F" w14:textId="14E63602" w:rsidR="00D81C62" w:rsidRPr="00B6711F" w:rsidRDefault="00D81C62" w:rsidP="4BEB6CA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711F">
        <w:rPr>
          <w:rStyle w:val="normaltextrun"/>
          <w:rFonts w:ascii="Arial" w:hAnsi="Arial" w:cs="Arial"/>
          <w:sz w:val="20"/>
          <w:szCs w:val="20"/>
        </w:rPr>
        <w:t>Dalayman’s</w:t>
      </w:r>
      <w:proofErr w:type="spellEnd"/>
      <w:r w:rsidRPr="00B6711F">
        <w:rPr>
          <w:rStyle w:val="normaltextrun"/>
          <w:rFonts w:ascii="Arial" w:hAnsi="Arial" w:cs="Arial"/>
          <w:sz w:val="20"/>
          <w:szCs w:val="20"/>
        </w:rPr>
        <w:t xml:space="preserve"> 2</w:t>
      </w:r>
      <w:r w:rsidR="00B6711F" w:rsidRPr="00B6711F">
        <w:rPr>
          <w:rStyle w:val="normaltextrun"/>
          <w:rFonts w:ascii="Arial" w:hAnsi="Arial" w:cs="Arial"/>
          <w:sz w:val="20"/>
          <w:szCs w:val="20"/>
        </w:rPr>
        <w:t>02</w:t>
      </w:r>
      <w:r w:rsidRPr="00B6711F">
        <w:rPr>
          <w:rStyle w:val="normaltextrun"/>
          <w:rFonts w:ascii="Arial" w:hAnsi="Arial" w:cs="Arial"/>
          <w:sz w:val="20"/>
          <w:szCs w:val="20"/>
        </w:rPr>
        <w:t xml:space="preserve">2/23 season features 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a return to the Royal Opera House, Covent Garden as Herodias with Alexander Soddy, a debut at </w:t>
      </w:r>
      <w:r w:rsidRPr="00B6711F">
        <w:rPr>
          <w:rStyle w:val="normaltextrun"/>
          <w:rFonts w:ascii="Arial" w:hAnsi="Arial" w:cs="Arial"/>
          <w:sz w:val="20"/>
          <w:szCs w:val="20"/>
        </w:rPr>
        <w:t>Washington National Opera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 as </w:t>
      </w:r>
      <w:proofErr w:type="spellStart"/>
      <w:r w:rsidRPr="00B6711F">
        <w:rPr>
          <w:rFonts w:ascii="Arial" w:hAnsi="Arial" w:cs="Arial"/>
          <w:sz w:val="20"/>
          <w:szCs w:val="20"/>
        </w:rPr>
        <w:t>Klytämnestra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under Evan </w:t>
      </w:r>
      <w:proofErr w:type="spellStart"/>
      <w:r w:rsidRPr="00B6711F">
        <w:rPr>
          <w:rFonts w:ascii="Arial" w:hAnsi="Arial" w:cs="Arial"/>
          <w:sz w:val="20"/>
          <w:szCs w:val="20"/>
        </w:rPr>
        <w:t>Rogister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and in Francesca </w:t>
      </w:r>
      <w:proofErr w:type="spellStart"/>
      <w:r w:rsidRPr="00B6711F">
        <w:rPr>
          <w:rFonts w:ascii="Arial" w:hAnsi="Arial" w:cs="Arial"/>
          <w:sz w:val="20"/>
          <w:szCs w:val="20"/>
        </w:rPr>
        <w:t>Zambello’s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acclaimed production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 and her first performances as M</w:t>
      </w:r>
      <w:r w:rsidRPr="00B6711F">
        <w:rPr>
          <w:rStyle w:val="normaltextrun"/>
          <w:rFonts w:ascii="Arial" w:hAnsi="Arial" w:cs="Arial"/>
          <w:sz w:val="20"/>
          <w:szCs w:val="20"/>
        </w:rPr>
        <w:t xml:space="preserve">adame de </w:t>
      </w:r>
      <w:proofErr w:type="spellStart"/>
      <w:r w:rsidRPr="00B6711F">
        <w:rPr>
          <w:rStyle w:val="normaltextrun"/>
          <w:rFonts w:ascii="Arial" w:hAnsi="Arial" w:cs="Arial"/>
          <w:sz w:val="20"/>
          <w:szCs w:val="20"/>
        </w:rPr>
        <w:t>Croissy</w:t>
      </w:r>
      <w:proofErr w:type="spellEnd"/>
      <w:r w:rsidRPr="00B6711F">
        <w:rPr>
          <w:rStyle w:val="normaltextrun"/>
          <w:rFonts w:ascii="Arial" w:hAnsi="Arial" w:cs="Arial"/>
          <w:sz w:val="20"/>
          <w:szCs w:val="20"/>
        </w:rPr>
        <w:t xml:space="preserve"> in 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Barrie </w:t>
      </w:r>
      <w:proofErr w:type="spellStart"/>
      <w:r w:rsidR="00AB4F7A" w:rsidRPr="00B6711F">
        <w:rPr>
          <w:rStyle w:val="normaltextrun"/>
          <w:rFonts w:ascii="Arial" w:hAnsi="Arial" w:cs="Arial"/>
          <w:sz w:val="20"/>
          <w:szCs w:val="20"/>
        </w:rPr>
        <w:t>Kosky’s</w:t>
      </w:r>
      <w:proofErr w:type="spellEnd"/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B6711F">
        <w:rPr>
          <w:rStyle w:val="normaltextrun"/>
          <w:rFonts w:ascii="Arial" w:hAnsi="Arial" w:cs="Arial"/>
          <w:sz w:val="20"/>
          <w:szCs w:val="20"/>
        </w:rPr>
        <w:t xml:space="preserve">new production of </w:t>
      </w:r>
      <w:r w:rsidRPr="00B6711F">
        <w:rPr>
          <w:rStyle w:val="normaltextrun"/>
          <w:rFonts w:ascii="Arial" w:hAnsi="Arial" w:cs="Arial"/>
          <w:i/>
          <w:iCs/>
          <w:sz w:val="20"/>
          <w:szCs w:val="20"/>
        </w:rPr>
        <w:t xml:space="preserve">Dialogues des </w:t>
      </w:r>
      <w:proofErr w:type="spellStart"/>
      <w:r w:rsidRPr="00B6711F">
        <w:rPr>
          <w:rStyle w:val="normaltextrun"/>
          <w:rFonts w:ascii="Arial" w:hAnsi="Arial" w:cs="Arial"/>
          <w:i/>
          <w:iCs/>
          <w:sz w:val="20"/>
          <w:szCs w:val="20"/>
        </w:rPr>
        <w:t>Carmélites</w:t>
      </w:r>
      <w:proofErr w:type="spellEnd"/>
      <w:r w:rsidR="003E037F" w:rsidRPr="00B6711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>at Glyndebou</w:t>
      </w:r>
      <w:r w:rsidR="54486206" w:rsidRPr="00B6711F">
        <w:rPr>
          <w:rStyle w:val="normaltextrun"/>
          <w:rFonts w:ascii="Arial" w:hAnsi="Arial" w:cs="Arial"/>
          <w:sz w:val="20"/>
          <w:szCs w:val="20"/>
        </w:rPr>
        <w:t xml:space="preserve">rne Festival Opera, </w:t>
      </w:r>
      <w:r w:rsidR="00AB4F7A" w:rsidRPr="00B6711F">
        <w:rPr>
          <w:rStyle w:val="normaltextrun"/>
          <w:rFonts w:ascii="Arial" w:hAnsi="Arial" w:cs="Arial"/>
          <w:sz w:val="20"/>
          <w:szCs w:val="20"/>
        </w:rPr>
        <w:t xml:space="preserve">conducted by Robin </w:t>
      </w:r>
      <w:proofErr w:type="spellStart"/>
      <w:r w:rsidR="00AB4F7A" w:rsidRPr="00B6711F">
        <w:rPr>
          <w:rStyle w:val="normaltextrun"/>
          <w:rFonts w:ascii="Arial" w:hAnsi="Arial" w:cs="Arial"/>
          <w:sz w:val="20"/>
          <w:szCs w:val="20"/>
        </w:rPr>
        <w:t>Ticciati</w:t>
      </w:r>
      <w:proofErr w:type="spellEnd"/>
      <w:r w:rsidR="54486206" w:rsidRPr="00B6711F">
        <w:rPr>
          <w:rStyle w:val="normaltextrun"/>
          <w:rFonts w:ascii="Arial" w:hAnsi="Arial" w:cs="Arial"/>
          <w:sz w:val="20"/>
          <w:szCs w:val="20"/>
        </w:rPr>
        <w:t>. She</w:t>
      </w:r>
      <w:r w:rsidR="00D31271" w:rsidRPr="00B6711F">
        <w:rPr>
          <w:rFonts w:ascii="Arial" w:hAnsi="Arial" w:cs="Arial"/>
          <w:sz w:val="20"/>
          <w:szCs w:val="20"/>
        </w:rPr>
        <w:t xml:space="preserve"> further joins the </w:t>
      </w:r>
      <w:r w:rsidR="00B104A3" w:rsidRPr="00B6711F">
        <w:rPr>
          <w:rFonts w:ascii="Arial" w:hAnsi="Arial" w:cs="Arial"/>
          <w:sz w:val="20"/>
          <w:szCs w:val="20"/>
        </w:rPr>
        <w:t xml:space="preserve">London Symphony Orchestra at the Barbican Hall for concert performances of </w:t>
      </w:r>
      <w:proofErr w:type="spellStart"/>
      <w:r w:rsidR="00B104A3" w:rsidRPr="00B6711F">
        <w:rPr>
          <w:rFonts w:ascii="Arial" w:hAnsi="Arial" w:cs="Arial"/>
          <w:i/>
          <w:iCs/>
          <w:sz w:val="20"/>
          <w:szCs w:val="20"/>
        </w:rPr>
        <w:t>K</w:t>
      </w:r>
      <w:r w:rsidRPr="00B6711F">
        <w:rPr>
          <w:rStyle w:val="normaltextrun"/>
          <w:rFonts w:ascii="Arial" w:hAnsi="Arial" w:cs="Arial"/>
          <w:i/>
          <w:iCs/>
          <w:sz w:val="20"/>
          <w:szCs w:val="20"/>
        </w:rPr>
        <w:t>át'a</w:t>
      </w:r>
      <w:proofErr w:type="spellEnd"/>
      <w:r w:rsidRPr="00B6711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6711F">
        <w:rPr>
          <w:rStyle w:val="normaltextrun"/>
          <w:rFonts w:ascii="Arial" w:hAnsi="Arial" w:cs="Arial"/>
          <w:i/>
          <w:iCs/>
          <w:sz w:val="20"/>
          <w:szCs w:val="20"/>
        </w:rPr>
        <w:t>Kabanová</w:t>
      </w:r>
      <w:proofErr w:type="spellEnd"/>
      <w:r w:rsidR="54486206" w:rsidRPr="00B6711F">
        <w:rPr>
          <w:rFonts w:ascii="Arial" w:hAnsi="Arial" w:cs="Arial"/>
          <w:sz w:val="20"/>
          <w:szCs w:val="20"/>
        </w:rPr>
        <w:t xml:space="preserve"> </w:t>
      </w:r>
      <w:r w:rsidR="00B104A3" w:rsidRPr="00B6711F">
        <w:rPr>
          <w:rFonts w:ascii="Arial" w:hAnsi="Arial" w:cs="Arial"/>
          <w:sz w:val="20"/>
          <w:szCs w:val="20"/>
        </w:rPr>
        <w:t>under Sir Simon Rattle.</w:t>
      </w:r>
    </w:p>
    <w:p w14:paraId="0E74E3A3" w14:textId="4699444D" w:rsidR="54486206" w:rsidRPr="00B6711F" w:rsidRDefault="54486206" w:rsidP="54486206">
      <w:pPr>
        <w:jc w:val="both"/>
        <w:rPr>
          <w:rFonts w:ascii="Arial" w:eastAsia="Arial" w:hAnsi="Arial" w:cs="Arial"/>
          <w:sz w:val="20"/>
          <w:szCs w:val="20"/>
        </w:rPr>
      </w:pPr>
    </w:p>
    <w:p w14:paraId="3086472C" w14:textId="13400A29" w:rsidR="00CB50ED" w:rsidRPr="00B6711F" w:rsidRDefault="00CB50ED" w:rsidP="5448620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6711F">
        <w:rPr>
          <w:rFonts w:ascii="Arial" w:hAnsi="Arial" w:cs="Arial"/>
          <w:sz w:val="20"/>
          <w:szCs w:val="20"/>
        </w:rPr>
        <w:t xml:space="preserve">A strong concert performer, </w:t>
      </w:r>
      <w:proofErr w:type="spellStart"/>
      <w:r w:rsidRPr="00B6711F">
        <w:rPr>
          <w:rFonts w:ascii="Arial" w:hAnsi="Arial" w:cs="Arial"/>
          <w:sz w:val="20"/>
          <w:szCs w:val="20"/>
        </w:rPr>
        <w:t>Dalayman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has appeared with many major orchestras including Wiener </w:t>
      </w:r>
      <w:proofErr w:type="spellStart"/>
      <w:r w:rsidRPr="00B6711F">
        <w:rPr>
          <w:rFonts w:ascii="Arial" w:hAnsi="Arial" w:cs="Arial"/>
          <w:sz w:val="20"/>
          <w:szCs w:val="20"/>
        </w:rPr>
        <w:t>Philharmoniker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, NHK Symphony Orchestra Tokyo, Royal Stockholm Philharmonic Orchestra, </w:t>
      </w:r>
      <w:proofErr w:type="spellStart"/>
      <w:r w:rsidRPr="00B6711F">
        <w:rPr>
          <w:rFonts w:ascii="Arial" w:hAnsi="Arial" w:cs="Arial"/>
          <w:sz w:val="20"/>
          <w:szCs w:val="20"/>
        </w:rPr>
        <w:t>Münchner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711F">
        <w:rPr>
          <w:rFonts w:ascii="Arial" w:hAnsi="Arial" w:cs="Arial"/>
          <w:sz w:val="20"/>
          <w:szCs w:val="20"/>
        </w:rPr>
        <w:t>Philharmoniker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and with Boston Symphony Orchestra at Tanglewood. Her varied repertoire includes classics such as Mahler’s Symphony No.8,</w:t>
      </w:r>
      <w:r w:rsidR="34A3D4AB" w:rsidRPr="00B6711F">
        <w:rPr>
          <w:rFonts w:ascii="Arial" w:hAnsi="Arial" w:cs="Arial"/>
          <w:sz w:val="20"/>
          <w:szCs w:val="20"/>
        </w:rPr>
        <w:t xml:space="preserve"> </w:t>
      </w:r>
      <w:r w:rsidRPr="00B6711F">
        <w:rPr>
          <w:rFonts w:ascii="Arial" w:hAnsi="Arial" w:cs="Arial"/>
          <w:sz w:val="20"/>
          <w:szCs w:val="20"/>
        </w:rPr>
        <w:t xml:space="preserve">Wagner’s </w:t>
      </w:r>
      <w:proofErr w:type="spellStart"/>
      <w:r w:rsidRPr="00B6711F">
        <w:rPr>
          <w:rFonts w:ascii="Arial" w:hAnsi="Arial" w:cs="Arial"/>
          <w:i/>
          <w:iCs/>
          <w:sz w:val="20"/>
          <w:szCs w:val="20"/>
        </w:rPr>
        <w:t>Wesendonck</w:t>
      </w:r>
      <w:proofErr w:type="spellEnd"/>
      <w:r w:rsidRPr="00B6711F">
        <w:rPr>
          <w:rFonts w:ascii="Arial" w:hAnsi="Arial" w:cs="Arial"/>
          <w:i/>
          <w:iCs/>
          <w:sz w:val="20"/>
          <w:szCs w:val="20"/>
        </w:rPr>
        <w:t xml:space="preserve"> Lieder </w:t>
      </w:r>
      <w:r w:rsidRPr="00B6711F">
        <w:rPr>
          <w:rFonts w:ascii="Arial" w:hAnsi="Arial" w:cs="Arial"/>
          <w:sz w:val="20"/>
          <w:szCs w:val="20"/>
        </w:rPr>
        <w:t xml:space="preserve">alongside less-often performed works such as </w:t>
      </w:r>
      <w:proofErr w:type="spellStart"/>
      <w:r w:rsidRPr="00B6711F">
        <w:rPr>
          <w:rFonts w:ascii="Arial" w:hAnsi="Arial" w:cs="Arial"/>
          <w:sz w:val="20"/>
          <w:szCs w:val="20"/>
        </w:rPr>
        <w:t>Schönberg’s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711F">
        <w:rPr>
          <w:rFonts w:ascii="Arial" w:hAnsi="Arial" w:cs="Arial"/>
          <w:i/>
          <w:iCs/>
          <w:sz w:val="20"/>
          <w:szCs w:val="20"/>
        </w:rPr>
        <w:t>Gurrelieder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, Brahms’ and </w:t>
      </w:r>
      <w:proofErr w:type="spellStart"/>
      <w:r w:rsidRPr="00B6711F">
        <w:rPr>
          <w:rFonts w:ascii="Arial" w:hAnsi="Arial" w:cs="Arial"/>
          <w:sz w:val="20"/>
          <w:szCs w:val="20"/>
        </w:rPr>
        <w:t>Nyström’s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</w:t>
      </w:r>
      <w:r w:rsidRPr="00B6711F">
        <w:rPr>
          <w:rFonts w:ascii="Arial" w:hAnsi="Arial" w:cs="Arial"/>
          <w:i/>
          <w:iCs/>
          <w:sz w:val="20"/>
          <w:szCs w:val="20"/>
        </w:rPr>
        <w:t>Sinfonia del Mare</w:t>
      </w:r>
      <w:r w:rsidRPr="00B6711F">
        <w:rPr>
          <w:rFonts w:ascii="Arial" w:hAnsi="Arial" w:cs="Arial"/>
          <w:sz w:val="20"/>
          <w:szCs w:val="20"/>
        </w:rPr>
        <w:t xml:space="preserve">. </w:t>
      </w:r>
    </w:p>
    <w:p w14:paraId="075299DB" w14:textId="296A6071" w:rsidR="00CB50ED" w:rsidRPr="00B6711F" w:rsidRDefault="00CB50ED" w:rsidP="54486206">
      <w:pPr>
        <w:jc w:val="both"/>
        <w:rPr>
          <w:rFonts w:ascii="Arial" w:hAnsi="Arial" w:cs="Arial"/>
          <w:sz w:val="20"/>
          <w:szCs w:val="20"/>
        </w:rPr>
      </w:pPr>
    </w:p>
    <w:p w14:paraId="06E508F4" w14:textId="77777777" w:rsidR="00CB50ED" w:rsidRPr="00B6711F" w:rsidRDefault="00CB50ED" w:rsidP="00CB50E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711F">
        <w:rPr>
          <w:rFonts w:ascii="Arial" w:hAnsi="Arial" w:cs="Arial"/>
          <w:sz w:val="20"/>
          <w:szCs w:val="20"/>
        </w:rPr>
        <w:t>Dalayman’s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discography includes Marietta in Korngold's </w:t>
      </w:r>
      <w:r w:rsidRPr="00B6711F">
        <w:rPr>
          <w:rFonts w:ascii="Arial" w:hAnsi="Arial" w:cs="Arial"/>
          <w:i/>
          <w:iCs/>
          <w:sz w:val="20"/>
          <w:szCs w:val="20"/>
        </w:rPr>
        <w:t>Die tote Stadt</w:t>
      </w:r>
      <w:r w:rsidRPr="00B6711F">
        <w:rPr>
          <w:rFonts w:ascii="Arial" w:hAnsi="Arial" w:cs="Arial"/>
          <w:sz w:val="20"/>
          <w:szCs w:val="20"/>
        </w:rPr>
        <w:t xml:space="preserve"> with Royal Swedish Opera and </w:t>
      </w:r>
      <w:proofErr w:type="spellStart"/>
      <w:r w:rsidRPr="00B6711F">
        <w:rPr>
          <w:rFonts w:ascii="Arial" w:hAnsi="Arial" w:cs="Arial"/>
          <w:sz w:val="20"/>
          <w:szCs w:val="20"/>
        </w:rPr>
        <w:t>Brangäne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(</w:t>
      </w:r>
      <w:r w:rsidRPr="00B6711F">
        <w:rPr>
          <w:rFonts w:ascii="Arial" w:hAnsi="Arial" w:cs="Arial"/>
          <w:i/>
          <w:iCs/>
          <w:sz w:val="20"/>
          <w:szCs w:val="20"/>
        </w:rPr>
        <w:t>Tristan und Isolde</w:t>
      </w:r>
      <w:r w:rsidRPr="00B6711F">
        <w:rPr>
          <w:rFonts w:ascii="Arial" w:hAnsi="Arial" w:cs="Arial"/>
          <w:sz w:val="20"/>
          <w:szCs w:val="20"/>
        </w:rPr>
        <w:t xml:space="preserve">) on DVD recorded live from The Metropolitan Opera. She was also recently broadcast live around the world as </w:t>
      </w:r>
      <w:proofErr w:type="spellStart"/>
      <w:r w:rsidRPr="00B6711F">
        <w:rPr>
          <w:rFonts w:ascii="Arial" w:hAnsi="Arial" w:cs="Arial"/>
          <w:sz w:val="20"/>
          <w:szCs w:val="20"/>
        </w:rPr>
        <w:t>Kundry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(</w:t>
      </w:r>
      <w:r w:rsidRPr="00B6711F">
        <w:rPr>
          <w:rFonts w:ascii="Arial" w:hAnsi="Arial" w:cs="Arial"/>
          <w:i/>
          <w:iCs/>
          <w:sz w:val="20"/>
          <w:szCs w:val="20"/>
        </w:rPr>
        <w:t>Parsifal</w:t>
      </w:r>
      <w:r w:rsidRPr="00B6711F">
        <w:rPr>
          <w:rFonts w:ascii="Arial" w:hAnsi="Arial" w:cs="Arial"/>
          <w:sz w:val="20"/>
          <w:szCs w:val="20"/>
        </w:rPr>
        <w:t xml:space="preserve">) as part of The Metropolitan Opera's ‘Live in HD’ series.  Katarina </w:t>
      </w:r>
      <w:proofErr w:type="spellStart"/>
      <w:r w:rsidRPr="00B6711F">
        <w:rPr>
          <w:rFonts w:ascii="Arial" w:hAnsi="Arial" w:cs="Arial"/>
          <w:sz w:val="20"/>
          <w:szCs w:val="20"/>
        </w:rPr>
        <w:t>Dalayman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has been </w:t>
      </w:r>
      <w:proofErr w:type="spellStart"/>
      <w:r w:rsidRPr="00B6711F">
        <w:rPr>
          <w:rFonts w:ascii="Arial" w:hAnsi="Arial" w:cs="Arial"/>
          <w:sz w:val="20"/>
          <w:szCs w:val="20"/>
        </w:rPr>
        <w:t>recognised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for her outstanding service to the arts by her homeland of Sweden by her special appointment as court singer to the King as well as with the royal medal ‘</w:t>
      </w:r>
      <w:proofErr w:type="spellStart"/>
      <w:r w:rsidRPr="00B6711F">
        <w:rPr>
          <w:rFonts w:ascii="Arial" w:hAnsi="Arial" w:cs="Arial"/>
          <w:sz w:val="20"/>
          <w:szCs w:val="20"/>
        </w:rPr>
        <w:t>Litteris</w:t>
      </w:r>
      <w:proofErr w:type="spellEnd"/>
      <w:r w:rsidRPr="00B6711F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6711F">
        <w:rPr>
          <w:rFonts w:ascii="Arial" w:hAnsi="Arial" w:cs="Arial"/>
          <w:sz w:val="20"/>
          <w:szCs w:val="20"/>
        </w:rPr>
        <w:t>Artibus</w:t>
      </w:r>
      <w:proofErr w:type="spellEnd"/>
      <w:r w:rsidRPr="00B6711F">
        <w:rPr>
          <w:rFonts w:ascii="Arial" w:hAnsi="Arial" w:cs="Arial"/>
          <w:sz w:val="20"/>
          <w:szCs w:val="20"/>
        </w:rPr>
        <w:t>’.</w:t>
      </w:r>
    </w:p>
    <w:p w14:paraId="3739A4EC" w14:textId="4E71B991" w:rsidR="00AD3CFB" w:rsidRPr="00FD5E0A" w:rsidRDefault="00AD3CFB" w:rsidP="00CB50ED">
      <w:pPr>
        <w:jc w:val="both"/>
        <w:rPr>
          <w:rFonts w:ascii="Arial" w:hAnsi="Arial" w:cs="Arial"/>
          <w:sz w:val="20"/>
          <w:szCs w:val="20"/>
        </w:rPr>
      </w:pPr>
    </w:p>
    <w:sectPr w:rsidR="00AD3CFB" w:rsidRPr="00FD5E0A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2F93" w14:textId="77777777" w:rsidR="007118D0" w:rsidRDefault="007118D0" w:rsidP="00005774">
      <w:r>
        <w:separator/>
      </w:r>
    </w:p>
  </w:endnote>
  <w:endnote w:type="continuationSeparator" w:id="0">
    <w:p w14:paraId="1124197A" w14:textId="77777777" w:rsidR="007118D0" w:rsidRDefault="007118D0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AC5" w14:textId="487E305E" w:rsidR="005E46BF" w:rsidRPr="004512EC" w:rsidRDefault="0025581E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14C8B">
      <w:rPr>
        <w:rFonts w:ascii="Arial" w:hAnsi="Arial" w:cs="Arial"/>
        <w:sz w:val="20"/>
        <w:szCs w:val="20"/>
      </w:rPr>
      <w:t>2</w:t>
    </w:r>
    <w:r w:rsidR="00D31271">
      <w:rPr>
        <w:rFonts w:ascii="Arial" w:hAnsi="Arial" w:cs="Arial"/>
        <w:sz w:val="20"/>
        <w:szCs w:val="20"/>
      </w:rPr>
      <w:t>2</w:t>
    </w:r>
    <w:r w:rsidR="00CC6DBB">
      <w:rPr>
        <w:rFonts w:ascii="Arial" w:hAnsi="Arial" w:cs="Arial"/>
        <w:sz w:val="20"/>
        <w:szCs w:val="20"/>
      </w:rPr>
      <w:t>/2</w:t>
    </w:r>
    <w:r w:rsidR="00D31271">
      <w:rPr>
        <w:rFonts w:ascii="Arial" w:hAnsi="Arial" w:cs="Arial"/>
        <w:sz w:val="20"/>
        <w:szCs w:val="20"/>
      </w:rPr>
      <w:t>3</w:t>
    </w:r>
    <w:r w:rsidR="005E46BF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5E46BF" w:rsidRPr="004512EC">
      <w:rPr>
        <w:rFonts w:ascii="Arial" w:hAnsi="Arial" w:cs="Arial"/>
        <w:sz w:val="20"/>
        <w:szCs w:val="20"/>
      </w:rPr>
      <w:t>HarrisonParrott</w:t>
    </w:r>
    <w:proofErr w:type="spellEnd"/>
    <w:r w:rsidR="005E46BF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9F87DA9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01D3" w14:textId="77777777" w:rsidR="007118D0" w:rsidRDefault="007118D0" w:rsidP="00005774">
      <w:r>
        <w:separator/>
      </w:r>
    </w:p>
  </w:footnote>
  <w:footnote w:type="continuationSeparator" w:id="0">
    <w:p w14:paraId="1DA157C1" w14:textId="77777777" w:rsidR="007118D0" w:rsidRDefault="007118D0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546" w14:textId="77777777" w:rsidR="005E46BF" w:rsidRPr="00005774" w:rsidRDefault="00E3320C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F1587E" wp14:editId="55DCBC4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600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16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5B54"/>
    <w:rsid w:val="00046A7B"/>
    <w:rsid w:val="000548D3"/>
    <w:rsid w:val="00075069"/>
    <w:rsid w:val="000A1478"/>
    <w:rsid w:val="000A60EA"/>
    <w:rsid w:val="000B430F"/>
    <w:rsid w:val="000E02C2"/>
    <w:rsid w:val="00100D49"/>
    <w:rsid w:val="001213E2"/>
    <w:rsid w:val="00123D4A"/>
    <w:rsid w:val="001326FD"/>
    <w:rsid w:val="0013602C"/>
    <w:rsid w:val="001746BD"/>
    <w:rsid w:val="0018222A"/>
    <w:rsid w:val="00182D1E"/>
    <w:rsid w:val="00185E4E"/>
    <w:rsid w:val="00187307"/>
    <w:rsid w:val="001A64EE"/>
    <w:rsid w:val="001C20D6"/>
    <w:rsid w:val="001C5CE1"/>
    <w:rsid w:val="001E111F"/>
    <w:rsid w:val="0022689F"/>
    <w:rsid w:val="00230E5A"/>
    <w:rsid w:val="002335BA"/>
    <w:rsid w:val="002366AB"/>
    <w:rsid w:val="0025581E"/>
    <w:rsid w:val="00263227"/>
    <w:rsid w:val="0026777D"/>
    <w:rsid w:val="002774A7"/>
    <w:rsid w:val="002945F9"/>
    <w:rsid w:val="00297C51"/>
    <w:rsid w:val="002B174D"/>
    <w:rsid w:val="002C4121"/>
    <w:rsid w:val="00301E6D"/>
    <w:rsid w:val="00304939"/>
    <w:rsid w:val="00317E56"/>
    <w:rsid w:val="00332294"/>
    <w:rsid w:val="00337254"/>
    <w:rsid w:val="00345682"/>
    <w:rsid w:val="003763F5"/>
    <w:rsid w:val="0037685E"/>
    <w:rsid w:val="003B0EA3"/>
    <w:rsid w:val="003B1CEB"/>
    <w:rsid w:val="003D41CF"/>
    <w:rsid w:val="003D7725"/>
    <w:rsid w:val="003E037F"/>
    <w:rsid w:val="003E575D"/>
    <w:rsid w:val="00402764"/>
    <w:rsid w:val="00415698"/>
    <w:rsid w:val="0043009A"/>
    <w:rsid w:val="004512EC"/>
    <w:rsid w:val="0045662D"/>
    <w:rsid w:val="004A5AD7"/>
    <w:rsid w:val="004D0DAD"/>
    <w:rsid w:val="004D0EC9"/>
    <w:rsid w:val="004D4DEC"/>
    <w:rsid w:val="00523985"/>
    <w:rsid w:val="00537769"/>
    <w:rsid w:val="00550BE0"/>
    <w:rsid w:val="0057048A"/>
    <w:rsid w:val="0059642F"/>
    <w:rsid w:val="005B0920"/>
    <w:rsid w:val="005B627F"/>
    <w:rsid w:val="005B7BE9"/>
    <w:rsid w:val="005E46BF"/>
    <w:rsid w:val="0060341F"/>
    <w:rsid w:val="006062F1"/>
    <w:rsid w:val="00616614"/>
    <w:rsid w:val="006317E4"/>
    <w:rsid w:val="0063224D"/>
    <w:rsid w:val="00664F08"/>
    <w:rsid w:val="00667540"/>
    <w:rsid w:val="006A102E"/>
    <w:rsid w:val="006A79BF"/>
    <w:rsid w:val="006B0B3D"/>
    <w:rsid w:val="006B6466"/>
    <w:rsid w:val="006E1E29"/>
    <w:rsid w:val="006F0E0E"/>
    <w:rsid w:val="006F1506"/>
    <w:rsid w:val="007118D0"/>
    <w:rsid w:val="00726DAB"/>
    <w:rsid w:val="00753775"/>
    <w:rsid w:val="007631C6"/>
    <w:rsid w:val="007C03B6"/>
    <w:rsid w:val="007D3148"/>
    <w:rsid w:val="007F2059"/>
    <w:rsid w:val="007F6258"/>
    <w:rsid w:val="00815819"/>
    <w:rsid w:val="008176F9"/>
    <w:rsid w:val="00832EE4"/>
    <w:rsid w:val="00840B85"/>
    <w:rsid w:val="008564A5"/>
    <w:rsid w:val="008D2AC5"/>
    <w:rsid w:val="008F7344"/>
    <w:rsid w:val="009324C8"/>
    <w:rsid w:val="009A296B"/>
    <w:rsid w:val="009A54BD"/>
    <w:rsid w:val="009C2271"/>
    <w:rsid w:val="009D18DD"/>
    <w:rsid w:val="009E228D"/>
    <w:rsid w:val="009F5693"/>
    <w:rsid w:val="00A343BD"/>
    <w:rsid w:val="00A366E7"/>
    <w:rsid w:val="00A5286C"/>
    <w:rsid w:val="00A55B80"/>
    <w:rsid w:val="00A76FBE"/>
    <w:rsid w:val="00A80FD5"/>
    <w:rsid w:val="00A86057"/>
    <w:rsid w:val="00AA293C"/>
    <w:rsid w:val="00AB4F7A"/>
    <w:rsid w:val="00AC1918"/>
    <w:rsid w:val="00AD3CFB"/>
    <w:rsid w:val="00AD4BC2"/>
    <w:rsid w:val="00AE36FA"/>
    <w:rsid w:val="00AF3A4C"/>
    <w:rsid w:val="00B104A3"/>
    <w:rsid w:val="00B16E05"/>
    <w:rsid w:val="00B221EC"/>
    <w:rsid w:val="00B301A1"/>
    <w:rsid w:val="00B526D3"/>
    <w:rsid w:val="00B55690"/>
    <w:rsid w:val="00B66069"/>
    <w:rsid w:val="00B6711F"/>
    <w:rsid w:val="00B76864"/>
    <w:rsid w:val="00B91BB0"/>
    <w:rsid w:val="00B95290"/>
    <w:rsid w:val="00BB638E"/>
    <w:rsid w:val="00BD1388"/>
    <w:rsid w:val="00BD2C52"/>
    <w:rsid w:val="00BE6EEC"/>
    <w:rsid w:val="00C15D14"/>
    <w:rsid w:val="00C20AB3"/>
    <w:rsid w:val="00C5324C"/>
    <w:rsid w:val="00C54FBE"/>
    <w:rsid w:val="00C6596F"/>
    <w:rsid w:val="00CB26AF"/>
    <w:rsid w:val="00CB50ED"/>
    <w:rsid w:val="00CB559C"/>
    <w:rsid w:val="00CB7100"/>
    <w:rsid w:val="00CB73FC"/>
    <w:rsid w:val="00CC6DBB"/>
    <w:rsid w:val="00CF5C09"/>
    <w:rsid w:val="00D02C5F"/>
    <w:rsid w:val="00D31271"/>
    <w:rsid w:val="00D322E7"/>
    <w:rsid w:val="00D375D4"/>
    <w:rsid w:val="00D44C25"/>
    <w:rsid w:val="00D81C62"/>
    <w:rsid w:val="00D837C2"/>
    <w:rsid w:val="00D87194"/>
    <w:rsid w:val="00DA56D7"/>
    <w:rsid w:val="00DE0C1D"/>
    <w:rsid w:val="00E033F2"/>
    <w:rsid w:val="00E03B3C"/>
    <w:rsid w:val="00E14C8B"/>
    <w:rsid w:val="00E16703"/>
    <w:rsid w:val="00E24AED"/>
    <w:rsid w:val="00E2644F"/>
    <w:rsid w:val="00E3320C"/>
    <w:rsid w:val="00E33D8E"/>
    <w:rsid w:val="00E35D16"/>
    <w:rsid w:val="00E51094"/>
    <w:rsid w:val="00E76CFB"/>
    <w:rsid w:val="00E8721D"/>
    <w:rsid w:val="00ED7210"/>
    <w:rsid w:val="00EE279E"/>
    <w:rsid w:val="00F3321B"/>
    <w:rsid w:val="00F518B8"/>
    <w:rsid w:val="00F53B0F"/>
    <w:rsid w:val="00F61659"/>
    <w:rsid w:val="00F777B2"/>
    <w:rsid w:val="00F821DE"/>
    <w:rsid w:val="00F8347A"/>
    <w:rsid w:val="00F945F6"/>
    <w:rsid w:val="00FB79B8"/>
    <w:rsid w:val="00FD5E0A"/>
    <w:rsid w:val="01D44965"/>
    <w:rsid w:val="037019C6"/>
    <w:rsid w:val="04C51542"/>
    <w:rsid w:val="056D22B0"/>
    <w:rsid w:val="09988665"/>
    <w:rsid w:val="0B3456C6"/>
    <w:rsid w:val="0B7B2BAB"/>
    <w:rsid w:val="12813FC6"/>
    <w:rsid w:val="15F6657E"/>
    <w:rsid w:val="170D9489"/>
    <w:rsid w:val="17255682"/>
    <w:rsid w:val="1CE64AF1"/>
    <w:rsid w:val="1CEE3877"/>
    <w:rsid w:val="23A44EE0"/>
    <w:rsid w:val="2767C7CD"/>
    <w:rsid w:val="29677499"/>
    <w:rsid w:val="2B0344FA"/>
    <w:rsid w:val="2B688BE0"/>
    <w:rsid w:val="2D8F73B7"/>
    <w:rsid w:val="2D9B2ED8"/>
    <w:rsid w:val="2FA873C0"/>
    <w:rsid w:val="300D3B1B"/>
    <w:rsid w:val="303BFD03"/>
    <w:rsid w:val="30DA5226"/>
    <w:rsid w:val="34A3D4AB"/>
    <w:rsid w:val="3630DDA1"/>
    <w:rsid w:val="3981E32E"/>
    <w:rsid w:val="3B9B215B"/>
    <w:rsid w:val="3F168A1C"/>
    <w:rsid w:val="435F16E0"/>
    <w:rsid w:val="44729D47"/>
    <w:rsid w:val="45D885BD"/>
    <w:rsid w:val="45E70429"/>
    <w:rsid w:val="4696B7A2"/>
    <w:rsid w:val="4767A4FA"/>
    <w:rsid w:val="479BFCE7"/>
    <w:rsid w:val="4903755B"/>
    <w:rsid w:val="4B9212EF"/>
    <w:rsid w:val="4BEB6CAF"/>
    <w:rsid w:val="4E4810A6"/>
    <w:rsid w:val="54001F09"/>
    <w:rsid w:val="54486206"/>
    <w:rsid w:val="55B8F6F0"/>
    <w:rsid w:val="5798F854"/>
    <w:rsid w:val="5D033C0E"/>
    <w:rsid w:val="5D2BD47D"/>
    <w:rsid w:val="5E3790DD"/>
    <w:rsid w:val="60A60E4E"/>
    <w:rsid w:val="62825FF8"/>
    <w:rsid w:val="65BA00BA"/>
    <w:rsid w:val="666D4264"/>
    <w:rsid w:val="6C1019E1"/>
    <w:rsid w:val="6F164A1D"/>
    <w:rsid w:val="70C41F9E"/>
    <w:rsid w:val="770BF7A3"/>
    <w:rsid w:val="7842811E"/>
    <w:rsid w:val="78CF3183"/>
    <w:rsid w:val="79C9377F"/>
    <w:rsid w:val="7BDF68C6"/>
    <w:rsid w:val="7CDA80CC"/>
    <w:rsid w:val="7D00D841"/>
    <w:rsid w:val="7E9CA8A2"/>
    <w:rsid w:val="7F2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37776"/>
  <w14:defaultImageDpi w14:val="300"/>
  <w15:chartTrackingRefBased/>
  <w15:docId w15:val="{C10BD912-2882-408D-9117-1BD2DCD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character" w:customStyle="1" w:styleId="notranslate">
    <w:name w:val="notranslate"/>
    <w:rsid w:val="00D322E7"/>
  </w:style>
  <w:style w:type="character" w:styleId="Emphasis">
    <w:name w:val="Emphasis"/>
    <w:uiPriority w:val="20"/>
    <w:qFormat/>
    <w:rsid w:val="006E1E29"/>
    <w:rPr>
      <w:b/>
      <w:bCs/>
      <w:i w:val="0"/>
      <w:iCs w:val="0"/>
    </w:rPr>
  </w:style>
  <w:style w:type="character" w:customStyle="1" w:styleId="st1">
    <w:name w:val="st1"/>
    <w:rsid w:val="00832EE4"/>
  </w:style>
  <w:style w:type="character" w:styleId="Hyperlink">
    <w:name w:val="Hyperlink"/>
    <w:uiPriority w:val="99"/>
    <w:semiHidden/>
    <w:unhideWhenUsed/>
    <w:rsid w:val="00E76CFB"/>
    <w:rPr>
      <w:strike w:val="0"/>
      <w:dstrike w:val="0"/>
      <w:color w:val="000066"/>
      <w:u w:val="none"/>
      <w:effect w:val="none"/>
    </w:rPr>
  </w:style>
  <w:style w:type="character" w:customStyle="1" w:styleId="fontmd1">
    <w:name w:val="fontmd1"/>
    <w:rsid w:val="00E76CFB"/>
    <w:rPr>
      <w:color w:val="666666"/>
      <w:sz w:val="20"/>
      <w:szCs w:val="20"/>
    </w:rPr>
  </w:style>
  <w:style w:type="character" w:customStyle="1" w:styleId="fontsd1">
    <w:name w:val="fontsd1"/>
    <w:rsid w:val="00E76CFB"/>
    <w:rPr>
      <w:color w:val="666666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AC5"/>
    <w:rPr>
      <w:rFonts w:ascii="Lucida Grande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CB26A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71"/>
    <w:rsid w:val="00D81C62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81C62"/>
  </w:style>
  <w:style w:type="character" w:customStyle="1" w:styleId="eop">
    <w:name w:val="eop"/>
    <w:basedOn w:val="DefaultParagraphFont"/>
    <w:rsid w:val="00D8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6E01-FB0C-429D-91F0-DB2A1F3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>Harrison Parrott Ltd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Fiona Livingston</cp:lastModifiedBy>
  <cp:revision>10</cp:revision>
  <cp:lastPrinted>2014-09-08T22:33:00Z</cp:lastPrinted>
  <dcterms:created xsi:type="dcterms:W3CDTF">2022-08-09T16:19:00Z</dcterms:created>
  <dcterms:modified xsi:type="dcterms:W3CDTF">2022-09-08T12:35:00Z</dcterms:modified>
</cp:coreProperties>
</file>