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058" w14:textId="55F84D41" w:rsidR="00695E76" w:rsidRPr="008B7F25" w:rsidRDefault="00D77B97" w:rsidP="00C30E72">
      <w:pPr>
        <w:rPr>
          <w:rFonts w:ascii="Arial" w:hAnsi="Arial"/>
          <w:color w:val="000000" w:themeColor="text1"/>
          <w:sz w:val="40"/>
          <w:szCs w:val="40"/>
        </w:rPr>
      </w:pPr>
      <w:bookmarkStart w:id="0" w:name="OLE_LINK1"/>
      <w:r w:rsidRPr="008B7F25">
        <w:rPr>
          <w:rFonts w:ascii="Arial" w:hAnsi="Arial"/>
          <w:color w:val="000000" w:themeColor="text1"/>
          <w:sz w:val="40"/>
          <w:szCs w:val="40"/>
        </w:rPr>
        <w:t>Christian Schumann</w:t>
      </w:r>
    </w:p>
    <w:p w14:paraId="0FBBD6CC" w14:textId="6DC2B271" w:rsidR="00D77B97" w:rsidRPr="008B7F25" w:rsidRDefault="00C30E72" w:rsidP="00D77B97">
      <w:pPr>
        <w:rPr>
          <w:rFonts w:ascii="Arial" w:eastAsia="Arial" w:hAnsi="Arial" w:cs="Arial"/>
          <w:color w:val="000000" w:themeColor="text1"/>
        </w:rPr>
      </w:pPr>
      <w:r w:rsidRPr="008B7F25">
        <w:rPr>
          <w:rFonts w:ascii="Arial" w:hAnsi="Arial"/>
          <w:color w:val="000000" w:themeColor="text1"/>
          <w:sz w:val="34"/>
          <w:szCs w:val="34"/>
        </w:rPr>
        <w:t>Composer</w:t>
      </w:r>
      <w:bookmarkEnd w:id="0"/>
    </w:p>
    <w:p w14:paraId="2C7C1CC4" w14:textId="77777777" w:rsidR="00D77B97" w:rsidRPr="008B7F25" w:rsidRDefault="00D77B97" w:rsidP="00D77B97">
      <w:pPr>
        <w:shd w:val="clear" w:color="auto" w:fill="FFFFFF"/>
        <w:spacing w:before="100" w:beforeAutospacing="1" w:after="100" w:afterAutospacing="1"/>
        <w:rPr>
          <w:rFonts w:ascii="Arial" w:hAnsi="Arial" w:cs="Arial"/>
          <w:color w:val="000000" w:themeColor="text1"/>
          <w:sz w:val="20"/>
          <w:szCs w:val="20"/>
        </w:rPr>
      </w:pPr>
      <w:r w:rsidRPr="008B7F25">
        <w:rPr>
          <w:rFonts w:ascii="Arial" w:hAnsi="Arial" w:cs="Arial"/>
          <w:color w:val="000000" w:themeColor="text1"/>
          <w:sz w:val="20"/>
          <w:szCs w:val="20"/>
        </w:rPr>
        <w:t xml:space="preserve">A truly modern and multi-faceted artist, Christian Schumann has rapidly established a reputation as both an opera and symphonic conductor, </w:t>
      </w:r>
      <w:proofErr w:type="gramStart"/>
      <w:r w:rsidRPr="008B7F25">
        <w:rPr>
          <w:rFonts w:ascii="Arial" w:hAnsi="Arial" w:cs="Arial"/>
          <w:color w:val="000000" w:themeColor="text1"/>
          <w:sz w:val="20"/>
          <w:szCs w:val="20"/>
        </w:rPr>
        <w:t>composer</w:t>
      </w:r>
      <w:proofErr w:type="gramEnd"/>
      <w:r w:rsidRPr="008B7F25">
        <w:rPr>
          <w:rFonts w:ascii="Arial" w:hAnsi="Arial" w:cs="Arial"/>
          <w:color w:val="000000" w:themeColor="text1"/>
          <w:sz w:val="20"/>
          <w:szCs w:val="20"/>
        </w:rPr>
        <w:t xml:space="preserve"> and arranger as well as a leading international force in the contemporary and film music world.</w:t>
      </w:r>
    </w:p>
    <w:p w14:paraId="30685442" w14:textId="10BB71CE" w:rsidR="00D77B97" w:rsidRPr="008B7F25" w:rsidRDefault="00D77B97" w:rsidP="00D77B97">
      <w:pPr>
        <w:shd w:val="clear" w:color="auto" w:fill="FFFFFF"/>
        <w:spacing w:before="100" w:beforeAutospacing="1" w:after="100" w:afterAutospacing="1"/>
        <w:rPr>
          <w:rFonts w:ascii="Arial" w:hAnsi="Arial" w:cs="Arial"/>
          <w:color w:val="000000" w:themeColor="text1"/>
          <w:sz w:val="20"/>
          <w:szCs w:val="20"/>
        </w:rPr>
      </w:pPr>
      <w:r w:rsidRPr="008B7F25">
        <w:rPr>
          <w:rFonts w:ascii="Arial" w:hAnsi="Arial" w:cs="Arial"/>
          <w:color w:val="000000" w:themeColor="text1"/>
          <w:sz w:val="20"/>
          <w:szCs w:val="20"/>
        </w:rPr>
        <w:t xml:space="preserve">Collaboration is at the heart of all of Schumann’s projects, often </w:t>
      </w:r>
      <w:proofErr w:type="spellStart"/>
      <w:r w:rsidRPr="008B7F25">
        <w:rPr>
          <w:rFonts w:ascii="Arial" w:hAnsi="Arial" w:cs="Arial"/>
          <w:color w:val="000000" w:themeColor="text1"/>
          <w:sz w:val="20"/>
          <w:szCs w:val="20"/>
        </w:rPr>
        <w:t>contextualising</w:t>
      </w:r>
      <w:proofErr w:type="spellEnd"/>
      <w:r w:rsidRPr="008B7F25">
        <w:rPr>
          <w:rFonts w:ascii="Arial" w:hAnsi="Arial" w:cs="Arial"/>
          <w:color w:val="000000" w:themeColor="text1"/>
          <w:sz w:val="20"/>
          <w:szCs w:val="20"/>
        </w:rPr>
        <w:t xml:space="preserve"> other genres within the orchestral world such as film and video game music, </w:t>
      </w:r>
      <w:proofErr w:type="gramStart"/>
      <w:r w:rsidRPr="008B7F25">
        <w:rPr>
          <w:rFonts w:ascii="Arial" w:hAnsi="Arial" w:cs="Arial"/>
          <w:color w:val="000000" w:themeColor="text1"/>
          <w:sz w:val="20"/>
          <w:szCs w:val="20"/>
        </w:rPr>
        <w:t>jazz</w:t>
      </w:r>
      <w:proofErr w:type="gramEnd"/>
      <w:r w:rsidRPr="008B7F25">
        <w:rPr>
          <w:rFonts w:ascii="Arial" w:hAnsi="Arial" w:cs="Arial"/>
          <w:color w:val="000000" w:themeColor="text1"/>
          <w:sz w:val="20"/>
          <w:szCs w:val="20"/>
        </w:rPr>
        <w:t xml:space="preserve"> and contemporary electronic music, working with the likes of John Powell, Elliot Goldenthal, Howard Shore, </w:t>
      </w:r>
      <w:proofErr w:type="spellStart"/>
      <w:r w:rsidRPr="008B7F25">
        <w:rPr>
          <w:rFonts w:ascii="Arial" w:hAnsi="Arial" w:cs="Arial"/>
          <w:color w:val="000000" w:themeColor="text1"/>
          <w:sz w:val="20"/>
          <w:szCs w:val="20"/>
        </w:rPr>
        <w:t>Samy</w:t>
      </w:r>
      <w:proofErr w:type="spellEnd"/>
      <w:r w:rsidRPr="008B7F25">
        <w:rPr>
          <w:rFonts w:ascii="Arial" w:eastAsiaTheme="minorHAnsi" w:hAnsi="Arial" w:cs="Arial"/>
          <w:b/>
          <w:bCs/>
          <w:color w:val="000000" w:themeColor="text1"/>
          <w:sz w:val="20"/>
          <w:szCs w:val="20"/>
          <w:lang w:eastAsia="en-US"/>
        </w:rPr>
        <w:t xml:space="preserve"> </w:t>
      </w:r>
      <w:proofErr w:type="spellStart"/>
      <w:r w:rsidRPr="008B7F25">
        <w:rPr>
          <w:rFonts w:ascii="Arial" w:eastAsiaTheme="minorHAnsi" w:hAnsi="Arial" w:cs="Arial"/>
          <w:color w:val="000000" w:themeColor="text1"/>
          <w:sz w:val="20"/>
          <w:szCs w:val="20"/>
          <w:lang w:eastAsia="en-US"/>
        </w:rPr>
        <w:t>Thiébault</w:t>
      </w:r>
      <w:proofErr w:type="spellEnd"/>
      <w:r w:rsidRPr="008B7F25">
        <w:rPr>
          <w:rFonts w:ascii="Arial" w:hAnsi="Arial" w:cs="Arial"/>
          <w:color w:val="000000" w:themeColor="text1"/>
          <w:sz w:val="16"/>
          <w:szCs w:val="16"/>
        </w:rPr>
        <w:t xml:space="preserve"> </w:t>
      </w:r>
      <w:r w:rsidRPr="008B7F25">
        <w:rPr>
          <w:rFonts w:ascii="Arial" w:hAnsi="Arial" w:cs="Arial"/>
          <w:color w:val="000000" w:themeColor="text1"/>
          <w:sz w:val="20"/>
          <w:szCs w:val="20"/>
        </w:rPr>
        <w:t>and Robin Schulz, as well as being mentored by</w:t>
      </w:r>
      <w:r w:rsidRPr="008B7F25">
        <w:rPr>
          <w:rFonts w:ascii="Arial" w:eastAsiaTheme="minorHAnsi" w:hAnsi="Arial" w:cs="Arial"/>
          <w:color w:val="000000" w:themeColor="text1"/>
          <w:sz w:val="20"/>
          <w:szCs w:val="20"/>
          <w:lang w:eastAsia="en-US"/>
        </w:rPr>
        <w:t xml:space="preserve"> </w:t>
      </w:r>
      <w:proofErr w:type="spellStart"/>
      <w:r w:rsidRPr="008B7F25">
        <w:rPr>
          <w:rFonts w:ascii="Arial" w:eastAsiaTheme="minorHAnsi" w:hAnsi="Arial" w:cs="Arial"/>
          <w:color w:val="000000" w:themeColor="text1"/>
          <w:sz w:val="20"/>
          <w:szCs w:val="20"/>
          <w:lang w:eastAsia="en-US"/>
        </w:rPr>
        <w:t>Péter</w:t>
      </w:r>
      <w:proofErr w:type="spellEnd"/>
      <w:r w:rsidRPr="008B7F25">
        <w:rPr>
          <w:rFonts w:ascii="Arial" w:hAnsi="Arial" w:cs="Arial"/>
          <w:color w:val="000000" w:themeColor="text1"/>
          <w:sz w:val="20"/>
          <w:szCs w:val="20"/>
        </w:rPr>
        <w:t xml:space="preserve"> </w:t>
      </w:r>
      <w:proofErr w:type="spellStart"/>
      <w:r w:rsidRPr="008B7F25">
        <w:rPr>
          <w:rFonts w:ascii="Arial" w:hAnsi="Arial" w:cs="Arial"/>
          <w:color w:val="000000" w:themeColor="text1"/>
          <w:sz w:val="20"/>
          <w:szCs w:val="20"/>
        </w:rPr>
        <w:t>Eötvös</w:t>
      </w:r>
      <w:proofErr w:type="spellEnd"/>
      <w:r w:rsidRPr="008B7F25">
        <w:rPr>
          <w:rFonts w:ascii="Arial" w:hAnsi="Arial" w:cs="Arial"/>
          <w:color w:val="000000" w:themeColor="text1"/>
          <w:sz w:val="20"/>
          <w:szCs w:val="20"/>
        </w:rPr>
        <w:t xml:space="preserve"> for a number of years. His attention is spent on adventures of creating new, serious, hybrid formats as content for the concert hall and opera stage, including electronic and interactive elements for interdisciplinary projects in the 21</w:t>
      </w:r>
      <w:r w:rsidRPr="008B7F25">
        <w:rPr>
          <w:rFonts w:ascii="Arial" w:hAnsi="Arial" w:cs="Arial"/>
          <w:color w:val="000000" w:themeColor="text1"/>
          <w:sz w:val="20"/>
          <w:szCs w:val="20"/>
          <w:vertAlign w:val="superscript"/>
        </w:rPr>
        <w:t>st</w:t>
      </w:r>
      <w:r w:rsidRPr="008B7F25">
        <w:rPr>
          <w:rFonts w:ascii="Arial" w:hAnsi="Arial" w:cs="Arial"/>
          <w:color w:val="000000" w:themeColor="text1"/>
          <w:sz w:val="20"/>
          <w:szCs w:val="20"/>
        </w:rPr>
        <w:t> century.</w:t>
      </w:r>
    </w:p>
    <w:p w14:paraId="2D7545A3" w14:textId="77777777" w:rsidR="00D77B97" w:rsidRPr="008B7F25" w:rsidRDefault="00D77B97" w:rsidP="00D77B97">
      <w:pPr>
        <w:rPr>
          <w:rFonts w:ascii="Arial" w:hAnsi="Arial" w:cs="Arial"/>
          <w:color w:val="000000" w:themeColor="text1"/>
          <w:sz w:val="20"/>
          <w:szCs w:val="20"/>
        </w:rPr>
      </w:pPr>
      <w:r w:rsidRPr="008B7F25">
        <w:rPr>
          <w:rFonts w:ascii="Arial" w:hAnsi="Arial" w:cs="Arial"/>
          <w:color w:val="000000" w:themeColor="text1"/>
          <w:sz w:val="20"/>
          <w:szCs w:val="20"/>
        </w:rPr>
        <w:t xml:space="preserve">On the podium, he works regularly with the likes of Oslo Philharmonic, Warsaw Philharmonic Orchestra, </w:t>
      </w:r>
      <w:r w:rsidRPr="008B7F25">
        <w:rPr>
          <w:rFonts w:ascii="Arial" w:eastAsiaTheme="minorHAnsi" w:hAnsi="Arial" w:cs="Arial"/>
          <w:color w:val="000000" w:themeColor="text1"/>
          <w:sz w:val="20"/>
          <w:szCs w:val="20"/>
          <w:lang w:eastAsia="en-US"/>
        </w:rPr>
        <w:t>Teatro Colón</w:t>
      </w:r>
      <w:r w:rsidRPr="008B7F25">
        <w:rPr>
          <w:rFonts w:ascii="Arial" w:hAnsi="Arial" w:cs="Arial"/>
          <w:color w:val="000000" w:themeColor="text1"/>
          <w:sz w:val="18"/>
          <w:szCs w:val="18"/>
        </w:rPr>
        <w:t xml:space="preserve"> </w:t>
      </w:r>
      <w:r w:rsidRPr="008B7F25">
        <w:rPr>
          <w:rFonts w:ascii="Arial" w:hAnsi="Arial" w:cs="Arial"/>
          <w:color w:val="000000" w:themeColor="text1"/>
          <w:sz w:val="20"/>
          <w:szCs w:val="20"/>
        </w:rPr>
        <w:t>and NDR </w:t>
      </w:r>
      <w:proofErr w:type="spellStart"/>
      <w:r w:rsidRPr="008B7F25">
        <w:rPr>
          <w:rFonts w:ascii="Arial" w:hAnsi="Arial" w:cs="Arial"/>
          <w:color w:val="000000" w:themeColor="text1"/>
          <w:sz w:val="20"/>
          <w:szCs w:val="20"/>
        </w:rPr>
        <w:t>Radiophilharmonie</w:t>
      </w:r>
      <w:proofErr w:type="spellEnd"/>
      <w:r w:rsidRPr="008B7F25">
        <w:rPr>
          <w:rFonts w:ascii="Arial" w:hAnsi="Arial" w:cs="Arial"/>
          <w:color w:val="000000" w:themeColor="text1"/>
          <w:sz w:val="20"/>
          <w:szCs w:val="20"/>
        </w:rPr>
        <w:t xml:space="preserve">; the 2021/22 season included his debut at Bamberger </w:t>
      </w:r>
      <w:proofErr w:type="spellStart"/>
      <w:r w:rsidRPr="008B7F25">
        <w:rPr>
          <w:rFonts w:ascii="Arial" w:hAnsi="Arial" w:cs="Arial"/>
          <w:color w:val="000000" w:themeColor="text1"/>
          <w:sz w:val="20"/>
          <w:szCs w:val="20"/>
        </w:rPr>
        <w:t>Symphoniker</w:t>
      </w:r>
      <w:proofErr w:type="spellEnd"/>
      <w:r w:rsidRPr="008B7F25">
        <w:rPr>
          <w:rFonts w:ascii="Arial" w:hAnsi="Arial" w:cs="Arial"/>
          <w:color w:val="000000" w:themeColor="text1"/>
          <w:sz w:val="20"/>
          <w:szCs w:val="20"/>
        </w:rPr>
        <w:t xml:space="preserve">, </w:t>
      </w:r>
      <w:proofErr w:type="spellStart"/>
      <w:r w:rsidRPr="008B7F25">
        <w:rPr>
          <w:rFonts w:ascii="Arial" w:hAnsi="Arial" w:cs="Arial"/>
          <w:color w:val="000000" w:themeColor="text1"/>
          <w:sz w:val="20"/>
          <w:szCs w:val="20"/>
        </w:rPr>
        <w:t>Deutsches</w:t>
      </w:r>
      <w:proofErr w:type="spellEnd"/>
      <w:r w:rsidRPr="008B7F25">
        <w:rPr>
          <w:rFonts w:ascii="Arial" w:hAnsi="Arial" w:cs="Arial"/>
          <w:color w:val="000000" w:themeColor="text1"/>
          <w:sz w:val="20"/>
          <w:szCs w:val="20"/>
        </w:rPr>
        <w:t xml:space="preserve"> Symphonie-</w:t>
      </w:r>
      <w:proofErr w:type="spellStart"/>
      <w:r w:rsidRPr="008B7F25">
        <w:rPr>
          <w:rFonts w:ascii="Arial" w:hAnsi="Arial" w:cs="Arial"/>
          <w:color w:val="000000" w:themeColor="text1"/>
          <w:sz w:val="20"/>
          <w:szCs w:val="20"/>
        </w:rPr>
        <w:t>Orchester</w:t>
      </w:r>
      <w:proofErr w:type="spellEnd"/>
      <w:r w:rsidRPr="008B7F25">
        <w:rPr>
          <w:rFonts w:ascii="Arial" w:hAnsi="Arial" w:cs="Arial"/>
          <w:color w:val="000000" w:themeColor="text1"/>
          <w:sz w:val="20"/>
          <w:szCs w:val="20"/>
        </w:rPr>
        <w:t xml:space="preserve"> Berlin and </w:t>
      </w:r>
      <w:proofErr w:type="spellStart"/>
      <w:r w:rsidRPr="008B7F25">
        <w:rPr>
          <w:rFonts w:ascii="Arial" w:hAnsi="Arial" w:cs="Arial"/>
          <w:color w:val="000000" w:themeColor="text1"/>
          <w:sz w:val="20"/>
          <w:szCs w:val="20"/>
        </w:rPr>
        <w:t>Orchestre</w:t>
      </w:r>
      <w:proofErr w:type="spellEnd"/>
      <w:r w:rsidRPr="008B7F25">
        <w:rPr>
          <w:rFonts w:ascii="Arial" w:hAnsi="Arial" w:cs="Arial"/>
          <w:color w:val="000000" w:themeColor="text1"/>
          <w:sz w:val="20"/>
          <w:szCs w:val="20"/>
        </w:rPr>
        <w:t xml:space="preserve"> </w:t>
      </w:r>
      <w:proofErr w:type="spellStart"/>
      <w:r w:rsidRPr="008B7F25">
        <w:rPr>
          <w:rFonts w:ascii="Arial" w:hAnsi="Arial" w:cs="Arial"/>
          <w:color w:val="000000" w:themeColor="text1"/>
          <w:sz w:val="20"/>
          <w:szCs w:val="20"/>
        </w:rPr>
        <w:t>symphonique</w:t>
      </w:r>
      <w:proofErr w:type="spellEnd"/>
      <w:r w:rsidRPr="008B7F25">
        <w:rPr>
          <w:rFonts w:ascii="Arial" w:hAnsi="Arial" w:cs="Arial"/>
          <w:color w:val="000000" w:themeColor="text1"/>
          <w:sz w:val="20"/>
          <w:szCs w:val="20"/>
        </w:rPr>
        <w:t xml:space="preserve"> de Mulhouse. He is the conductor and Musical Director of Sound of Climate, an international touring performance for children highlighting the climate change crisis and performances include Schumann’s own composition. Schumann has appeared in several important opera productions across Europe; he conducted the Berlin premiere of </w:t>
      </w:r>
      <w:proofErr w:type="spellStart"/>
      <w:r w:rsidRPr="008B7F25">
        <w:rPr>
          <w:rFonts w:ascii="Arial" w:hAnsi="Arial" w:cs="Arial"/>
          <w:color w:val="000000" w:themeColor="text1"/>
          <w:sz w:val="20"/>
          <w:szCs w:val="20"/>
        </w:rPr>
        <w:t>Eötvös</w:t>
      </w:r>
      <w:proofErr w:type="spellEnd"/>
      <w:r w:rsidRPr="008B7F25">
        <w:rPr>
          <w:rFonts w:ascii="Arial" w:hAnsi="Arial" w:cs="Arial"/>
          <w:color w:val="000000" w:themeColor="text1"/>
          <w:sz w:val="20"/>
          <w:szCs w:val="20"/>
        </w:rPr>
        <w:t xml:space="preserve">​’ opera </w:t>
      </w:r>
      <w:r w:rsidRPr="008B7F25">
        <w:rPr>
          <w:rFonts w:ascii="Arial" w:hAnsi="Arial" w:cs="Arial"/>
          <w:i/>
          <w:iCs/>
          <w:color w:val="000000" w:themeColor="text1"/>
          <w:sz w:val="20"/>
          <w:szCs w:val="20"/>
        </w:rPr>
        <w:t>Angels in America</w:t>
      </w:r>
      <w:r w:rsidRPr="008B7F25">
        <w:rPr>
          <w:rFonts w:ascii="Arial" w:hAnsi="Arial" w:cs="Arial"/>
          <w:color w:val="000000" w:themeColor="text1"/>
          <w:sz w:val="20"/>
          <w:szCs w:val="20"/>
        </w:rPr>
        <w:t xml:space="preserve"> and excelled in a critically acclaimed new production of his </w:t>
      </w:r>
      <w:r w:rsidRPr="008B7F25">
        <w:rPr>
          <w:rFonts w:ascii="Arial" w:hAnsi="Arial" w:cs="Arial"/>
          <w:i/>
          <w:iCs/>
          <w:color w:val="000000" w:themeColor="text1"/>
          <w:sz w:val="20"/>
          <w:szCs w:val="20"/>
        </w:rPr>
        <w:t>Three Sisters at Teatro Colón</w:t>
      </w:r>
      <w:r w:rsidRPr="008B7F25">
        <w:rPr>
          <w:rFonts w:ascii="Arial" w:hAnsi="Arial" w:cs="Arial"/>
          <w:color w:val="000000" w:themeColor="text1"/>
          <w:sz w:val="20"/>
          <w:szCs w:val="20"/>
        </w:rPr>
        <w:t xml:space="preserve">. He has also performed </w:t>
      </w:r>
      <w:proofErr w:type="spellStart"/>
      <w:r w:rsidRPr="008B7F25">
        <w:rPr>
          <w:rFonts w:ascii="Arial" w:hAnsi="Arial" w:cs="Arial"/>
          <w:color w:val="000000" w:themeColor="text1"/>
          <w:sz w:val="20"/>
          <w:szCs w:val="20"/>
        </w:rPr>
        <w:t>Eötvös</w:t>
      </w:r>
      <w:proofErr w:type="spellEnd"/>
      <w:r w:rsidRPr="008B7F25">
        <w:rPr>
          <w:rFonts w:ascii="Arial" w:hAnsi="Arial" w:cs="Arial"/>
          <w:color w:val="000000" w:themeColor="text1"/>
          <w:sz w:val="20"/>
          <w:szCs w:val="20"/>
        </w:rPr>
        <w:t xml:space="preserve">’ operas </w:t>
      </w:r>
      <w:r w:rsidRPr="008B7F25">
        <w:rPr>
          <w:rFonts w:ascii="Arial" w:hAnsi="Arial" w:cs="Arial"/>
          <w:i/>
          <w:iCs/>
          <w:color w:val="000000" w:themeColor="text1"/>
          <w:sz w:val="20"/>
          <w:szCs w:val="20"/>
        </w:rPr>
        <w:t xml:space="preserve">Die </w:t>
      </w:r>
      <w:proofErr w:type="spellStart"/>
      <w:r w:rsidRPr="008B7F25">
        <w:rPr>
          <w:rFonts w:ascii="Arial" w:hAnsi="Arial" w:cs="Arial"/>
          <w:i/>
          <w:iCs/>
          <w:color w:val="000000" w:themeColor="text1"/>
          <w:sz w:val="20"/>
          <w:szCs w:val="20"/>
        </w:rPr>
        <w:t>Tragödie</w:t>
      </w:r>
      <w:proofErr w:type="spellEnd"/>
      <w:r w:rsidRPr="008B7F25">
        <w:rPr>
          <w:rFonts w:ascii="Arial" w:hAnsi="Arial" w:cs="Arial"/>
          <w:i/>
          <w:iCs/>
          <w:color w:val="000000" w:themeColor="text1"/>
          <w:sz w:val="20"/>
          <w:szCs w:val="20"/>
        </w:rPr>
        <w:t xml:space="preserve"> des </w:t>
      </w:r>
      <w:proofErr w:type="spellStart"/>
      <w:r w:rsidRPr="008B7F25">
        <w:rPr>
          <w:rFonts w:ascii="Arial" w:hAnsi="Arial" w:cs="Arial"/>
          <w:i/>
          <w:iCs/>
          <w:color w:val="000000" w:themeColor="text1"/>
          <w:sz w:val="20"/>
          <w:szCs w:val="20"/>
        </w:rPr>
        <w:t>Teufels</w:t>
      </w:r>
      <w:proofErr w:type="spellEnd"/>
      <w:r w:rsidRPr="008B7F25">
        <w:rPr>
          <w:rFonts w:ascii="Arial" w:hAnsi="Arial" w:cs="Arial"/>
          <w:color w:val="000000" w:themeColor="text1"/>
          <w:sz w:val="20"/>
          <w:szCs w:val="20"/>
        </w:rPr>
        <w:t xml:space="preserve"> and </w:t>
      </w:r>
      <w:r w:rsidRPr="008B7F25">
        <w:rPr>
          <w:rFonts w:ascii="Arial" w:hAnsi="Arial" w:cs="Arial"/>
          <w:i/>
          <w:iCs/>
          <w:color w:val="000000" w:themeColor="text1"/>
          <w:sz w:val="20"/>
          <w:szCs w:val="20"/>
        </w:rPr>
        <w:t xml:space="preserve">Lady </w:t>
      </w:r>
      <w:proofErr w:type="spellStart"/>
      <w:r w:rsidRPr="008B7F25">
        <w:rPr>
          <w:rFonts w:ascii="Arial" w:hAnsi="Arial" w:cs="Arial"/>
          <w:i/>
          <w:iCs/>
          <w:color w:val="000000" w:themeColor="text1"/>
          <w:sz w:val="20"/>
          <w:szCs w:val="20"/>
        </w:rPr>
        <w:t>Sarashina</w:t>
      </w:r>
      <w:proofErr w:type="spellEnd"/>
      <w:r w:rsidRPr="008B7F25">
        <w:rPr>
          <w:rFonts w:ascii="Arial" w:hAnsi="Arial" w:cs="Arial"/>
          <w:i/>
          <w:iCs/>
          <w:color w:val="000000" w:themeColor="text1"/>
          <w:sz w:val="20"/>
          <w:szCs w:val="20"/>
        </w:rPr>
        <w:t xml:space="preserve"> at </w:t>
      </w:r>
      <w:proofErr w:type="spellStart"/>
      <w:r w:rsidRPr="008B7F25">
        <w:rPr>
          <w:rFonts w:ascii="Arial" w:hAnsi="Arial" w:cs="Arial"/>
          <w:color w:val="000000" w:themeColor="text1"/>
          <w:sz w:val="20"/>
          <w:szCs w:val="20"/>
        </w:rPr>
        <w:t>Bayerische</w:t>
      </w:r>
      <w:proofErr w:type="spellEnd"/>
      <w:r w:rsidRPr="008B7F25">
        <w:rPr>
          <w:rFonts w:ascii="Arial" w:hAnsi="Arial" w:cs="Arial"/>
          <w:color w:val="000000" w:themeColor="text1"/>
          <w:sz w:val="20"/>
          <w:szCs w:val="20"/>
        </w:rPr>
        <w:t xml:space="preserve"> </w:t>
      </w:r>
      <w:proofErr w:type="spellStart"/>
      <w:r w:rsidRPr="008B7F25">
        <w:rPr>
          <w:rFonts w:ascii="Arial" w:hAnsi="Arial" w:cs="Arial"/>
          <w:color w:val="000000" w:themeColor="text1"/>
          <w:sz w:val="20"/>
          <w:szCs w:val="20"/>
        </w:rPr>
        <w:t>Staatsoper</w:t>
      </w:r>
      <w:proofErr w:type="spellEnd"/>
      <w:r w:rsidRPr="008B7F25">
        <w:rPr>
          <w:rFonts w:ascii="Arial" w:hAnsi="Arial" w:cs="Arial"/>
          <w:color w:val="000000" w:themeColor="text1"/>
          <w:sz w:val="20"/>
          <w:szCs w:val="20"/>
        </w:rPr>
        <w:t xml:space="preserve"> and </w:t>
      </w:r>
      <w:proofErr w:type="spellStart"/>
      <w:r w:rsidRPr="008B7F25">
        <w:rPr>
          <w:rFonts w:ascii="Arial" w:hAnsi="Arial" w:cs="Arial"/>
          <w:color w:val="000000" w:themeColor="text1"/>
          <w:sz w:val="20"/>
          <w:szCs w:val="20"/>
        </w:rPr>
        <w:t>Teatr</w:t>
      </w:r>
      <w:proofErr w:type="spellEnd"/>
      <w:r w:rsidRPr="008B7F25">
        <w:rPr>
          <w:rFonts w:ascii="Arial" w:hAnsi="Arial" w:cs="Arial"/>
          <w:color w:val="000000" w:themeColor="text1"/>
          <w:sz w:val="20"/>
          <w:szCs w:val="20"/>
        </w:rPr>
        <w:t xml:space="preserve"> </w:t>
      </w:r>
      <w:proofErr w:type="spellStart"/>
      <w:r w:rsidRPr="008B7F25">
        <w:rPr>
          <w:rFonts w:ascii="Arial" w:hAnsi="Arial" w:cs="Arial"/>
          <w:color w:val="000000" w:themeColor="text1"/>
          <w:sz w:val="20"/>
          <w:szCs w:val="20"/>
        </w:rPr>
        <w:t>Wielki</w:t>
      </w:r>
      <w:proofErr w:type="spellEnd"/>
      <w:r w:rsidRPr="008B7F25">
        <w:rPr>
          <w:rFonts w:ascii="Arial" w:hAnsi="Arial" w:cs="Arial"/>
          <w:color w:val="000000" w:themeColor="text1"/>
          <w:sz w:val="20"/>
          <w:szCs w:val="20"/>
        </w:rPr>
        <w:t xml:space="preserve"> in Warsaw respectively. At </w:t>
      </w:r>
      <w:r w:rsidRPr="008B7F25">
        <w:rPr>
          <w:rFonts w:ascii="Arial" w:eastAsiaTheme="minorHAnsi" w:hAnsi="Arial" w:cs="Arial"/>
          <w:color w:val="000000" w:themeColor="text1"/>
          <w:sz w:val="20"/>
          <w:szCs w:val="20"/>
          <w:lang w:eastAsia="en-US"/>
        </w:rPr>
        <w:t>Opéra</w:t>
      </w:r>
      <w:r w:rsidRPr="008B7F25">
        <w:rPr>
          <w:rFonts w:ascii="Arial" w:hAnsi="Arial" w:cs="Arial"/>
          <w:color w:val="000000" w:themeColor="text1"/>
          <w:sz w:val="20"/>
          <w:szCs w:val="20"/>
        </w:rPr>
        <w:t xml:space="preserve"> Grand Avignon he conducted a double-bill featuring </w:t>
      </w:r>
      <w:r w:rsidRPr="008B7F25">
        <w:rPr>
          <w:rFonts w:ascii="Arial" w:hAnsi="Arial" w:cs="Arial"/>
          <w:color w:val="000000" w:themeColor="text1"/>
          <w:sz w:val="20"/>
          <w:szCs w:val="20"/>
          <w:shd w:val="clear" w:color="auto" w:fill="FFFFFF"/>
        </w:rPr>
        <w:t>Béla</w:t>
      </w:r>
      <w:r w:rsidRPr="008B7F25">
        <w:rPr>
          <w:rFonts w:ascii="Arial" w:hAnsi="Arial" w:cs="Arial"/>
          <w:color w:val="000000" w:themeColor="text1"/>
          <w:sz w:val="18"/>
          <w:szCs w:val="18"/>
          <w:shd w:val="clear" w:color="auto" w:fill="FFFFFF"/>
        </w:rPr>
        <w:t xml:space="preserve"> </w:t>
      </w:r>
      <w:proofErr w:type="spellStart"/>
      <w:r w:rsidRPr="008B7F25">
        <w:rPr>
          <w:rFonts w:ascii="Arial" w:hAnsi="Arial" w:cs="Arial"/>
          <w:color w:val="000000" w:themeColor="text1"/>
          <w:sz w:val="20"/>
          <w:szCs w:val="20"/>
        </w:rPr>
        <w:t>Bartók’s</w:t>
      </w:r>
      <w:proofErr w:type="spellEnd"/>
      <w:r w:rsidRPr="008B7F25">
        <w:rPr>
          <w:rFonts w:ascii="Arial" w:hAnsi="Arial" w:cs="Arial"/>
          <w:color w:val="000000" w:themeColor="text1"/>
          <w:sz w:val="20"/>
          <w:szCs w:val="20"/>
        </w:rPr>
        <w:t xml:space="preserve"> </w:t>
      </w:r>
      <w:r w:rsidRPr="008B7F25">
        <w:rPr>
          <w:rFonts w:ascii="Arial" w:hAnsi="Arial" w:cs="Arial"/>
          <w:i/>
          <w:iCs/>
          <w:color w:val="000000" w:themeColor="text1"/>
          <w:sz w:val="20"/>
          <w:szCs w:val="20"/>
        </w:rPr>
        <w:t>Bluebeard´s Castle</w:t>
      </w:r>
      <w:r w:rsidRPr="008B7F25">
        <w:rPr>
          <w:rFonts w:ascii="Arial" w:hAnsi="Arial" w:cs="Arial"/>
          <w:color w:val="000000" w:themeColor="text1"/>
          <w:sz w:val="20"/>
          <w:szCs w:val="20"/>
        </w:rPr>
        <w:t xml:space="preserve"> and </w:t>
      </w:r>
      <w:proofErr w:type="spellStart"/>
      <w:r w:rsidRPr="008B7F25">
        <w:rPr>
          <w:rFonts w:ascii="Arial" w:hAnsi="Arial" w:cs="Arial"/>
          <w:color w:val="000000" w:themeColor="text1"/>
          <w:sz w:val="20"/>
          <w:szCs w:val="20"/>
        </w:rPr>
        <w:t>Eötvös</w:t>
      </w:r>
      <w:proofErr w:type="spellEnd"/>
      <w:r w:rsidRPr="008B7F25">
        <w:rPr>
          <w:rFonts w:ascii="Arial" w:hAnsi="Arial" w:cs="Arial"/>
          <w:color w:val="000000" w:themeColor="text1"/>
          <w:sz w:val="20"/>
          <w:szCs w:val="20"/>
        </w:rPr>
        <w:t xml:space="preserve">’ </w:t>
      </w:r>
      <w:r w:rsidRPr="008B7F25">
        <w:rPr>
          <w:rFonts w:ascii="Arial" w:hAnsi="Arial" w:cs="Arial"/>
          <w:i/>
          <w:iCs/>
          <w:color w:val="000000" w:themeColor="text1"/>
          <w:sz w:val="20"/>
          <w:szCs w:val="20"/>
        </w:rPr>
        <w:t xml:space="preserve">Senza </w:t>
      </w:r>
      <w:proofErr w:type="spellStart"/>
      <w:r w:rsidRPr="008B7F25">
        <w:rPr>
          <w:rFonts w:ascii="Arial" w:hAnsi="Arial" w:cs="Arial"/>
          <w:i/>
          <w:iCs/>
          <w:color w:val="000000" w:themeColor="text1"/>
          <w:sz w:val="20"/>
          <w:szCs w:val="20"/>
        </w:rPr>
        <w:t>Sangue</w:t>
      </w:r>
      <w:proofErr w:type="spellEnd"/>
      <w:r w:rsidRPr="008B7F25">
        <w:rPr>
          <w:rFonts w:ascii="Arial" w:hAnsi="Arial" w:cs="Arial"/>
          <w:color w:val="000000" w:themeColor="text1"/>
          <w:sz w:val="20"/>
          <w:szCs w:val="20"/>
        </w:rPr>
        <w:t>, having previously enjoyed a long-term relationship with Theater St. Gallen, where he held the Kapellmeister position between 2006 – 2009.</w:t>
      </w:r>
    </w:p>
    <w:p w14:paraId="06FD5A01" w14:textId="58B9CA4F" w:rsidR="00D77B97" w:rsidRPr="008B7F25" w:rsidRDefault="00D77B97" w:rsidP="00D77B97">
      <w:pPr>
        <w:shd w:val="clear" w:color="auto" w:fill="FFFFFF"/>
        <w:spacing w:before="100" w:beforeAutospacing="1" w:after="100" w:afterAutospacing="1"/>
        <w:rPr>
          <w:rFonts w:ascii="Arial" w:hAnsi="Arial" w:cs="Arial"/>
          <w:color w:val="000000" w:themeColor="text1"/>
          <w:sz w:val="20"/>
          <w:szCs w:val="20"/>
        </w:rPr>
      </w:pPr>
      <w:r w:rsidRPr="008B7F25">
        <w:rPr>
          <w:rFonts w:ascii="Arial" w:hAnsi="Arial" w:cs="Arial"/>
          <w:color w:val="000000" w:themeColor="text1"/>
          <w:sz w:val="20"/>
          <w:szCs w:val="20"/>
        </w:rPr>
        <w:t>Schumann lives in German</w:t>
      </w:r>
      <w:r w:rsidR="008D1732" w:rsidRPr="008B7F25">
        <w:rPr>
          <w:rFonts w:ascii="Arial" w:hAnsi="Arial" w:cs="Arial"/>
          <w:color w:val="000000" w:themeColor="text1"/>
          <w:sz w:val="20"/>
          <w:szCs w:val="20"/>
        </w:rPr>
        <w:t>y</w:t>
      </w:r>
      <w:r w:rsidRPr="008B7F25">
        <w:rPr>
          <w:rFonts w:ascii="Arial" w:hAnsi="Arial" w:cs="Arial"/>
          <w:color w:val="000000" w:themeColor="text1"/>
          <w:sz w:val="20"/>
          <w:szCs w:val="20"/>
        </w:rPr>
        <w:t xml:space="preserve"> and holds a Master of Arts Degree at the Franz Liszt University Weimar majoring in conducting and composition (2007). His professors were Nicolás </w:t>
      </w:r>
      <w:proofErr w:type="spellStart"/>
      <w:r w:rsidRPr="008B7F25">
        <w:rPr>
          <w:rFonts w:ascii="Arial" w:hAnsi="Arial" w:cs="Arial"/>
          <w:color w:val="000000" w:themeColor="text1"/>
          <w:sz w:val="20"/>
          <w:szCs w:val="20"/>
        </w:rPr>
        <w:t>Pasquet</w:t>
      </w:r>
      <w:proofErr w:type="spellEnd"/>
      <w:r w:rsidRPr="008B7F25">
        <w:rPr>
          <w:rFonts w:ascii="Arial" w:hAnsi="Arial" w:cs="Arial"/>
          <w:color w:val="000000" w:themeColor="text1"/>
          <w:sz w:val="20"/>
          <w:szCs w:val="20"/>
        </w:rPr>
        <w:t xml:space="preserve"> and Michael </w:t>
      </w:r>
      <w:proofErr w:type="spellStart"/>
      <w:r w:rsidRPr="008B7F25">
        <w:rPr>
          <w:rFonts w:ascii="Arial" w:hAnsi="Arial" w:cs="Arial"/>
          <w:color w:val="000000" w:themeColor="text1"/>
          <w:sz w:val="20"/>
          <w:szCs w:val="20"/>
        </w:rPr>
        <w:t>Obst</w:t>
      </w:r>
      <w:proofErr w:type="spellEnd"/>
      <w:r w:rsidRPr="008B7F25">
        <w:rPr>
          <w:rFonts w:ascii="Arial" w:hAnsi="Arial" w:cs="Arial"/>
          <w:color w:val="000000" w:themeColor="text1"/>
          <w:sz w:val="20"/>
          <w:szCs w:val="20"/>
        </w:rPr>
        <w:t>.</w:t>
      </w:r>
    </w:p>
    <w:p w14:paraId="40729F65" w14:textId="1A32B12E" w:rsidR="00D77B97" w:rsidRPr="008B7F25" w:rsidRDefault="00D77B97" w:rsidP="00D77B97">
      <w:pPr>
        <w:rPr>
          <w:rFonts w:ascii="Arial" w:hAnsi="Arial" w:cs="Arial"/>
          <w:color w:val="000000" w:themeColor="text1"/>
          <w:sz w:val="22"/>
          <w:szCs w:val="22"/>
        </w:rPr>
      </w:pPr>
      <w:r w:rsidRPr="008B7F25">
        <w:rPr>
          <w:rFonts w:ascii="Arial" w:eastAsia="Arial" w:hAnsi="Arial" w:cs="Arial"/>
          <w:noProof/>
          <w:color w:val="000000" w:themeColor="text1"/>
          <w:sz w:val="40"/>
          <w:szCs w:val="40"/>
        </w:rPr>
        <w:drawing>
          <wp:anchor distT="57150" distB="57150" distL="57150" distR="57150" simplePos="0" relativeHeight="251678720" behindDoc="0" locked="0" layoutInCell="1" allowOverlap="1" wp14:anchorId="25C4039C" wp14:editId="6E4D4391">
            <wp:simplePos x="0" y="0"/>
            <wp:positionH relativeFrom="column">
              <wp:posOffset>389890</wp:posOffset>
            </wp:positionH>
            <wp:positionV relativeFrom="line">
              <wp:posOffset>152044</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 name="officeArt object" descr="FB-f-Logo__blue_51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 name="officeArt object" descr="FB-f-Logo__blue_512">
                      <a:hlinkClick r:id="rId9"/>
                    </pic:cNvPr>
                    <pic:cNvPicPr>
                      <a:picLocks noChangeAspect="1"/>
                    </pic:cNvPicPr>
                  </pic:nvPicPr>
                  <pic:blipFill>
                    <a:blip r:embed="rId10"/>
                    <a:stretch>
                      <a:fillRect/>
                    </a:stretch>
                  </pic:blipFill>
                  <pic:spPr>
                    <a:xfrm>
                      <a:off x="0" y="0"/>
                      <a:ext cx="228600" cy="228600"/>
                    </a:xfrm>
                    <a:prstGeom prst="rect">
                      <a:avLst/>
                    </a:prstGeom>
                    <a:ln w="12700" cap="flat">
                      <a:noFill/>
                      <a:miter lim="400000"/>
                    </a:ln>
                    <a:effectLst/>
                  </pic:spPr>
                </pic:pic>
              </a:graphicData>
            </a:graphic>
          </wp:anchor>
        </w:drawing>
      </w:r>
      <w:r w:rsidRPr="008B7F25">
        <w:rPr>
          <w:rFonts w:ascii="Arial" w:eastAsia="Arial" w:hAnsi="Arial" w:cs="Arial"/>
          <w:noProof/>
          <w:color w:val="000000" w:themeColor="text1"/>
          <w:sz w:val="40"/>
          <w:szCs w:val="40"/>
        </w:rPr>
        <w:drawing>
          <wp:anchor distT="57150" distB="57150" distL="57150" distR="57150" simplePos="0" relativeHeight="251671552" behindDoc="0" locked="0" layoutInCell="1" allowOverlap="1" wp14:anchorId="77350924" wp14:editId="76EEAA7A">
            <wp:simplePos x="0" y="0"/>
            <wp:positionH relativeFrom="column">
              <wp:posOffset>44268</wp:posOffset>
            </wp:positionH>
            <wp:positionV relativeFrom="line">
              <wp:posOffset>142001</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8" name="officeArt object" descr="Instagram-v05191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8" name="officeArt object" descr="Instagram-v051916">
                      <a:hlinkClick r:id="rId11"/>
                    </pic:cNvPr>
                    <pic:cNvPicPr>
                      <a:picLocks noChangeAspect="1"/>
                    </pic:cNvPicPr>
                  </pic:nvPicPr>
                  <pic:blipFill>
                    <a:blip r:embed="rId12"/>
                    <a:stretch>
                      <a:fillRect/>
                    </a:stretch>
                  </pic:blipFill>
                  <pic:spPr>
                    <a:xfrm>
                      <a:off x="0" y="0"/>
                      <a:ext cx="236855" cy="236855"/>
                    </a:xfrm>
                    <a:prstGeom prst="rect">
                      <a:avLst/>
                    </a:prstGeom>
                    <a:ln w="12700" cap="flat">
                      <a:noFill/>
                      <a:miter lim="400000"/>
                    </a:ln>
                    <a:effectLst/>
                  </pic:spPr>
                </pic:pic>
              </a:graphicData>
            </a:graphic>
          </wp:anchor>
        </w:drawing>
      </w:r>
    </w:p>
    <w:p w14:paraId="19B76A77" w14:textId="77777777" w:rsidR="00D77B97" w:rsidRPr="008B7F25" w:rsidRDefault="00D77B97" w:rsidP="00C30E72">
      <w:pPr>
        <w:jc w:val="both"/>
        <w:rPr>
          <w:rFonts w:ascii="Calibri" w:eastAsia="Calibri" w:hAnsi="Calibri" w:cs="Calibri"/>
          <w:color w:val="000000" w:themeColor="text1"/>
          <w:u w:color="333333"/>
          <w:shd w:val="clear" w:color="auto" w:fill="FFFFFF"/>
        </w:rPr>
      </w:pPr>
    </w:p>
    <w:p w14:paraId="6BCA688C" w14:textId="1B81E9B0" w:rsidR="00D77B97" w:rsidRPr="008B7F25" w:rsidRDefault="00D77B97" w:rsidP="00D77B97">
      <w:pPr>
        <w:jc w:val="both"/>
        <w:rPr>
          <w:rFonts w:ascii="Calibri" w:eastAsia="Calibri" w:hAnsi="Calibri" w:cs="Calibri"/>
          <w:color w:val="000000" w:themeColor="text1"/>
          <w:u w:color="333333"/>
          <w:shd w:val="clear" w:color="auto" w:fill="FFFFFF"/>
        </w:rPr>
      </w:pPr>
      <w:bookmarkStart w:id="1" w:name="_Hlt113978897"/>
      <w:bookmarkEnd w:id="1"/>
    </w:p>
    <w:sectPr w:rsidR="00D77B97" w:rsidRPr="008B7F25" w:rsidSect="001B5B9A">
      <w:headerReference w:type="default" r:id="rId13"/>
      <w:footerReference w:type="default" r:id="rId14"/>
      <w:pgSz w:w="11900" w:h="16840"/>
      <w:pgMar w:top="2668" w:right="1800" w:bottom="1314"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EBF6" w14:textId="77777777" w:rsidR="00047D26" w:rsidRDefault="00047D26">
      <w:r>
        <w:separator/>
      </w:r>
    </w:p>
  </w:endnote>
  <w:endnote w:type="continuationSeparator" w:id="0">
    <w:p w14:paraId="167DE235" w14:textId="77777777" w:rsidR="00047D26" w:rsidRDefault="0004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73D162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20/21</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322" w14:textId="77777777" w:rsidR="00047D26" w:rsidRDefault="00047D26">
      <w:r>
        <w:separator/>
      </w:r>
    </w:p>
  </w:footnote>
  <w:footnote w:type="continuationSeparator" w:id="0">
    <w:p w14:paraId="4164E0FD" w14:textId="77777777" w:rsidR="00047D26" w:rsidRDefault="0004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47D26"/>
    <w:rsid w:val="00195DB5"/>
    <w:rsid w:val="001B5B9A"/>
    <w:rsid w:val="00250E70"/>
    <w:rsid w:val="00300A29"/>
    <w:rsid w:val="004D7145"/>
    <w:rsid w:val="004E5801"/>
    <w:rsid w:val="005679B5"/>
    <w:rsid w:val="00593AAA"/>
    <w:rsid w:val="005E20AF"/>
    <w:rsid w:val="006262D3"/>
    <w:rsid w:val="00695E76"/>
    <w:rsid w:val="006C3123"/>
    <w:rsid w:val="007D49E4"/>
    <w:rsid w:val="008870D4"/>
    <w:rsid w:val="008B7F25"/>
    <w:rsid w:val="008D1732"/>
    <w:rsid w:val="00A70E90"/>
    <w:rsid w:val="00AA369D"/>
    <w:rsid w:val="00C30E72"/>
    <w:rsid w:val="00D77B97"/>
    <w:rsid w:val="00D92F1A"/>
    <w:rsid w:val="00D96EB2"/>
    <w:rsid w:val="00E25523"/>
    <w:rsid w:val="00FA29F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 w:type="character" w:customStyle="1" w:styleId="pull-double">
    <w:name w:val="pull-double"/>
    <w:basedOn w:val="DefaultParagraphFont"/>
    <w:rsid w:val="00695E76"/>
  </w:style>
  <w:style w:type="character" w:customStyle="1" w:styleId="pull-single">
    <w:name w:val="pull-single"/>
    <w:basedOn w:val="DefaultParagraphFont"/>
    <w:rsid w:val="0069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instantchristianschuman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facebook.com/ChristianSchumannOffici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O'Hanlon</cp:lastModifiedBy>
  <cp:revision>6</cp:revision>
  <dcterms:created xsi:type="dcterms:W3CDTF">2022-09-13T15:35:00Z</dcterms:created>
  <dcterms:modified xsi:type="dcterms:W3CDTF">2022-09-14T10:40:00Z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