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8F54" w14:textId="442B1EBD" w:rsidR="00005774" w:rsidRPr="00F360DC" w:rsidRDefault="009E4B79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John </w:t>
      </w:r>
      <w:proofErr w:type="spellStart"/>
      <w:r>
        <w:rPr>
          <w:rFonts w:ascii="Arial" w:hAnsi="Arial" w:cs="Arial"/>
          <w:sz w:val="40"/>
          <w:szCs w:val="40"/>
        </w:rPr>
        <w:t>Daszak</w:t>
      </w:r>
      <w:proofErr w:type="spellEnd"/>
    </w:p>
    <w:p w14:paraId="7F2236EB" w14:textId="45470E3A" w:rsidR="00005774" w:rsidRPr="00F360DC" w:rsidRDefault="009E4B79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Tenor</w:t>
      </w:r>
    </w:p>
    <w:bookmarkEnd w:id="0"/>
    <w:bookmarkEnd w:id="1"/>
    <w:p w14:paraId="5EA1D86B" w14:textId="77777777" w:rsidR="00DE26B1" w:rsidRPr="00F360DC" w:rsidRDefault="00DE26B1" w:rsidP="00DE26B1">
      <w:pPr>
        <w:ind w:right="-199"/>
        <w:rPr>
          <w:rFonts w:ascii="Arial" w:hAnsi="Arial" w:cs="Arial"/>
          <w:sz w:val="20"/>
          <w:szCs w:val="20"/>
        </w:rPr>
      </w:pPr>
    </w:p>
    <w:p w14:paraId="2E311246" w14:textId="77777777" w:rsidR="007B461D" w:rsidRPr="009E4B79" w:rsidRDefault="007B461D" w:rsidP="007C75C6">
      <w:pPr>
        <w:rPr>
          <w:rFonts w:ascii="Arial" w:hAnsi="Arial" w:cs="Arial"/>
          <w:sz w:val="20"/>
          <w:szCs w:val="20"/>
        </w:rPr>
      </w:pPr>
    </w:p>
    <w:p w14:paraId="330A6C93" w14:textId="77777777" w:rsidR="009E4B79" w:rsidRPr="00522D4A" w:rsidRDefault="009E4B79" w:rsidP="00522D4A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Admired for his vocal versatility and dramatic power, British tenor John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Daszak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enjoys a vibrant international opera career and regular collaborations with many key conductors and directors.</w:t>
      </w:r>
    </w:p>
    <w:p w14:paraId="31F41620" w14:textId="77777777" w:rsidR="009E4B79" w:rsidRPr="00522D4A" w:rsidRDefault="009E4B79" w:rsidP="00522D4A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</w:t>
      </w:r>
    </w:p>
    <w:p w14:paraId="7C01917A" w14:textId="08C4B779" w:rsidR="009E4B79" w:rsidRDefault="009E4B79" w:rsidP="009E4B79">
      <w:p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Daszak’s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expansive repertoire has seen him in recent seasons as Herod in new productions of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Salome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at the Salzburg Festival under Franz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Welser-Möst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and at Festival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d’Aix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-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en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-Provence under Ingo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Metzmacher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, as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Grishka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Kuter'na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in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The Legend of the Invisible City of </w:t>
      </w:r>
      <w:proofErr w:type="spellStart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Kitezh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at De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Nederlandse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Opera under Marc Albrecht, as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Zemlinsky’s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Der </w:t>
      </w:r>
      <w:proofErr w:type="spellStart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Zwerg</w:t>
      </w:r>
      <w:proofErr w:type="spellEnd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 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at the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Bayerische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Staatsoper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under Kent Nagano and as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Alviano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Salvago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in Barrie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Kosky’s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staging of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Die </w:t>
      </w:r>
      <w:proofErr w:type="spellStart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Gezeichneten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at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Opernhaus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Zürich under Vladimir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Jurowski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.</w:t>
      </w:r>
    </w:p>
    <w:p w14:paraId="7DBF5D04" w14:textId="77777777" w:rsidR="009E4B79" w:rsidRPr="00522D4A" w:rsidRDefault="009E4B79" w:rsidP="00522D4A">
      <w:pPr>
        <w:rPr>
          <w:rFonts w:eastAsia="Times New Roman"/>
          <w:color w:val="000000"/>
          <w:sz w:val="20"/>
          <w:szCs w:val="20"/>
          <w:lang w:val="en-GB" w:eastAsia="en-GB"/>
        </w:rPr>
      </w:pPr>
    </w:p>
    <w:p w14:paraId="6336FCF0" w14:textId="34833613" w:rsidR="009E4B79" w:rsidRPr="00522D4A" w:rsidRDefault="009E4B79" w:rsidP="00522D4A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Strongly associated with the music of Benjamin Britten,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Daszak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made his Metropolitan Opera debut as Captain Vere (Billy Budd) under David Robertson, sang Peter Grimes at Teatro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alla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Scala and starred as Gustav von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Aschenbach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(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Death in Venice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) at the Teatro Real. He made his debut at the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Bayreuther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Festspiele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as Loge (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Das Rheingold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) under Kirill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Petrenko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, at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Staatsoper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Unter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den Linden as Tambour-Major (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Wozzeck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) under Daniel Barenboim and at Moscow’s historic Bolshoi Theatre as Sergei (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Katarina Ismailova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) under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Tugan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Sokhiev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.  </w:t>
      </w:r>
    </w:p>
    <w:p w14:paraId="72688332" w14:textId="77777777" w:rsidR="009E4B79" w:rsidRDefault="009E4B79" w:rsidP="009E4B79">
      <w:pP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</w:p>
    <w:p w14:paraId="4F927AB3" w14:textId="28BE4AC0" w:rsidR="009E4B79" w:rsidRPr="00522D4A" w:rsidRDefault="009E4B79" w:rsidP="00522D4A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John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Daszak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has long been a regular presence on the stage of Munich’s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Bayerische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Staatsoper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appearing in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Billy Budd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,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Lulu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,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St François </w:t>
      </w:r>
      <w:proofErr w:type="spellStart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d’Assise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, </w:t>
      </w:r>
      <w:proofErr w:type="spellStart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Hänsel</w:t>
      </w:r>
      <w:proofErr w:type="spellEnd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 und Gretel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, </w:t>
      </w:r>
      <w:proofErr w:type="spellStart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Khovanshchina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,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Wozzeck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and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Moses und Aaron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 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to name but a few. He joined Simone Young for Hindemith’s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Mathis der Maler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at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Semperoper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Dresden, Ingo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Metzmacher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as Kaufman (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Jakob Lenz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) at Festival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d’Aix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-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en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-Provence, Andris Nelsons as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Aegisth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(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Elektra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) at the Royal Opera House, Covent Garden, Kirill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Karabits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as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Shuisky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(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Boris Godunov)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at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Opernhaus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Zürich and Stefan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Blunier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as Jimmy (</w:t>
      </w:r>
      <w:proofErr w:type="spellStart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Aufstieg</w:t>
      </w:r>
      <w:proofErr w:type="spellEnd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 und Fall der Stadt </w:t>
      </w:r>
      <w:proofErr w:type="spellStart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Mahagonny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) at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Komische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Oper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Berlin.</w:t>
      </w:r>
    </w:p>
    <w:p w14:paraId="4179F401" w14:textId="77777777" w:rsidR="009E4B79" w:rsidRPr="00522D4A" w:rsidRDefault="009E4B79" w:rsidP="00522D4A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</w:t>
      </w:r>
    </w:p>
    <w:p w14:paraId="7E928F12" w14:textId="77777777" w:rsidR="009E4B79" w:rsidRPr="00522D4A" w:rsidRDefault="009E4B79" w:rsidP="00522D4A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John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Daszak’s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2022/23 season includes a return to the Royal Opera House, Covent Garden in performances of David McVicar’s staging of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Salome 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under Alexander Soddy,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Elektra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at both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Bayerische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Staatsoper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under Vladimir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Jurowski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and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Staatsoper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Hamburg under Kent Nagano, and a return to the Grand Théâtre de Genève taking the role of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Zinovy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Ismailov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in Calixto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Bieito’s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production of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Lady Macbeth of </w:t>
      </w:r>
      <w:proofErr w:type="spellStart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Mtsensk</w:t>
      </w:r>
      <w:proofErr w:type="spellEnd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 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conducted by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Alejo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Pérez.</w:t>
      </w:r>
    </w:p>
    <w:p w14:paraId="57879508" w14:textId="77777777" w:rsidR="009E4B79" w:rsidRPr="00522D4A" w:rsidRDefault="009E4B79" w:rsidP="00522D4A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</w:t>
      </w:r>
    </w:p>
    <w:p w14:paraId="076D388A" w14:textId="58075463" w:rsidR="009E4B79" w:rsidRPr="00522D4A" w:rsidRDefault="009E4B79" w:rsidP="00522D4A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A popular concert performer with a repertoire ranging from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Janáček’s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Glagolitic Mass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through to Beethoven’s Symphony No.9 and from Mahler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’s 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Symphony No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.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8 to Verdi’s </w:t>
      </w:r>
      <w:proofErr w:type="spellStart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Messa</w:t>
      </w:r>
      <w:proofErr w:type="spellEnd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 da Requiem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Daszak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has worked with many esteemed conductors and orchestras including Donald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Runnicles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and BBC Scottish Symphony Orchestra, Vladimir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Jurowski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and London Philharmonic Orchestra and Thomas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Hengelbrock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and NDR Elbphilharmonie</w:t>
      </w:r>
      <w:r w:rsid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Orchestra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.</w:t>
      </w:r>
    </w:p>
    <w:p w14:paraId="041EB771" w14:textId="77777777" w:rsidR="009E4B79" w:rsidRPr="00522D4A" w:rsidRDefault="009E4B79" w:rsidP="00522D4A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</w:t>
      </w:r>
    </w:p>
    <w:p w14:paraId="29700B19" w14:textId="77777777" w:rsidR="009E4B79" w:rsidRPr="00522D4A" w:rsidRDefault="009E4B79" w:rsidP="00522D4A">
      <w:pPr>
        <w:rPr>
          <w:rFonts w:eastAsia="Times New Roman"/>
          <w:color w:val="000000"/>
          <w:sz w:val="20"/>
          <w:szCs w:val="20"/>
          <w:lang w:val="en-GB" w:eastAsia="en-GB"/>
        </w:rPr>
      </w:pP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Featuring on a number of </w:t>
      </w:r>
      <w:proofErr w:type="gram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opera</w:t>
      </w:r>
      <w:proofErr w:type="gram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on DVD releases, John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Daszak’s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discography includes Pfitzner’s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Palestrina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from the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Bayerische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Staatsoper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on the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EuroArts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label, La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Fura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del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Baus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’ spectacular production of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Das Rheingold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from the Palau de Les Arts, Valencia on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Unitel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,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 xml:space="preserve">The Legend of the Invisible City of </w:t>
      </w:r>
      <w:proofErr w:type="spellStart"/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Kitezh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from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 Dutch National Opera on Opus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Arte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,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Death in Venice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from the Teatro Real on Naxos and </w:t>
      </w:r>
      <w:r w:rsidRPr="00522D4A">
        <w:rPr>
          <w:rFonts w:ascii="Arial" w:eastAsia="Times New Roman" w:hAnsi="Arial" w:cs="Arial"/>
          <w:i/>
          <w:iCs/>
          <w:color w:val="000000"/>
          <w:sz w:val="20"/>
          <w:szCs w:val="20"/>
          <w:lang w:val="en-GB" w:eastAsia="en-GB"/>
        </w:rPr>
        <w:t>Salome</w:t>
      </w:r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 xml:space="preserve"> from the Salzburg Festival also released on </w:t>
      </w:r>
      <w:proofErr w:type="spellStart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Unitel</w:t>
      </w:r>
      <w:proofErr w:type="spellEnd"/>
      <w:r w:rsidRPr="00522D4A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.</w:t>
      </w:r>
    </w:p>
    <w:p w14:paraId="21859BF5" w14:textId="0543A66A" w:rsidR="00745C63" w:rsidRPr="00522D4A" w:rsidRDefault="00745C63" w:rsidP="003C3D1A">
      <w:pPr>
        <w:rPr>
          <w:rFonts w:ascii="Calibri" w:hAnsi="Calibri"/>
          <w:sz w:val="20"/>
          <w:szCs w:val="20"/>
        </w:rPr>
      </w:pPr>
    </w:p>
    <w:sectPr w:rsidR="00745C63" w:rsidRPr="00522D4A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C070" w14:textId="77777777" w:rsidR="006C65A3" w:rsidRDefault="006C65A3" w:rsidP="00005774">
      <w:r>
        <w:separator/>
      </w:r>
    </w:p>
  </w:endnote>
  <w:endnote w:type="continuationSeparator" w:id="0">
    <w:p w14:paraId="0424CE26" w14:textId="77777777" w:rsidR="006C65A3" w:rsidRDefault="006C65A3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A34C" w14:textId="30ECA2A2" w:rsidR="00F360DC" w:rsidRPr="004512EC" w:rsidRDefault="00751817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EE29F0">
      <w:rPr>
        <w:rFonts w:ascii="Arial" w:hAnsi="Arial" w:cs="Arial"/>
        <w:sz w:val="20"/>
        <w:szCs w:val="20"/>
      </w:rPr>
      <w:t>2</w:t>
    </w:r>
    <w:r w:rsidR="009E4B79">
      <w:rPr>
        <w:rFonts w:ascii="Arial" w:hAnsi="Arial" w:cs="Arial"/>
        <w:sz w:val="20"/>
        <w:szCs w:val="20"/>
      </w:rPr>
      <w:t>/23</w:t>
    </w:r>
    <w:r w:rsidR="00F360DC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F360DC" w:rsidRPr="004512EC">
      <w:rPr>
        <w:rFonts w:ascii="Arial" w:hAnsi="Arial" w:cs="Arial"/>
        <w:sz w:val="20"/>
        <w:szCs w:val="20"/>
      </w:rPr>
      <w:t>HarrisonParrott</w:t>
    </w:r>
    <w:proofErr w:type="spellEnd"/>
    <w:r w:rsidR="00F360DC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7E80830E" w14:textId="77777777" w:rsidR="00F360DC" w:rsidRDefault="00F36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8024" w14:textId="77777777" w:rsidR="006C65A3" w:rsidRDefault="006C65A3" w:rsidP="00005774">
      <w:r>
        <w:separator/>
      </w:r>
    </w:p>
  </w:footnote>
  <w:footnote w:type="continuationSeparator" w:id="0">
    <w:p w14:paraId="6001C367" w14:textId="77777777" w:rsidR="006C65A3" w:rsidRDefault="006C65A3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90B2" w14:textId="77777777" w:rsidR="00F360DC" w:rsidRPr="00005774" w:rsidRDefault="00F360DC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8232509" wp14:editId="2750BCD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4178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22CAF"/>
    <w:rsid w:val="00066888"/>
    <w:rsid w:val="00070F5D"/>
    <w:rsid w:val="00075069"/>
    <w:rsid w:val="00076C16"/>
    <w:rsid w:val="000A34A5"/>
    <w:rsid w:val="000A60EA"/>
    <w:rsid w:val="000B3CAC"/>
    <w:rsid w:val="00101FEE"/>
    <w:rsid w:val="001220DC"/>
    <w:rsid w:val="001654E3"/>
    <w:rsid w:val="00175D65"/>
    <w:rsid w:val="001922AE"/>
    <w:rsid w:val="001F125D"/>
    <w:rsid w:val="00206549"/>
    <w:rsid w:val="0022689F"/>
    <w:rsid w:val="002335BA"/>
    <w:rsid w:val="00252BF6"/>
    <w:rsid w:val="0025591C"/>
    <w:rsid w:val="002814E8"/>
    <w:rsid w:val="002945F9"/>
    <w:rsid w:val="002B3590"/>
    <w:rsid w:val="00316442"/>
    <w:rsid w:val="00332294"/>
    <w:rsid w:val="00337254"/>
    <w:rsid w:val="003443EC"/>
    <w:rsid w:val="00344E4D"/>
    <w:rsid w:val="00354B59"/>
    <w:rsid w:val="003A4D57"/>
    <w:rsid w:val="003B3333"/>
    <w:rsid w:val="003C3D1A"/>
    <w:rsid w:val="00421CE6"/>
    <w:rsid w:val="00436BB5"/>
    <w:rsid w:val="00441695"/>
    <w:rsid w:val="00442894"/>
    <w:rsid w:val="004512EC"/>
    <w:rsid w:val="004976B5"/>
    <w:rsid w:val="004A2BD9"/>
    <w:rsid w:val="004A3603"/>
    <w:rsid w:val="004A4048"/>
    <w:rsid w:val="004A5AD7"/>
    <w:rsid w:val="004B23CA"/>
    <w:rsid w:val="004C587F"/>
    <w:rsid w:val="004D0DAD"/>
    <w:rsid w:val="004D0EC9"/>
    <w:rsid w:val="004F70B8"/>
    <w:rsid w:val="00515F21"/>
    <w:rsid w:val="00522D4A"/>
    <w:rsid w:val="00523985"/>
    <w:rsid w:val="00534438"/>
    <w:rsid w:val="00550BE0"/>
    <w:rsid w:val="005567E7"/>
    <w:rsid w:val="00560E87"/>
    <w:rsid w:val="005663C4"/>
    <w:rsid w:val="00567C94"/>
    <w:rsid w:val="0058620E"/>
    <w:rsid w:val="005A24CE"/>
    <w:rsid w:val="005B7BE9"/>
    <w:rsid w:val="005E46BF"/>
    <w:rsid w:val="005F04E2"/>
    <w:rsid w:val="00616614"/>
    <w:rsid w:val="00680CCC"/>
    <w:rsid w:val="00691509"/>
    <w:rsid w:val="006A102E"/>
    <w:rsid w:val="006A21E6"/>
    <w:rsid w:val="006A676F"/>
    <w:rsid w:val="006B0B3D"/>
    <w:rsid w:val="006B6466"/>
    <w:rsid w:val="006C0DF4"/>
    <w:rsid w:val="006C65A3"/>
    <w:rsid w:val="006D24A0"/>
    <w:rsid w:val="006F07FB"/>
    <w:rsid w:val="00710961"/>
    <w:rsid w:val="00712D60"/>
    <w:rsid w:val="0072537E"/>
    <w:rsid w:val="00737BE4"/>
    <w:rsid w:val="00745C63"/>
    <w:rsid w:val="00751817"/>
    <w:rsid w:val="00767A34"/>
    <w:rsid w:val="007B461D"/>
    <w:rsid w:val="007C75C6"/>
    <w:rsid w:val="007D3148"/>
    <w:rsid w:val="007F2A08"/>
    <w:rsid w:val="008176F9"/>
    <w:rsid w:val="00837A4A"/>
    <w:rsid w:val="00886F8F"/>
    <w:rsid w:val="008C1784"/>
    <w:rsid w:val="008D21FD"/>
    <w:rsid w:val="008E69FC"/>
    <w:rsid w:val="008F4C8D"/>
    <w:rsid w:val="009147AA"/>
    <w:rsid w:val="00944C08"/>
    <w:rsid w:val="00961C7D"/>
    <w:rsid w:val="009753B8"/>
    <w:rsid w:val="009A021B"/>
    <w:rsid w:val="009A54BD"/>
    <w:rsid w:val="009C2271"/>
    <w:rsid w:val="009D18DD"/>
    <w:rsid w:val="009D3823"/>
    <w:rsid w:val="009D3C52"/>
    <w:rsid w:val="009E4B79"/>
    <w:rsid w:val="009F1951"/>
    <w:rsid w:val="00A32D1C"/>
    <w:rsid w:val="00A5237E"/>
    <w:rsid w:val="00A74052"/>
    <w:rsid w:val="00AE4F6F"/>
    <w:rsid w:val="00AE7071"/>
    <w:rsid w:val="00AF3A4C"/>
    <w:rsid w:val="00B12AA3"/>
    <w:rsid w:val="00B2581E"/>
    <w:rsid w:val="00B30EC0"/>
    <w:rsid w:val="00B35689"/>
    <w:rsid w:val="00B403B7"/>
    <w:rsid w:val="00B80A57"/>
    <w:rsid w:val="00BA7513"/>
    <w:rsid w:val="00BA7B34"/>
    <w:rsid w:val="00BB55F7"/>
    <w:rsid w:val="00BB58ED"/>
    <w:rsid w:val="00BC211D"/>
    <w:rsid w:val="00BF31E2"/>
    <w:rsid w:val="00C20264"/>
    <w:rsid w:val="00C2584C"/>
    <w:rsid w:val="00C5324C"/>
    <w:rsid w:val="00C54FBE"/>
    <w:rsid w:val="00C6596F"/>
    <w:rsid w:val="00C65B19"/>
    <w:rsid w:val="00CC72E2"/>
    <w:rsid w:val="00D32EDD"/>
    <w:rsid w:val="00D375D4"/>
    <w:rsid w:val="00D44C25"/>
    <w:rsid w:val="00D63540"/>
    <w:rsid w:val="00D717FC"/>
    <w:rsid w:val="00DC43DD"/>
    <w:rsid w:val="00DE26B1"/>
    <w:rsid w:val="00DF1222"/>
    <w:rsid w:val="00E03B3C"/>
    <w:rsid w:val="00E30E49"/>
    <w:rsid w:val="00E46D64"/>
    <w:rsid w:val="00E92633"/>
    <w:rsid w:val="00E94D5B"/>
    <w:rsid w:val="00EB559D"/>
    <w:rsid w:val="00EE29F0"/>
    <w:rsid w:val="00EF4D2D"/>
    <w:rsid w:val="00F12C4A"/>
    <w:rsid w:val="00F166AE"/>
    <w:rsid w:val="00F3321B"/>
    <w:rsid w:val="00F360DC"/>
    <w:rsid w:val="00F44818"/>
    <w:rsid w:val="00F518B8"/>
    <w:rsid w:val="00F72013"/>
    <w:rsid w:val="00F8399F"/>
    <w:rsid w:val="00F83E89"/>
    <w:rsid w:val="00FA3498"/>
    <w:rsid w:val="00FE76C9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692C6"/>
  <w15:docId w15:val="{BBEFADEC-E17E-4E8A-B3B3-46A72F76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237E"/>
    <w:rPr>
      <w:i/>
      <w:iCs/>
    </w:rPr>
  </w:style>
  <w:style w:type="character" w:customStyle="1" w:styleId="apple-converted-space">
    <w:name w:val="apple-converted-space"/>
    <w:basedOn w:val="DefaultParagraphFont"/>
    <w:rsid w:val="003C3D1A"/>
  </w:style>
  <w:style w:type="paragraph" w:styleId="Revision">
    <w:name w:val="Revision"/>
    <w:hidden/>
    <w:uiPriority w:val="71"/>
    <w:semiHidden/>
    <w:rsid w:val="00D32ED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3166</CharactersWithSpaces>
  <SharedDoc>false</SharedDoc>
  <HLinks>
    <vt:vector size="6" baseType="variant">
      <vt:variant>
        <vt:i4>6750320</vt:i4>
      </vt:variant>
      <vt:variant>
        <vt:i4>-1</vt:i4>
      </vt:variant>
      <vt:variant>
        <vt:i4>2051</vt:i4>
      </vt:variant>
      <vt:variant>
        <vt:i4>1</vt:i4>
      </vt:variant>
      <vt:variant>
        <vt:lpwstr>MasterLogo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Lauren O'Brien</cp:lastModifiedBy>
  <cp:revision>3</cp:revision>
  <cp:lastPrinted>2021-06-18T11:04:00Z</cp:lastPrinted>
  <dcterms:created xsi:type="dcterms:W3CDTF">2022-08-19T16:40:00Z</dcterms:created>
  <dcterms:modified xsi:type="dcterms:W3CDTF">2022-08-22T15:16:00Z</dcterms:modified>
</cp:coreProperties>
</file>