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8F54" w14:textId="61EDCBCC" w:rsidR="00005774" w:rsidRDefault="0003172B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Brenda Rae</w:t>
      </w:r>
    </w:p>
    <w:p w14:paraId="7F2236EB" w14:textId="54D6A7A8" w:rsidR="00005774" w:rsidRDefault="00DE26B1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Soprano</w:t>
      </w:r>
    </w:p>
    <w:bookmarkEnd w:id="0"/>
    <w:bookmarkEnd w:id="1"/>
    <w:p w14:paraId="5EA1D86B" w14:textId="77777777" w:rsidR="00DE26B1" w:rsidRPr="00E13D8D" w:rsidRDefault="00DE26B1" w:rsidP="00E13D8D"/>
    <w:p w14:paraId="51BD9BCD" w14:textId="753A5D3A" w:rsidR="00A21175" w:rsidRPr="00B90D8C" w:rsidRDefault="00E13D8D" w:rsidP="00926813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</w:pPr>
      <w:r w:rsidRPr="00B90D8C">
        <w:rPr>
          <w:rFonts w:ascii="Arial" w:hAnsi="Arial" w:cs="Arial"/>
          <w:color w:val="000000" w:themeColor="text1"/>
          <w:sz w:val="20"/>
          <w:szCs w:val="20"/>
        </w:rPr>
        <w:t>With</w:t>
      </w:r>
      <w:r w:rsidR="00A21175" w:rsidRPr="00B90D8C">
        <w:rPr>
          <w:rFonts w:ascii="Arial" w:hAnsi="Arial" w:cs="Arial"/>
          <w:color w:val="000000" w:themeColor="text1"/>
          <w:sz w:val="20"/>
          <w:szCs w:val="20"/>
        </w:rPr>
        <w:t xml:space="preserve"> her “</w:t>
      </w:r>
      <w:r w:rsidR="00A21175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mesmerizing stage presence and crystal-clear voice” (New York Classical Review, 2022) Brenda Rae continues to triumph on the world’s leading stages in an eclectic portfolio of demanding principal roles. </w:t>
      </w:r>
    </w:p>
    <w:p w14:paraId="5B175E9F" w14:textId="2A95F0F9" w:rsidR="00A21175" w:rsidRPr="00B90D8C" w:rsidRDefault="00A21175" w:rsidP="00926813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</w:pPr>
    </w:p>
    <w:p w14:paraId="3457B6C0" w14:textId="73F29AA6" w:rsidR="0030689A" w:rsidRPr="00B90D8C" w:rsidRDefault="00A21175" w:rsidP="00926813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</w:pPr>
      <w:r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The upcoming season features Brenda Rae’s return to the </w:t>
      </w:r>
      <w:proofErr w:type="spellStart"/>
      <w:r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Bayerische</w:t>
      </w:r>
      <w:proofErr w:type="spellEnd"/>
      <w:r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Staatsoper</w:t>
      </w:r>
      <w:proofErr w:type="spellEnd"/>
      <w:r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as the title role in Claus </w:t>
      </w:r>
      <w:proofErr w:type="spellStart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Guth’s</w:t>
      </w:r>
      <w:proofErr w:type="spellEnd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new production of </w:t>
      </w:r>
      <w:r w:rsidR="002B6EF4" w:rsidRPr="00B90D8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  <w:lang w:val="en-GB" w:eastAsia="en-GB"/>
        </w:rPr>
        <w:t>Semele</w:t>
      </w:r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conducted by Stefano </w:t>
      </w:r>
      <w:proofErr w:type="spellStart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Montanari</w:t>
      </w:r>
      <w:proofErr w:type="spellEnd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, as well as her return to </w:t>
      </w:r>
      <w:proofErr w:type="spellStart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Opernhaus</w:t>
      </w:r>
      <w:proofErr w:type="spellEnd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Z</w:t>
      </w:r>
      <w:r w:rsid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ü</w:t>
      </w:r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rich as </w:t>
      </w:r>
      <w:proofErr w:type="spellStart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Maïma</w:t>
      </w:r>
      <w:proofErr w:type="spellEnd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in Max </w:t>
      </w:r>
      <w:proofErr w:type="spellStart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Hopp’s</w:t>
      </w:r>
      <w:proofErr w:type="spellEnd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new production of Offenbach’s </w:t>
      </w:r>
      <w:proofErr w:type="spellStart"/>
      <w:r w:rsidR="002B6EF4" w:rsidRPr="00B90D8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  <w:lang w:val="en-GB" w:eastAsia="en-GB"/>
        </w:rPr>
        <w:t>Barkouf</w:t>
      </w:r>
      <w:proofErr w:type="spellEnd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under </w:t>
      </w:r>
      <w:proofErr w:type="spellStart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Jérémie</w:t>
      </w:r>
      <w:proofErr w:type="spellEnd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Rhorer. In Paris</w:t>
      </w:r>
      <w:r w:rsidR="008C4ED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,</w:t>
      </w:r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Brenda returns to the </w:t>
      </w:r>
      <w:r w:rsidR="00327DB7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Opéra </w:t>
      </w:r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Bastille for two productions, as Lucia di Lammermoor under Aziz </w:t>
      </w:r>
      <w:proofErr w:type="spellStart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Shokhakimov</w:t>
      </w:r>
      <w:proofErr w:type="spellEnd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and Ophelia in </w:t>
      </w:r>
      <w:proofErr w:type="spellStart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Ambroise</w:t>
      </w:r>
      <w:proofErr w:type="spellEnd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Thomas’ </w:t>
      </w:r>
      <w:r w:rsidR="002B6EF4" w:rsidRPr="00B90D8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Hamlet</w:t>
      </w:r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conducted by Thomas </w:t>
      </w:r>
      <w:proofErr w:type="spellStart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Hengelbrock</w:t>
      </w:r>
      <w:proofErr w:type="spellEnd"/>
      <w:r w:rsidR="002B6EF4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. </w:t>
      </w:r>
      <w:r w:rsidR="00327DB7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On the Wiener </w:t>
      </w:r>
      <w:proofErr w:type="spellStart"/>
      <w:r w:rsidR="00327DB7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Staatsoper</w:t>
      </w:r>
      <w:proofErr w:type="spellEnd"/>
      <w:r w:rsidR="00327DB7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stage she returns as The Queen of the Night (</w:t>
      </w:r>
      <w:r w:rsidR="00327DB7" w:rsidRPr="00B90D8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Die Zauberflöte</w:t>
      </w:r>
      <w:r w:rsidR="00327DB7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) under </w:t>
      </w:r>
      <w:proofErr w:type="spellStart"/>
      <w:r w:rsidR="00327DB7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Betrand</w:t>
      </w:r>
      <w:proofErr w:type="spellEnd"/>
      <w:r w:rsidR="00327DB7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de Billy and as </w:t>
      </w:r>
      <w:proofErr w:type="spellStart"/>
      <w:r w:rsidR="00327DB7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Norina</w:t>
      </w:r>
      <w:proofErr w:type="spellEnd"/>
      <w:r w:rsidR="00327DB7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(</w:t>
      </w:r>
      <w:r w:rsidR="00327DB7" w:rsidRPr="00B90D8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Don Pasquale</w:t>
      </w:r>
      <w:r w:rsidR="00327DB7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) conducted by Francesco </w:t>
      </w:r>
      <w:proofErr w:type="spellStart"/>
      <w:r w:rsidR="00327DB7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Lanzillotta</w:t>
      </w:r>
      <w:proofErr w:type="spellEnd"/>
      <w:r w:rsidR="00327DB7"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. </w:t>
      </w:r>
    </w:p>
    <w:p w14:paraId="30984124" w14:textId="77777777" w:rsidR="004125EE" w:rsidRPr="00B90D8C" w:rsidRDefault="004125EE" w:rsidP="00926813">
      <w:pPr>
        <w:jc w:val="both"/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AE9E745" w14:textId="3B710925" w:rsidR="00BC3BE3" w:rsidRPr="00B90D8C" w:rsidRDefault="00025406" w:rsidP="00926813">
      <w:pPr>
        <w:jc w:val="both"/>
        <w:rPr>
          <w:rStyle w:val="hidden"/>
          <w:rFonts w:ascii="Arial" w:hAnsi="Arial" w:cs="Arial"/>
          <w:strike/>
          <w:color w:val="000000" w:themeColor="text1"/>
          <w:sz w:val="20"/>
          <w:szCs w:val="20"/>
          <w:shd w:val="clear" w:color="auto" w:fill="FFFFFF"/>
        </w:rPr>
      </w:pP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 a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50210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former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member of the ensemble of </w:t>
      </w:r>
      <w:proofErr w:type="spellStart"/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Oper</w:t>
      </w:r>
      <w:proofErr w:type="spellEnd"/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Frankfurt, 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Brenda Rae amassed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 impressive repertoire 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including 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Elvira (</w:t>
      </w:r>
      <w:r w:rsidR="0048251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I </w:t>
      </w:r>
      <w:proofErr w:type="spellStart"/>
      <w:r w:rsidR="0048251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puritani</w:t>
      </w:r>
      <w:proofErr w:type="spellEnd"/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), 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Violetta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BF53DC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La </w:t>
      </w:r>
      <w:proofErr w:type="spellStart"/>
      <w:r w:rsidR="00BF53DC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traviata</w:t>
      </w:r>
      <w:proofErr w:type="spellEnd"/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Lucia</w:t>
      </w:r>
      <w:r w:rsidR="00772AC8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di Lammermoor</w:t>
      </w:r>
      <w:r w:rsidR="004722A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4722A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Konstanze</w:t>
      </w:r>
      <w:proofErr w:type="spellEnd"/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BF53DC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Die </w:t>
      </w:r>
      <w:proofErr w:type="spellStart"/>
      <w:r w:rsidR="00BF53DC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Entführung</w:t>
      </w:r>
      <w:proofErr w:type="spellEnd"/>
      <w:r w:rsidR="00BF53DC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BF53DC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aus</w:t>
      </w:r>
      <w:proofErr w:type="spellEnd"/>
      <w:r w:rsidR="00BF53DC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dem </w:t>
      </w:r>
      <w:proofErr w:type="spellStart"/>
      <w:r w:rsidR="00BF53DC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Serail</w:t>
      </w:r>
      <w:proofErr w:type="spellEnd"/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4722A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C272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Amina (</w:t>
      </w:r>
      <w:r w:rsidR="00AC272A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La </w:t>
      </w:r>
      <w:proofErr w:type="spellStart"/>
      <w:r w:rsidR="00AC272A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sonnambula</w:t>
      </w:r>
      <w:proofErr w:type="spellEnd"/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), </w:t>
      </w:r>
      <w:proofErr w:type="spellStart"/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Zdenka</w:t>
      </w:r>
      <w:proofErr w:type="spellEnd"/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692DFC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Arabella</w:t>
      </w:r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AC272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Gilda (</w:t>
      </w:r>
      <w:r w:rsidR="00AC272A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Rigoletto</w:t>
      </w:r>
      <w:r w:rsidR="00772AC8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), and</w:t>
      </w:r>
      <w:r w:rsidR="000A17C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Zerbinetta</w:t>
      </w:r>
      <w:proofErr w:type="spellEnd"/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DA5EFC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Ariadne auf Naxos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72AC8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which </w:t>
      </w:r>
      <w:r w:rsidR="00AC272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has </w:t>
      </w:r>
      <w:r w:rsidR="00772AC8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since </w:t>
      </w:r>
      <w:r w:rsidR="00AC272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become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91B7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 of her most celebrated roles, leading to 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house debuts at 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</w:t>
      </w:r>
      <w:proofErr w:type="spellStart"/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Staatsoper</w:t>
      </w:r>
      <w:proofErr w:type="spellEnd"/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0689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Berlin, </w:t>
      </w:r>
      <w:proofErr w:type="gramStart"/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Hamburg</w:t>
      </w:r>
      <w:proofErr w:type="gramEnd"/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0689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 Munich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772AC8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Elsewhere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Rae debuted at </w:t>
      </w:r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English National Opera as Berg’s Lulu in William Kentridge’s production,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Opéra national de Paris as Anne Trulove (</w:t>
      </w:r>
      <w:r w:rsidR="00BC3BE3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The Rake’s Progress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), and Glyndebourne Festival as Armida (</w:t>
      </w:r>
      <w:r w:rsidR="00BC3BE3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Rinaldo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700F3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which was </w:t>
      </w:r>
      <w:r w:rsidR="009D49C6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part of 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BBC Proms and released on DVD by Opus </w:t>
      </w:r>
      <w:proofErr w:type="spellStart"/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Arte</w:t>
      </w:r>
      <w:proofErr w:type="spellEnd"/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327DB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More recent seasons have 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brought </w:t>
      </w:r>
      <w:r w:rsidR="00327DB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debuts for the Royal Opera House, Covent Garden and Salzburg Festival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respectively,</w:t>
      </w:r>
      <w:r w:rsidR="00327DB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as The Queen of the Nigh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t, as well as her critically acclaimed return to Teatro </w:t>
      </w:r>
      <w:r w:rsidR="00E7381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Real Madrid as the title role in Christopher Alden’s new production of </w:t>
      </w:r>
      <w:proofErr w:type="spellStart"/>
      <w:r w:rsidR="00E7381C" w:rsidRPr="00B90D8C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Partenope</w:t>
      </w:r>
      <w:proofErr w:type="spellEnd"/>
      <w:r w:rsidR="00E7381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under Ivor Bolton</w:t>
      </w:r>
    </w:p>
    <w:p w14:paraId="218A698A" w14:textId="77777777" w:rsidR="00054802" w:rsidRPr="00B90D8C" w:rsidRDefault="00054802" w:rsidP="00926813">
      <w:pPr>
        <w:jc w:val="both"/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3FD7C1D" w14:textId="3F721E1F" w:rsidR="004125EE" w:rsidRPr="00B90D8C" w:rsidRDefault="00F307ED" w:rsidP="00926813">
      <w:pPr>
        <w:jc w:val="both"/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Brenda Rae made her US operatic stage debut at the 2013 Santa Fe Opera Festival as Violetta and has since returned as </w:t>
      </w:r>
      <w:proofErr w:type="spellStart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Norina</w:t>
      </w:r>
      <w:proofErr w:type="spellEnd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Don Pasquale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), both </w:t>
      </w:r>
      <w:proofErr w:type="spellStart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Mme</w:t>
      </w:r>
      <w:proofErr w:type="spellEnd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Vladimirescu</w:t>
      </w:r>
      <w:proofErr w:type="spellEnd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Mme</w:t>
      </w:r>
      <w:proofErr w:type="spellEnd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Herz</w:t>
      </w:r>
      <w:proofErr w:type="spellEnd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The Impresario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Cunegonde (</w:t>
      </w:r>
      <w:r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Candide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Lucia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Brenda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’s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continued 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collaborat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ion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with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Harry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Bicket</w:t>
      </w:r>
      <w:proofErr w:type="spellEnd"/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has brought 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her </w:t>
      </w:r>
      <w:r w:rsidR="008C4EDE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 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house debut at Lyric Opera of Chicago as Ginevra (</w:t>
      </w:r>
      <w:proofErr w:type="spellStart"/>
      <w:r w:rsidR="004125EE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Ariodante</w:t>
      </w:r>
      <w:proofErr w:type="spellEnd"/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),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performances as Handel’s Semele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on tour with The English 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Concert to London, </w:t>
      </w:r>
      <w:proofErr w:type="gramStart"/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Paris</w:t>
      </w:r>
      <w:proofErr w:type="gramEnd"/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New York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30689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Last season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Brenda return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ed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to the Metropolitan Opera as </w:t>
      </w:r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both </w:t>
      </w:r>
      <w:proofErr w:type="spellStart"/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Zerbinetta</w:t>
      </w:r>
      <w:proofErr w:type="spellEnd"/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482513" w:rsidRPr="00B90D8C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Ariadne auf Naxos</w:t>
      </w:r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conducted by Marek </w:t>
      </w:r>
      <w:proofErr w:type="spellStart"/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Janowski</w:t>
      </w:r>
      <w:proofErr w:type="spellEnd"/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Ophelia (Brett Dean’s </w:t>
      </w:r>
      <w:r w:rsidR="00482513" w:rsidRPr="00B90D8C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Hamlet</w:t>
      </w:r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under Nicholas Carter, </w:t>
      </w:r>
      <w:r w:rsidR="00B90D8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which received </w:t>
      </w:r>
      <w:r w:rsidR="008C4ED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unanimous</w:t>
      </w:r>
      <w:r w:rsidR="00B90D8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2681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praise</w:t>
      </w:r>
      <w:r w:rsidR="00B90D8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from the international press. </w:t>
      </w:r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8F12260" w14:textId="77777777" w:rsidR="00F307ED" w:rsidRPr="00B90D8C" w:rsidRDefault="00F307ED" w:rsidP="00926813">
      <w:pPr>
        <w:jc w:val="both"/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13E709A" w14:textId="6A698F8B" w:rsidR="00AC272A" w:rsidRPr="00B90D8C" w:rsidRDefault="00F6445A" w:rsidP="00926813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010672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 experienced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recital</w:t>
      </w:r>
      <w:r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ist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Brenda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is a regular guest of </w:t>
      </w:r>
      <w:proofErr w:type="spellStart"/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Wigmore</w:t>
      </w:r>
      <w:proofErr w:type="spellEnd"/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A5EF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all in London</w:t>
      </w:r>
      <w:r w:rsidR="00025406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the celebrated </w:t>
      </w:r>
      <w:proofErr w:type="spellStart"/>
      <w:r w:rsidR="00025406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Schubertiade</w:t>
      </w:r>
      <w:proofErr w:type="spellEnd"/>
      <w:r w:rsidR="00025406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 Schwarzenberg, returning to the latter for their 202</w:t>
      </w:r>
      <w:r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</w:t>
      </w:r>
      <w:r w:rsidR="00025406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Edition</w:t>
      </w:r>
      <w:r w:rsidR="00304545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025406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Brenda </w:t>
      </w:r>
      <w:r w:rsidR="009D49C6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Rae 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appears on several recordings including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Wagner’s </w:t>
      </w:r>
      <w:r w:rsidR="004C4857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Die Feen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and </w:t>
      </w:r>
      <w:r w:rsidR="0011686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Ariadne auf Naxos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both on </w:t>
      </w:r>
      <w:proofErr w:type="spellStart"/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Oehms</w:t>
      </w:r>
      <w:proofErr w:type="spellEnd"/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Classics), Milhaud’s </w:t>
      </w:r>
      <w:r w:rsidR="004C4857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The Oresteia of Aeschylus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(Naxos; nomina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ted for a Grammy award)</w:t>
      </w:r>
      <w:r w:rsidR="009D49C6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Lowell Liebermann’s </w:t>
      </w:r>
      <w:r w:rsidR="009D49C6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Little Heaven</w:t>
      </w:r>
      <w:r w:rsidR="009D49C6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(Albany Records) 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and Offenbach’s </w:t>
      </w:r>
      <w:proofErr w:type="spellStart"/>
      <w:r w:rsidR="009D49C6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Fan</w:t>
      </w:r>
      <w:r w:rsidR="0011686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</w:t>
      </w:r>
      <w:r w:rsidR="009D49C6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</w:t>
      </w:r>
      <w:r w:rsidR="0011686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sio</w:t>
      </w:r>
      <w:proofErr w:type="spellEnd"/>
      <w:r w:rsidR="009D49C6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released by Opera Rara.</w:t>
      </w:r>
      <w:r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Upcoming releases include a solo album dedicated to Strauss and Schubert accompanied by Jonathan Ware. </w:t>
      </w:r>
    </w:p>
    <w:p w14:paraId="18E5598F" w14:textId="77777777" w:rsidR="00025406" w:rsidRPr="00AC272A" w:rsidRDefault="00025406" w:rsidP="00442894">
      <w:pPr>
        <w:rPr>
          <w:rFonts w:ascii="Arial" w:hAnsi="Arial" w:cs="Arial"/>
          <w:sz w:val="20"/>
          <w:szCs w:val="18"/>
          <w:shd w:val="clear" w:color="auto" w:fill="FFFFFF"/>
        </w:rPr>
      </w:pPr>
    </w:p>
    <w:p w14:paraId="06CA222B" w14:textId="77777777" w:rsidR="001654E3" w:rsidRDefault="001654E3" w:rsidP="00442894">
      <w:pPr>
        <w:rPr>
          <w:rFonts w:ascii="Arial" w:hAnsi="Arial" w:cs="Arial"/>
          <w:sz w:val="20"/>
          <w:szCs w:val="20"/>
        </w:rPr>
      </w:pPr>
      <w:r w:rsidRPr="00156EC3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9358D2C" wp14:editId="25FF05BA">
            <wp:simplePos x="0" y="0"/>
            <wp:positionH relativeFrom="column">
              <wp:posOffset>0</wp:posOffset>
            </wp:positionH>
            <wp:positionV relativeFrom="paragraph">
              <wp:posOffset>41275</wp:posOffset>
            </wp:positionV>
            <wp:extent cx="280670" cy="228600"/>
            <wp:effectExtent l="0" t="0" r="5080" b="0"/>
            <wp:wrapTight wrapText="bothSides">
              <wp:wrapPolygon edited="0">
                <wp:start x="0" y="0"/>
                <wp:lineTo x="0" y="19800"/>
                <wp:lineTo x="14661" y="19800"/>
                <wp:lineTo x="16127" y="18000"/>
                <wp:lineTo x="20525" y="3600"/>
                <wp:lineTo x="20525" y="0"/>
                <wp:lineTo x="0" y="0"/>
              </wp:wrapPolygon>
            </wp:wrapTight>
            <wp:docPr id="5" name="Picture 2" descr="Description: Macintosh HD:Users:annablaseby:Downloads:Twitter_logo_blue.eps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cintosh HD:Users:annablaseby:Downloads:Twitter_logo_blue.eps-2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644D3" w14:textId="79F9DED9" w:rsidR="001654E3" w:rsidRDefault="00000000" w:rsidP="00442894">
      <w:pPr>
        <w:rPr>
          <w:rStyle w:val="Hyperlink"/>
          <w:rFonts w:ascii="Arial" w:hAnsi="Arial" w:cs="Arial"/>
          <w:sz w:val="20"/>
          <w:szCs w:val="20"/>
        </w:rPr>
      </w:pPr>
      <w:hyperlink r:id="rId9" w:history="1">
        <w:proofErr w:type="spellStart"/>
        <w:r w:rsidR="007C024E" w:rsidRPr="007C024E">
          <w:rPr>
            <w:rStyle w:val="Hyperlink"/>
            <w:rFonts w:ascii="Arial" w:hAnsi="Arial" w:cs="Arial"/>
            <w:sz w:val="20"/>
            <w:szCs w:val="20"/>
          </w:rPr>
          <w:t>braesingslalala</w:t>
        </w:r>
        <w:proofErr w:type="spellEnd"/>
      </w:hyperlink>
    </w:p>
    <w:p w14:paraId="769E7C80" w14:textId="77777777" w:rsidR="00D665D1" w:rsidRDefault="001F125D" w:rsidP="00442894">
      <w:pPr>
        <w:rPr>
          <w:rFonts w:ascii="Arial" w:hAnsi="Arial" w:cs="Arial"/>
          <w:sz w:val="20"/>
          <w:szCs w:val="20"/>
        </w:rPr>
      </w:pPr>
      <w:r w:rsidRPr="00156EC3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75B9E09" wp14:editId="0DA65709">
            <wp:simplePos x="0" y="0"/>
            <wp:positionH relativeFrom="margin">
              <wp:posOffset>0</wp:posOffset>
            </wp:positionH>
            <wp:positionV relativeFrom="paragraph">
              <wp:posOffset>63500</wp:posOffset>
            </wp:positionV>
            <wp:extent cx="228600" cy="228600"/>
            <wp:effectExtent l="0" t="0" r="0" b="0"/>
            <wp:wrapThrough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hrough>
            <wp:docPr id="4" name="Picture 4" descr="Macintosh HD:Users:annablaseby:Downloads:logos-and-badges_f-logo_print-packaging:png:FB-fLogo-Blue-printpacka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nnablaseby:Downloads:logos-and-badges_f-logo_print-packaging:png:FB-fLogo-Blue-printpackag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4E3">
        <w:rPr>
          <w:rFonts w:ascii="Arial" w:hAnsi="Arial" w:cs="Arial"/>
          <w:sz w:val="20"/>
          <w:szCs w:val="20"/>
        </w:rPr>
        <w:t xml:space="preserve"> </w:t>
      </w:r>
    </w:p>
    <w:p w14:paraId="3E0A9935" w14:textId="189F7813" w:rsidR="00025406" w:rsidRDefault="00000000" w:rsidP="00442894">
      <w:pPr>
        <w:rPr>
          <w:rFonts w:ascii="Arial" w:hAnsi="Arial" w:cs="Arial"/>
          <w:sz w:val="20"/>
          <w:szCs w:val="20"/>
        </w:rPr>
      </w:pPr>
      <w:hyperlink r:id="rId11" w:history="1">
        <w:proofErr w:type="spellStart"/>
        <w:r w:rsidR="007C024E" w:rsidRPr="007C024E">
          <w:rPr>
            <w:rStyle w:val="Hyperlink"/>
            <w:rFonts w:ascii="Arial" w:hAnsi="Arial" w:cs="Arial"/>
            <w:sz w:val="20"/>
            <w:szCs w:val="20"/>
          </w:rPr>
          <w:t>brendaraesoprano</w:t>
        </w:r>
        <w:proofErr w:type="spellEnd"/>
      </w:hyperlink>
      <w:r w:rsidR="007C024E">
        <w:rPr>
          <w:rFonts w:ascii="Arial" w:hAnsi="Arial" w:cs="Arial"/>
          <w:sz w:val="20"/>
          <w:szCs w:val="20"/>
        </w:rPr>
        <w:t xml:space="preserve"> </w:t>
      </w:r>
    </w:p>
    <w:p w14:paraId="5B43DEF9" w14:textId="0001D2FF" w:rsidR="00025406" w:rsidRDefault="00025406" w:rsidP="004428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133D4BBD" wp14:editId="34D80201">
            <wp:simplePos x="0" y="0"/>
            <wp:positionH relativeFrom="margin">
              <wp:posOffset>-1165</wp:posOffset>
            </wp:positionH>
            <wp:positionV relativeFrom="paragraph">
              <wp:posOffset>104932</wp:posOffset>
            </wp:positionV>
            <wp:extent cx="236855" cy="236855"/>
            <wp:effectExtent l="0" t="0" r="0" b="0"/>
            <wp:wrapTight wrapText="bothSides">
              <wp:wrapPolygon edited="0">
                <wp:start x="0" y="0"/>
                <wp:lineTo x="0" y="19110"/>
                <wp:lineTo x="19110" y="19110"/>
                <wp:lineTo x="19110" y="0"/>
                <wp:lineTo x="0" y="0"/>
              </wp:wrapPolygon>
            </wp:wrapTight>
            <wp:docPr id="1" name="Picture 1" descr="Instagram-v05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gram-v0519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DCD13" w14:textId="130C4AEB" w:rsidR="00025406" w:rsidRDefault="00000000" w:rsidP="00442894">
      <w:pPr>
        <w:rPr>
          <w:rFonts w:ascii="Arial" w:hAnsi="Arial" w:cs="Arial"/>
          <w:sz w:val="20"/>
          <w:szCs w:val="18"/>
          <w:shd w:val="clear" w:color="auto" w:fill="FFFFFF"/>
        </w:rPr>
      </w:pPr>
      <w:hyperlink r:id="rId13" w:history="1">
        <w:proofErr w:type="spellStart"/>
        <w:r w:rsidR="00025406" w:rsidRPr="00025406">
          <w:rPr>
            <w:rStyle w:val="Hyperlink"/>
            <w:rFonts w:ascii="Arial" w:hAnsi="Arial" w:cs="Arial"/>
            <w:sz w:val="20"/>
            <w:szCs w:val="20"/>
          </w:rPr>
          <w:t>brendaraesings</w:t>
        </w:r>
        <w:proofErr w:type="spellEnd"/>
      </w:hyperlink>
    </w:p>
    <w:p w14:paraId="17F1E9B7" w14:textId="4E7A726F" w:rsidR="00A029D9" w:rsidRPr="00025406" w:rsidRDefault="00A029D9" w:rsidP="00025406">
      <w:pPr>
        <w:rPr>
          <w:rFonts w:ascii="Arial" w:hAnsi="Arial" w:cs="Arial"/>
          <w:sz w:val="20"/>
          <w:szCs w:val="18"/>
        </w:rPr>
      </w:pPr>
    </w:p>
    <w:sectPr w:rsidR="00A029D9" w:rsidRPr="00025406" w:rsidSect="00005774">
      <w:headerReference w:type="default" r:id="rId14"/>
      <w:footerReference w:type="default" r:id="rId15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1A49A" w14:textId="77777777" w:rsidR="00F82381" w:rsidRDefault="00F82381" w:rsidP="00005774">
      <w:r>
        <w:separator/>
      </w:r>
    </w:p>
  </w:endnote>
  <w:endnote w:type="continuationSeparator" w:id="0">
    <w:p w14:paraId="095B63FF" w14:textId="77777777" w:rsidR="00F82381" w:rsidRDefault="00F82381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A34C" w14:textId="50E3BA24" w:rsidR="00DE26B1" w:rsidRPr="004512EC" w:rsidRDefault="00520F5F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2022/23</w:t>
    </w:r>
    <w:r w:rsidR="00DE26B1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DE26B1" w:rsidRPr="004512EC">
      <w:rPr>
        <w:rFonts w:ascii="Arial" w:hAnsi="Arial" w:cs="Arial"/>
        <w:sz w:val="20"/>
        <w:szCs w:val="20"/>
      </w:rPr>
      <w:t>HarrisonParrott</w:t>
    </w:r>
    <w:proofErr w:type="spellEnd"/>
    <w:r w:rsidR="00DE26B1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7E80830E" w14:textId="77777777" w:rsidR="00DE26B1" w:rsidRDefault="00DE2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3772" w14:textId="77777777" w:rsidR="00F82381" w:rsidRDefault="00F82381" w:rsidP="00005774">
      <w:r>
        <w:separator/>
      </w:r>
    </w:p>
  </w:footnote>
  <w:footnote w:type="continuationSeparator" w:id="0">
    <w:p w14:paraId="7644C723" w14:textId="77777777" w:rsidR="00F82381" w:rsidRDefault="00F82381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90B2" w14:textId="77777777" w:rsidR="00DE26B1" w:rsidRPr="00005774" w:rsidRDefault="001654E3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8232509" wp14:editId="2750BCD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60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A6BC3"/>
    <w:multiLevelType w:val="multilevel"/>
    <w:tmpl w:val="C2C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06528"/>
    <w:multiLevelType w:val="multilevel"/>
    <w:tmpl w:val="EF32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67C68"/>
    <w:multiLevelType w:val="multilevel"/>
    <w:tmpl w:val="FA3A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C28AF"/>
    <w:multiLevelType w:val="multilevel"/>
    <w:tmpl w:val="DACA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C046D"/>
    <w:multiLevelType w:val="multilevel"/>
    <w:tmpl w:val="D368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1505D"/>
    <w:multiLevelType w:val="multilevel"/>
    <w:tmpl w:val="A32C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A2284"/>
    <w:multiLevelType w:val="multilevel"/>
    <w:tmpl w:val="CCAC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0D2141"/>
    <w:multiLevelType w:val="multilevel"/>
    <w:tmpl w:val="C586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C7E8A"/>
    <w:multiLevelType w:val="multilevel"/>
    <w:tmpl w:val="6B28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262A6"/>
    <w:multiLevelType w:val="multilevel"/>
    <w:tmpl w:val="94C6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F37E5"/>
    <w:multiLevelType w:val="multilevel"/>
    <w:tmpl w:val="F7FA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352F0"/>
    <w:multiLevelType w:val="multilevel"/>
    <w:tmpl w:val="FF62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F145A"/>
    <w:multiLevelType w:val="multilevel"/>
    <w:tmpl w:val="FA78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D9373F"/>
    <w:multiLevelType w:val="multilevel"/>
    <w:tmpl w:val="523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5C3F8C"/>
    <w:multiLevelType w:val="multilevel"/>
    <w:tmpl w:val="61F0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4320390">
    <w:abstractNumId w:val="0"/>
  </w:num>
  <w:num w:numId="2" w16cid:durableId="695154965">
    <w:abstractNumId w:val="11"/>
  </w:num>
  <w:num w:numId="3" w16cid:durableId="1171289612">
    <w:abstractNumId w:val="12"/>
  </w:num>
  <w:num w:numId="4" w16cid:durableId="539438880">
    <w:abstractNumId w:val="10"/>
  </w:num>
  <w:num w:numId="5" w16cid:durableId="1578204867">
    <w:abstractNumId w:val="6"/>
  </w:num>
  <w:num w:numId="6" w16cid:durableId="1345478763">
    <w:abstractNumId w:val="1"/>
  </w:num>
  <w:num w:numId="7" w16cid:durableId="1723017857">
    <w:abstractNumId w:val="8"/>
  </w:num>
  <w:num w:numId="8" w16cid:durableId="1844394979">
    <w:abstractNumId w:val="14"/>
  </w:num>
  <w:num w:numId="9" w16cid:durableId="429817204">
    <w:abstractNumId w:val="15"/>
  </w:num>
  <w:num w:numId="10" w16cid:durableId="1374311284">
    <w:abstractNumId w:val="3"/>
  </w:num>
  <w:num w:numId="11" w16cid:durableId="994602016">
    <w:abstractNumId w:val="13"/>
  </w:num>
  <w:num w:numId="12" w16cid:durableId="1651791388">
    <w:abstractNumId w:val="7"/>
  </w:num>
  <w:num w:numId="13" w16cid:durableId="1050572532">
    <w:abstractNumId w:val="9"/>
  </w:num>
  <w:num w:numId="14" w16cid:durableId="595410240">
    <w:abstractNumId w:val="2"/>
  </w:num>
  <w:num w:numId="15" w16cid:durableId="432868161">
    <w:abstractNumId w:val="5"/>
  </w:num>
  <w:num w:numId="16" w16cid:durableId="698356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10672"/>
    <w:rsid w:val="00025406"/>
    <w:rsid w:val="0003172B"/>
    <w:rsid w:val="00042133"/>
    <w:rsid w:val="00054802"/>
    <w:rsid w:val="00061ECF"/>
    <w:rsid w:val="00070F5D"/>
    <w:rsid w:val="00075069"/>
    <w:rsid w:val="000A17C4"/>
    <w:rsid w:val="000A34A5"/>
    <w:rsid w:val="000A60EA"/>
    <w:rsid w:val="000D4016"/>
    <w:rsid w:val="00101FEE"/>
    <w:rsid w:val="00116863"/>
    <w:rsid w:val="001220DC"/>
    <w:rsid w:val="001303AB"/>
    <w:rsid w:val="00142052"/>
    <w:rsid w:val="001654E3"/>
    <w:rsid w:val="00166330"/>
    <w:rsid w:val="001701F8"/>
    <w:rsid w:val="00175D65"/>
    <w:rsid w:val="001D1A36"/>
    <w:rsid w:val="001F125D"/>
    <w:rsid w:val="0021387D"/>
    <w:rsid w:val="002233F6"/>
    <w:rsid w:val="0022689F"/>
    <w:rsid w:val="002335BA"/>
    <w:rsid w:val="00244385"/>
    <w:rsid w:val="0025591C"/>
    <w:rsid w:val="00283650"/>
    <w:rsid w:val="002945F9"/>
    <w:rsid w:val="002B3590"/>
    <w:rsid w:val="002B6110"/>
    <w:rsid w:val="002B6EF4"/>
    <w:rsid w:val="002C28EC"/>
    <w:rsid w:val="002F5A9C"/>
    <w:rsid w:val="00304545"/>
    <w:rsid w:val="0030689A"/>
    <w:rsid w:val="00310B82"/>
    <w:rsid w:val="0032315C"/>
    <w:rsid w:val="00327DB7"/>
    <w:rsid w:val="00332294"/>
    <w:rsid w:val="00337254"/>
    <w:rsid w:val="003443EC"/>
    <w:rsid w:val="00383A8A"/>
    <w:rsid w:val="003B3333"/>
    <w:rsid w:val="003B7D19"/>
    <w:rsid w:val="004125EE"/>
    <w:rsid w:val="00421CE6"/>
    <w:rsid w:val="004240D4"/>
    <w:rsid w:val="00426250"/>
    <w:rsid w:val="00436BB5"/>
    <w:rsid w:val="00442894"/>
    <w:rsid w:val="004512EC"/>
    <w:rsid w:val="004722AE"/>
    <w:rsid w:val="00482513"/>
    <w:rsid w:val="004976B5"/>
    <w:rsid w:val="004A0E06"/>
    <w:rsid w:val="004A2BD9"/>
    <w:rsid w:val="004A3603"/>
    <w:rsid w:val="004A5AD7"/>
    <w:rsid w:val="004C4857"/>
    <w:rsid w:val="004C587F"/>
    <w:rsid w:val="004D0DAD"/>
    <w:rsid w:val="004D0EC9"/>
    <w:rsid w:val="004E5FAC"/>
    <w:rsid w:val="004F1853"/>
    <w:rsid w:val="00520F5F"/>
    <w:rsid w:val="00523985"/>
    <w:rsid w:val="00550BE0"/>
    <w:rsid w:val="005663C4"/>
    <w:rsid w:val="00571851"/>
    <w:rsid w:val="00591B7B"/>
    <w:rsid w:val="005B7BE9"/>
    <w:rsid w:val="005E46BF"/>
    <w:rsid w:val="00616614"/>
    <w:rsid w:val="00680CCC"/>
    <w:rsid w:val="00692A41"/>
    <w:rsid w:val="00692DFC"/>
    <w:rsid w:val="00696CE3"/>
    <w:rsid w:val="006A102E"/>
    <w:rsid w:val="006B0B3D"/>
    <w:rsid w:val="006B6466"/>
    <w:rsid w:val="006C0DF4"/>
    <w:rsid w:val="00700F3E"/>
    <w:rsid w:val="00707E95"/>
    <w:rsid w:val="00712D60"/>
    <w:rsid w:val="00726C00"/>
    <w:rsid w:val="00735AFE"/>
    <w:rsid w:val="00737BE4"/>
    <w:rsid w:val="00761FB2"/>
    <w:rsid w:val="00767A34"/>
    <w:rsid w:val="00772AC8"/>
    <w:rsid w:val="007A7C86"/>
    <w:rsid w:val="007C024E"/>
    <w:rsid w:val="007D3148"/>
    <w:rsid w:val="008176F9"/>
    <w:rsid w:val="008C1784"/>
    <w:rsid w:val="008C4EDE"/>
    <w:rsid w:val="008D21FD"/>
    <w:rsid w:val="008F2244"/>
    <w:rsid w:val="00912FB5"/>
    <w:rsid w:val="00926813"/>
    <w:rsid w:val="00944C08"/>
    <w:rsid w:val="00944D05"/>
    <w:rsid w:val="0095222C"/>
    <w:rsid w:val="00961C7D"/>
    <w:rsid w:val="009753B8"/>
    <w:rsid w:val="009800E4"/>
    <w:rsid w:val="009A54BD"/>
    <w:rsid w:val="009C2271"/>
    <w:rsid w:val="009D18DD"/>
    <w:rsid w:val="009D49C6"/>
    <w:rsid w:val="009F0201"/>
    <w:rsid w:val="009F1951"/>
    <w:rsid w:val="009F7A09"/>
    <w:rsid w:val="00A029D9"/>
    <w:rsid w:val="00A21175"/>
    <w:rsid w:val="00A32D1C"/>
    <w:rsid w:val="00A556B5"/>
    <w:rsid w:val="00A74052"/>
    <w:rsid w:val="00AC272A"/>
    <w:rsid w:val="00AE7071"/>
    <w:rsid w:val="00AF3A4C"/>
    <w:rsid w:val="00B30EC0"/>
    <w:rsid w:val="00B403B7"/>
    <w:rsid w:val="00B40585"/>
    <w:rsid w:val="00B43913"/>
    <w:rsid w:val="00B7481D"/>
    <w:rsid w:val="00B80A57"/>
    <w:rsid w:val="00B90D8C"/>
    <w:rsid w:val="00BC211D"/>
    <w:rsid w:val="00BC3BE3"/>
    <w:rsid w:val="00BF53DC"/>
    <w:rsid w:val="00BF7964"/>
    <w:rsid w:val="00C50210"/>
    <w:rsid w:val="00C5324C"/>
    <w:rsid w:val="00C54FBE"/>
    <w:rsid w:val="00C648D6"/>
    <w:rsid w:val="00C6596F"/>
    <w:rsid w:val="00C83A84"/>
    <w:rsid w:val="00C97ED5"/>
    <w:rsid w:val="00CC72E2"/>
    <w:rsid w:val="00CE2671"/>
    <w:rsid w:val="00D12C55"/>
    <w:rsid w:val="00D375D4"/>
    <w:rsid w:val="00D44C25"/>
    <w:rsid w:val="00D63540"/>
    <w:rsid w:val="00D665D1"/>
    <w:rsid w:val="00DA5EFC"/>
    <w:rsid w:val="00DC43DD"/>
    <w:rsid w:val="00DE26B1"/>
    <w:rsid w:val="00E03B3C"/>
    <w:rsid w:val="00E13D8D"/>
    <w:rsid w:val="00E17B1B"/>
    <w:rsid w:val="00E7381C"/>
    <w:rsid w:val="00E90477"/>
    <w:rsid w:val="00E92633"/>
    <w:rsid w:val="00EC19FB"/>
    <w:rsid w:val="00EF4D2D"/>
    <w:rsid w:val="00F307ED"/>
    <w:rsid w:val="00F3321B"/>
    <w:rsid w:val="00F518B8"/>
    <w:rsid w:val="00F5684C"/>
    <w:rsid w:val="00F6445A"/>
    <w:rsid w:val="00F72013"/>
    <w:rsid w:val="00F73A04"/>
    <w:rsid w:val="00F82381"/>
    <w:rsid w:val="00F85CB4"/>
    <w:rsid w:val="00FA3498"/>
    <w:rsid w:val="00FC4233"/>
    <w:rsid w:val="00FE76C9"/>
    <w:rsid w:val="5C366271"/>
    <w:rsid w:val="6A3D9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692C6"/>
  <w15:docId w15:val="{AD1E4CE8-2128-42C4-9C86-BF71FD69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13D8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rsid w:val="00944C0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s1">
    <w:name w:val="s1"/>
    <w:rsid w:val="00B30EC0"/>
  </w:style>
  <w:style w:type="paragraph" w:styleId="NoSpacing">
    <w:name w:val="No Spacing"/>
    <w:uiPriority w:val="1"/>
    <w:qFormat/>
    <w:rsid w:val="00B30EC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20D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65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4E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97ED5"/>
  </w:style>
  <w:style w:type="character" w:customStyle="1" w:styleId="hidden">
    <w:name w:val="hidden"/>
    <w:basedOn w:val="DefaultParagraphFont"/>
    <w:rsid w:val="00C97ED5"/>
  </w:style>
  <w:style w:type="paragraph" w:customStyle="1" w:styleId="active">
    <w:name w:val="active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dropdown">
    <w:name w:val="dropdown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as-selection-item">
    <w:name w:val="as-selection-item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as-original">
    <w:name w:val="as-original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058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0585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058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0585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B40585"/>
    <w:rPr>
      <w:b/>
      <w:bCs/>
    </w:rPr>
  </w:style>
  <w:style w:type="paragraph" w:customStyle="1" w:styleId="status">
    <w:name w:val="status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o-margin">
    <w:name w:val="no-margin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13D8D"/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B6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101010"/>
                <w:bottom w:val="none" w:sz="0" w:space="0" w:color="101010"/>
                <w:right w:val="none" w:sz="0" w:space="8" w:color="101010"/>
              </w:divBdr>
            </w:div>
          </w:divsChild>
        </w:div>
        <w:div w:id="747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4571">
                  <w:marLeft w:val="0"/>
                  <w:marRight w:val="410"/>
                  <w:marTop w:val="0"/>
                  <w:marBottom w:val="480"/>
                  <w:divBdr>
                    <w:top w:val="single" w:sz="6" w:space="0" w:color="C2C2C2"/>
                    <w:left w:val="single" w:sz="6" w:space="0" w:color="C2C2C2"/>
                    <w:bottom w:val="single" w:sz="6" w:space="0" w:color="C2C2C2"/>
                    <w:right w:val="single" w:sz="6" w:space="0" w:color="C2C2C2"/>
                  </w:divBdr>
                  <w:divsChild>
                    <w:div w:id="111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558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2C2C2"/>
                            <w:right w:val="none" w:sz="0" w:space="0" w:color="auto"/>
                          </w:divBdr>
                          <w:divsChild>
                            <w:div w:id="8944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1533837204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0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22633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56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0221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965181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4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1139499310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083366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3391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290746903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2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4821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75253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69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179390939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89367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209261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19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514926552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18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520676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732984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67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309749827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3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353740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90544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79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471868213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82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129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65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0602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908608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8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1229805009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35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01590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326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1782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4428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23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935089575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31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75375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130783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1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460652652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63044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59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0852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801490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0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24" w:color="DCDCDC"/>
                                    <w:right w:val="none" w:sz="0" w:space="0" w:color="auto"/>
                                  </w:divBdr>
                                  <w:divsChild>
                                    <w:div w:id="243149298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84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53890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instagram.com/brendaraesing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rendaraesopran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twitter.com/braesingslalal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6ACA-5942-4809-AC8A-0A1E8DBB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Arwady</vt:lpstr>
    </vt:vector>
  </TitlesOfParts>
  <Company>Harrison Parrott Ltd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Lauren O'Brien</cp:lastModifiedBy>
  <cp:revision>3</cp:revision>
  <cp:lastPrinted>2017-01-17T12:20:00Z</cp:lastPrinted>
  <dcterms:created xsi:type="dcterms:W3CDTF">2022-08-02T14:54:00Z</dcterms:created>
  <dcterms:modified xsi:type="dcterms:W3CDTF">2022-08-02T14:56:00Z</dcterms:modified>
</cp:coreProperties>
</file>