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3C910" w14:textId="77777777" w:rsidR="00AA7DC3" w:rsidRDefault="00000000">
      <w:pPr>
        <w:pStyle w:val="BodyA"/>
        <w:ind w:right="26"/>
        <w:rPr>
          <w:rFonts w:ascii="Arial" w:eastAsia="Arial" w:hAnsi="Arial" w:cs="Arial"/>
          <w:sz w:val="40"/>
          <w:szCs w:val="40"/>
          <w:lang w:val="de-DE"/>
        </w:rPr>
      </w:pPr>
      <w:r>
        <w:rPr>
          <w:rFonts w:ascii="Arial" w:hAnsi="Arial"/>
          <w:sz w:val="40"/>
          <w:szCs w:val="40"/>
          <w:lang w:val="de-DE"/>
        </w:rPr>
        <w:t>Derek Welton</w:t>
      </w:r>
    </w:p>
    <w:p w14:paraId="71253FC7" w14:textId="77777777" w:rsidR="00AA7DC3" w:rsidRDefault="00000000">
      <w:pPr>
        <w:pStyle w:val="BodyA"/>
        <w:ind w:right="26"/>
        <w:rPr>
          <w:rFonts w:ascii="Arial" w:eastAsia="Arial" w:hAnsi="Arial" w:cs="Arial"/>
          <w:sz w:val="34"/>
          <w:szCs w:val="34"/>
        </w:rPr>
      </w:pPr>
      <w:bookmarkStart w:id="0" w:name="OLE_LINK1"/>
      <w:r>
        <w:rPr>
          <w:rFonts w:ascii="Arial" w:hAnsi="Arial"/>
          <w:sz w:val="34"/>
          <w:szCs w:val="34"/>
        </w:rPr>
        <w:t>B</w:t>
      </w:r>
      <w:bookmarkStart w:id="1" w:name="OLE_LINK2"/>
      <w:bookmarkEnd w:id="0"/>
      <w:r>
        <w:rPr>
          <w:rFonts w:ascii="Arial" w:hAnsi="Arial"/>
          <w:sz w:val="34"/>
          <w:szCs w:val="34"/>
          <w:lang w:val="it-IT"/>
        </w:rPr>
        <w:t>ass-bariton</w:t>
      </w:r>
      <w:bookmarkEnd w:id="1"/>
      <w:r>
        <w:rPr>
          <w:rFonts w:ascii="Arial" w:hAnsi="Arial"/>
          <w:sz w:val="34"/>
          <w:szCs w:val="34"/>
        </w:rPr>
        <w:t>e</w:t>
      </w:r>
    </w:p>
    <w:p w14:paraId="3D0CB4BF" w14:textId="77777777" w:rsidR="00AA7DC3" w:rsidRDefault="00AA7DC3">
      <w:pPr>
        <w:pStyle w:val="NoSpacing"/>
        <w:rPr>
          <w:rFonts w:ascii="Arial" w:eastAsia="Arial" w:hAnsi="Arial" w:cs="Arial"/>
          <w:sz w:val="20"/>
          <w:szCs w:val="20"/>
        </w:rPr>
      </w:pPr>
    </w:p>
    <w:p w14:paraId="2B7EDC2E" w14:textId="77777777" w:rsidR="00AA7DC3" w:rsidRDefault="00AA7DC3">
      <w:pPr>
        <w:pStyle w:val="NoSpacing"/>
        <w:rPr>
          <w:rFonts w:ascii="Arial" w:eastAsia="Arial" w:hAnsi="Arial" w:cs="Arial"/>
          <w:sz w:val="20"/>
          <w:szCs w:val="20"/>
        </w:rPr>
      </w:pPr>
    </w:p>
    <w:p w14:paraId="3CD18D8E" w14:textId="77777777" w:rsidR="00AA7DC3" w:rsidRDefault="00000000">
      <w:pPr>
        <w:pStyle w:val="BodyA"/>
        <w:spacing w:line="288" w:lineRule="auto"/>
        <w:rPr>
          <w:rFonts w:ascii="Arial" w:eastAsia="Arial" w:hAnsi="Arial" w:cs="Arial"/>
          <w:sz w:val="18"/>
          <w:szCs w:val="18"/>
        </w:rPr>
      </w:pPr>
      <w:r>
        <w:rPr>
          <w:rFonts w:ascii="Arial" w:hAnsi="Arial"/>
          <w:sz w:val="18"/>
          <w:szCs w:val="18"/>
          <w:u w:color="222A35"/>
        </w:rPr>
        <w:t>Australian-born bass-baritone Derek Welton is active on the</w:t>
      </w:r>
      <w:r>
        <w:rPr>
          <w:rFonts w:ascii="Arial" w:hAnsi="Arial"/>
          <w:sz w:val="18"/>
          <w:szCs w:val="18"/>
        </w:rPr>
        <w:t> world’s</w:t>
      </w:r>
      <w:r>
        <w:rPr>
          <w:rFonts w:ascii="Arial" w:hAnsi="Arial"/>
          <w:sz w:val="18"/>
          <w:szCs w:val="18"/>
          <w:u w:color="222A35"/>
        </w:rPr>
        <w:t> opera and concert stages </w:t>
      </w:r>
      <w:r>
        <w:rPr>
          <w:rFonts w:ascii="Arial" w:hAnsi="Arial"/>
          <w:sz w:val="18"/>
          <w:szCs w:val="18"/>
        </w:rPr>
        <w:t>performing</w:t>
      </w:r>
      <w:r>
        <w:rPr>
          <w:rFonts w:ascii="Arial" w:hAnsi="Arial"/>
          <w:sz w:val="18"/>
          <w:szCs w:val="18"/>
          <w:u w:color="222A35"/>
        </w:rPr>
        <w:t> a repertoire ranging from the baroque to the present day.  Recognised as one of the leading voices of his generation, Welton’s versatility allows him to be equally at home in Stravinsky’s </w:t>
      </w:r>
      <w:r>
        <w:rPr>
          <w:rFonts w:ascii="Arial" w:hAnsi="Arial"/>
          <w:i/>
          <w:iCs/>
          <w:sz w:val="18"/>
          <w:szCs w:val="18"/>
          <w:u w:color="222A35"/>
        </w:rPr>
        <w:t>Oedipus Rex </w:t>
      </w:r>
      <w:r>
        <w:rPr>
          <w:rFonts w:ascii="Arial" w:hAnsi="Arial"/>
          <w:sz w:val="18"/>
          <w:szCs w:val="18"/>
          <w:u w:color="222A35"/>
        </w:rPr>
        <w:t>with Berliner Philharmoniker </w:t>
      </w:r>
      <w:r>
        <w:rPr>
          <w:rFonts w:ascii="Arial" w:hAnsi="Arial"/>
          <w:sz w:val="18"/>
          <w:szCs w:val="18"/>
        </w:rPr>
        <w:t>with</w:t>
      </w:r>
      <w:r>
        <w:rPr>
          <w:rFonts w:ascii="Arial" w:hAnsi="Arial"/>
          <w:sz w:val="18"/>
          <w:szCs w:val="18"/>
          <w:u w:color="222A35"/>
        </w:rPr>
        <w:t> Kirill Petrenko as he is in Bach’s </w:t>
      </w:r>
      <w:r>
        <w:rPr>
          <w:rFonts w:ascii="Arial" w:hAnsi="Arial"/>
          <w:i/>
          <w:iCs/>
          <w:sz w:val="18"/>
          <w:szCs w:val="18"/>
          <w:u w:color="222A35"/>
        </w:rPr>
        <w:t>St Matthew Passion</w:t>
      </w:r>
      <w:r>
        <w:rPr>
          <w:rFonts w:ascii="Arial" w:hAnsi="Arial"/>
          <w:sz w:val="18"/>
          <w:szCs w:val="18"/>
          <w:u w:color="222A35"/>
        </w:rPr>
        <w:t> with Rotterdam Philharmonic Orchestra and Pablo Heras-Casado, as Orest in Strauss’ </w:t>
      </w:r>
      <w:r>
        <w:rPr>
          <w:rFonts w:ascii="Arial" w:hAnsi="Arial"/>
          <w:i/>
          <w:iCs/>
          <w:sz w:val="18"/>
          <w:szCs w:val="18"/>
          <w:u w:color="222A35"/>
        </w:rPr>
        <w:t>Elektra</w:t>
      </w:r>
      <w:r>
        <w:rPr>
          <w:rFonts w:ascii="Arial" w:hAnsi="Arial"/>
          <w:sz w:val="18"/>
          <w:szCs w:val="18"/>
          <w:u w:color="222A35"/>
        </w:rPr>
        <w:t> at the Salzburg Festival with Franz Welser-Möst or as Wotan in Wagner’s </w:t>
      </w:r>
      <w:r>
        <w:rPr>
          <w:rFonts w:ascii="Arial" w:hAnsi="Arial"/>
          <w:i/>
          <w:iCs/>
          <w:sz w:val="18"/>
          <w:szCs w:val="18"/>
          <w:u w:color="222A35"/>
        </w:rPr>
        <w:t>Das Rheingold</w:t>
      </w:r>
      <w:r>
        <w:rPr>
          <w:rFonts w:ascii="Arial" w:hAnsi="Arial"/>
          <w:sz w:val="18"/>
          <w:szCs w:val="18"/>
          <w:u w:color="222A35"/>
        </w:rPr>
        <w:t> at Deutsche Oper Berlin under the direction of Donald Runnicles.  </w:t>
      </w:r>
    </w:p>
    <w:p w14:paraId="4E3046F1" w14:textId="77777777" w:rsidR="00AA7DC3" w:rsidRDefault="00000000">
      <w:pPr>
        <w:pStyle w:val="BodyA"/>
        <w:spacing w:line="288" w:lineRule="auto"/>
        <w:rPr>
          <w:rFonts w:ascii="Arial" w:eastAsia="Arial" w:hAnsi="Arial" w:cs="Arial"/>
          <w:sz w:val="18"/>
          <w:szCs w:val="18"/>
        </w:rPr>
      </w:pPr>
      <w:r>
        <w:rPr>
          <w:rFonts w:ascii="Arial" w:hAnsi="Arial"/>
          <w:sz w:val="18"/>
          <w:szCs w:val="18"/>
        </w:rPr>
        <w:t> </w:t>
      </w:r>
    </w:p>
    <w:p w14:paraId="2D1E7AE5" w14:textId="77777777" w:rsidR="00AA7DC3" w:rsidRDefault="00000000">
      <w:pPr>
        <w:pStyle w:val="BodyA"/>
        <w:spacing w:line="288" w:lineRule="auto"/>
        <w:rPr>
          <w:rFonts w:ascii="Arial" w:eastAsia="Arial" w:hAnsi="Arial" w:cs="Arial"/>
          <w:sz w:val="18"/>
          <w:szCs w:val="18"/>
        </w:rPr>
      </w:pPr>
      <w:r>
        <w:rPr>
          <w:rFonts w:ascii="Arial" w:hAnsi="Arial"/>
          <w:sz w:val="18"/>
          <w:szCs w:val="18"/>
          <w:u w:color="222A35"/>
        </w:rPr>
        <w:t>Derek Welton has </w:t>
      </w:r>
      <w:r>
        <w:rPr>
          <w:rFonts w:ascii="Arial" w:hAnsi="Arial"/>
          <w:sz w:val="18"/>
          <w:szCs w:val="18"/>
        </w:rPr>
        <w:t>appeared</w:t>
      </w:r>
      <w:r>
        <w:rPr>
          <w:rFonts w:ascii="Arial" w:hAnsi="Arial"/>
          <w:sz w:val="18"/>
          <w:szCs w:val="18"/>
          <w:u w:color="222A35"/>
        </w:rPr>
        <w:t> at some of the world’s foremost opera companies and Festivals including Semperoper Dresden (</w:t>
      </w:r>
      <w:r>
        <w:rPr>
          <w:rFonts w:ascii="Arial" w:hAnsi="Arial"/>
          <w:i/>
          <w:iCs/>
          <w:sz w:val="18"/>
          <w:szCs w:val="18"/>
          <w:u w:color="222A35"/>
        </w:rPr>
        <w:t>Lohengrin</w:t>
      </w:r>
      <w:r>
        <w:rPr>
          <w:rFonts w:ascii="Arial" w:hAnsi="Arial"/>
          <w:sz w:val="18"/>
          <w:szCs w:val="18"/>
          <w:u w:color="222A35"/>
        </w:rPr>
        <w:t> with Christian Thielemann), Opéra de Paris (Reimann’s </w:t>
      </w:r>
      <w:r>
        <w:rPr>
          <w:rFonts w:ascii="Arial" w:hAnsi="Arial"/>
          <w:i/>
          <w:iCs/>
          <w:sz w:val="18"/>
          <w:szCs w:val="18"/>
          <w:u w:color="222A35"/>
        </w:rPr>
        <w:t>Lear</w:t>
      </w:r>
      <w:r>
        <w:rPr>
          <w:rFonts w:ascii="Arial" w:hAnsi="Arial"/>
          <w:sz w:val="18"/>
          <w:szCs w:val="18"/>
          <w:u w:color="222A35"/>
        </w:rPr>
        <w:t> with Fabio Luisi), Bayerische Staatsoper (</w:t>
      </w:r>
      <w:r>
        <w:rPr>
          <w:rFonts w:ascii="Arial" w:hAnsi="Arial"/>
          <w:i/>
          <w:iCs/>
          <w:sz w:val="18"/>
          <w:szCs w:val="18"/>
          <w:u w:color="222A35"/>
        </w:rPr>
        <w:t>Parsifal</w:t>
      </w:r>
      <w:r>
        <w:rPr>
          <w:rFonts w:ascii="Arial" w:hAnsi="Arial"/>
          <w:sz w:val="18"/>
          <w:szCs w:val="18"/>
          <w:u w:color="222A35"/>
        </w:rPr>
        <w:t> with Kirill Petrenko), Lyric Opera of Chicago (</w:t>
      </w:r>
      <w:r>
        <w:rPr>
          <w:rFonts w:ascii="Arial" w:hAnsi="Arial"/>
          <w:i/>
          <w:iCs/>
          <w:sz w:val="18"/>
          <w:szCs w:val="18"/>
          <w:u w:color="222A35"/>
        </w:rPr>
        <w:t>Cendrillon</w:t>
      </w:r>
      <w:r>
        <w:rPr>
          <w:rFonts w:ascii="Arial" w:hAnsi="Arial"/>
          <w:sz w:val="18"/>
          <w:szCs w:val="18"/>
          <w:u w:color="222A35"/>
        </w:rPr>
        <w:t> with Andrew Davis), Wiener Staatsoper (</w:t>
      </w:r>
      <w:r>
        <w:rPr>
          <w:rFonts w:ascii="Arial" w:hAnsi="Arial"/>
          <w:i/>
          <w:iCs/>
          <w:sz w:val="18"/>
          <w:szCs w:val="18"/>
          <w:u w:color="222A35"/>
        </w:rPr>
        <w:t>Parsifal</w:t>
      </w:r>
      <w:r>
        <w:rPr>
          <w:rFonts w:ascii="Arial" w:hAnsi="Arial"/>
          <w:sz w:val="18"/>
          <w:szCs w:val="18"/>
          <w:u w:color="222A35"/>
        </w:rPr>
        <w:t> with Welser-Möst), Glyndebourne Opera (</w:t>
      </w:r>
      <w:r>
        <w:rPr>
          <w:rFonts w:ascii="Arial" w:hAnsi="Arial"/>
          <w:i/>
          <w:iCs/>
          <w:sz w:val="18"/>
          <w:szCs w:val="18"/>
          <w:u w:color="222A35"/>
        </w:rPr>
        <w:t>Le Nozze di Figaro</w:t>
      </w:r>
      <w:r>
        <w:rPr>
          <w:rFonts w:ascii="Arial" w:hAnsi="Arial"/>
          <w:sz w:val="18"/>
          <w:szCs w:val="18"/>
          <w:u w:color="222A35"/>
        </w:rPr>
        <w:t> with Ilyich Rivas), Royal Opera House Covent Garden (</w:t>
      </w:r>
      <w:r>
        <w:rPr>
          <w:rFonts w:ascii="Arial" w:hAnsi="Arial"/>
          <w:i/>
          <w:iCs/>
          <w:sz w:val="18"/>
          <w:szCs w:val="18"/>
          <w:u w:color="222A35"/>
        </w:rPr>
        <w:t>Lohengrin</w:t>
      </w:r>
      <w:r>
        <w:rPr>
          <w:rFonts w:ascii="Arial" w:hAnsi="Arial"/>
          <w:sz w:val="18"/>
          <w:szCs w:val="18"/>
          <w:u w:color="222A35"/>
        </w:rPr>
        <w:t> with Jakob </w:t>
      </w:r>
      <w:r>
        <w:rPr>
          <w:rFonts w:ascii="Arial" w:hAnsi="Arial"/>
          <w:sz w:val="18"/>
          <w:szCs w:val="18"/>
          <w:u w:color="0D0D0D"/>
        </w:rPr>
        <w:t>Hrůša</w:t>
      </w:r>
      <w:r>
        <w:rPr>
          <w:rFonts w:ascii="Arial" w:hAnsi="Arial"/>
          <w:sz w:val="18"/>
          <w:szCs w:val="18"/>
          <w:u w:color="222A35"/>
        </w:rPr>
        <w:t>), at Dutch National Opera (</w:t>
      </w:r>
      <w:r>
        <w:rPr>
          <w:rFonts w:ascii="Arial" w:hAnsi="Arial"/>
          <w:i/>
          <w:iCs/>
          <w:sz w:val="18"/>
          <w:szCs w:val="18"/>
          <w:u w:color="222A35"/>
        </w:rPr>
        <w:t>Der Zwerg</w:t>
      </w:r>
      <w:r>
        <w:rPr>
          <w:rFonts w:ascii="Arial" w:hAnsi="Arial"/>
          <w:sz w:val="18"/>
          <w:szCs w:val="18"/>
          <w:u w:color="222A35"/>
        </w:rPr>
        <w:t> with Lorenzo Viotti), the Bayreuth Festival (</w:t>
      </w:r>
      <w:r>
        <w:rPr>
          <w:rFonts w:ascii="Arial" w:hAnsi="Arial"/>
          <w:i/>
          <w:iCs/>
          <w:sz w:val="18"/>
          <w:szCs w:val="18"/>
          <w:u w:color="222A35"/>
        </w:rPr>
        <w:t>Parsifal</w:t>
      </w:r>
      <w:r>
        <w:rPr>
          <w:rFonts w:ascii="Arial" w:hAnsi="Arial"/>
          <w:sz w:val="18"/>
          <w:szCs w:val="18"/>
          <w:u w:color="222A35"/>
        </w:rPr>
        <w:t> with Semyon Bychkov), Palau de les Arts Reina Sofia (</w:t>
      </w:r>
      <w:r>
        <w:rPr>
          <w:rFonts w:ascii="Arial" w:hAnsi="Arial"/>
          <w:i/>
          <w:iCs/>
          <w:sz w:val="18"/>
          <w:szCs w:val="18"/>
          <w:u w:color="222A35"/>
        </w:rPr>
        <w:t>Elektra</w:t>
      </w:r>
      <w:r>
        <w:rPr>
          <w:rFonts w:ascii="Arial" w:hAnsi="Arial"/>
          <w:sz w:val="18"/>
          <w:szCs w:val="18"/>
          <w:u w:color="222A35"/>
        </w:rPr>
        <w:t> with Marc Albrecht) and at Staatsoper Hamburg (</w:t>
      </w:r>
      <w:r>
        <w:rPr>
          <w:rFonts w:ascii="Arial" w:hAnsi="Arial"/>
          <w:i/>
          <w:iCs/>
          <w:sz w:val="18"/>
          <w:szCs w:val="18"/>
          <w:u w:color="222A35"/>
        </w:rPr>
        <w:t>Der Meister und Margarita</w:t>
      </w:r>
      <w:r>
        <w:rPr>
          <w:rFonts w:ascii="Arial" w:hAnsi="Arial"/>
          <w:sz w:val="18"/>
          <w:szCs w:val="18"/>
          <w:u w:color="222A35"/>
        </w:rPr>
        <w:t> with Marcus Bosch).  As a former member of Deutsche Oper Berlin, Welton portrayed a broad range of further roles including Father</w:t>
      </w:r>
      <w:r>
        <w:rPr>
          <w:rFonts w:ascii="Arial" w:hAnsi="Arial"/>
          <w:b/>
          <w:bCs/>
          <w:sz w:val="18"/>
          <w:szCs w:val="18"/>
          <w:u w:color="222A35"/>
        </w:rPr>
        <w:t> </w:t>
      </w:r>
      <w:r>
        <w:rPr>
          <w:rFonts w:ascii="Arial" w:hAnsi="Arial"/>
          <w:sz w:val="18"/>
          <w:szCs w:val="18"/>
          <w:u w:color="222A35"/>
        </w:rPr>
        <w:t>(</w:t>
      </w:r>
      <w:r>
        <w:rPr>
          <w:rFonts w:ascii="Arial" w:hAnsi="Arial"/>
          <w:i/>
          <w:iCs/>
          <w:sz w:val="18"/>
          <w:szCs w:val="18"/>
          <w:u w:color="222A35"/>
        </w:rPr>
        <w:t>Hänsel und Gretel</w:t>
      </w:r>
      <w:r>
        <w:rPr>
          <w:rFonts w:ascii="Arial" w:hAnsi="Arial"/>
          <w:sz w:val="18"/>
          <w:szCs w:val="18"/>
          <w:u w:color="222A35"/>
        </w:rPr>
        <w:t>), Forester</w:t>
      </w:r>
      <w:r>
        <w:rPr>
          <w:rFonts w:ascii="Arial" w:hAnsi="Arial"/>
          <w:b/>
          <w:bCs/>
          <w:sz w:val="18"/>
          <w:szCs w:val="18"/>
          <w:u w:color="222A35"/>
        </w:rPr>
        <w:t> </w:t>
      </w:r>
      <w:r>
        <w:rPr>
          <w:rFonts w:ascii="Arial" w:hAnsi="Arial"/>
          <w:sz w:val="18"/>
          <w:szCs w:val="18"/>
          <w:u w:color="222A35"/>
        </w:rPr>
        <w:t>(</w:t>
      </w:r>
      <w:r>
        <w:rPr>
          <w:rFonts w:ascii="Arial" w:hAnsi="Arial"/>
          <w:i/>
          <w:iCs/>
          <w:sz w:val="18"/>
          <w:szCs w:val="18"/>
          <w:u w:color="222A35"/>
        </w:rPr>
        <w:t>The Cunning Little Vixen</w:t>
      </w:r>
      <w:r>
        <w:rPr>
          <w:rFonts w:ascii="Arial" w:hAnsi="Arial"/>
          <w:sz w:val="18"/>
          <w:szCs w:val="18"/>
          <w:u w:color="222A35"/>
        </w:rPr>
        <w:t>), Prus</w:t>
      </w:r>
      <w:r>
        <w:rPr>
          <w:rFonts w:ascii="Arial" w:hAnsi="Arial"/>
          <w:b/>
          <w:bCs/>
          <w:sz w:val="18"/>
          <w:szCs w:val="18"/>
          <w:u w:color="222A35"/>
        </w:rPr>
        <w:t> </w:t>
      </w:r>
      <w:r>
        <w:rPr>
          <w:rFonts w:ascii="Arial" w:hAnsi="Arial"/>
          <w:sz w:val="18"/>
          <w:szCs w:val="18"/>
          <w:u w:color="222A35"/>
        </w:rPr>
        <w:t>(</w:t>
      </w:r>
      <w:r>
        <w:rPr>
          <w:rFonts w:ascii="Arial" w:hAnsi="Arial"/>
          <w:i/>
          <w:iCs/>
          <w:sz w:val="18"/>
          <w:szCs w:val="18"/>
          <w:u w:color="222A35"/>
        </w:rPr>
        <w:t>The Makropulos Case</w:t>
      </w:r>
      <w:r>
        <w:rPr>
          <w:rFonts w:ascii="Arial" w:hAnsi="Arial"/>
          <w:sz w:val="18"/>
          <w:szCs w:val="18"/>
          <w:u w:color="222A35"/>
        </w:rPr>
        <w:t>), Saint-Bris</w:t>
      </w:r>
      <w:r>
        <w:rPr>
          <w:rFonts w:ascii="Arial" w:hAnsi="Arial"/>
          <w:b/>
          <w:bCs/>
          <w:sz w:val="18"/>
          <w:szCs w:val="18"/>
          <w:u w:color="222A35"/>
        </w:rPr>
        <w:t> </w:t>
      </w:r>
      <w:r>
        <w:rPr>
          <w:rFonts w:ascii="Arial" w:hAnsi="Arial"/>
          <w:sz w:val="18"/>
          <w:szCs w:val="18"/>
          <w:u w:color="222A35"/>
        </w:rPr>
        <w:t>(</w:t>
      </w:r>
      <w:r>
        <w:rPr>
          <w:rFonts w:ascii="Arial" w:hAnsi="Arial"/>
          <w:i/>
          <w:iCs/>
          <w:sz w:val="18"/>
          <w:szCs w:val="18"/>
          <w:u w:color="222A35"/>
        </w:rPr>
        <w:t>Les Huguenots</w:t>
      </w:r>
      <w:r>
        <w:rPr>
          <w:rFonts w:ascii="Arial" w:hAnsi="Arial"/>
          <w:sz w:val="18"/>
          <w:szCs w:val="18"/>
          <w:u w:color="222A35"/>
        </w:rPr>
        <w:t>) and Der Pförtner</w:t>
      </w:r>
      <w:r>
        <w:rPr>
          <w:rFonts w:ascii="Arial" w:hAnsi="Arial"/>
          <w:b/>
          <w:bCs/>
          <w:sz w:val="18"/>
          <w:szCs w:val="18"/>
          <w:u w:color="222A35"/>
        </w:rPr>
        <w:t> </w:t>
      </w:r>
      <w:r>
        <w:rPr>
          <w:rFonts w:ascii="Arial" w:hAnsi="Arial"/>
          <w:sz w:val="18"/>
          <w:szCs w:val="18"/>
          <w:u w:color="222A35"/>
        </w:rPr>
        <w:t>(</w:t>
      </w:r>
      <w:r>
        <w:rPr>
          <w:rFonts w:ascii="Arial" w:hAnsi="Arial"/>
          <w:i/>
          <w:iCs/>
          <w:sz w:val="18"/>
          <w:szCs w:val="18"/>
          <w:u w:color="222A35"/>
        </w:rPr>
        <w:t>Das Wunder der Heliane</w:t>
      </w:r>
      <w:r>
        <w:rPr>
          <w:rFonts w:ascii="Arial" w:hAnsi="Arial"/>
          <w:sz w:val="18"/>
          <w:szCs w:val="18"/>
          <w:u w:color="222A35"/>
        </w:rPr>
        <w:t>).  </w:t>
      </w:r>
    </w:p>
    <w:p w14:paraId="055D79E3" w14:textId="77777777" w:rsidR="00AA7DC3" w:rsidRDefault="00000000">
      <w:pPr>
        <w:pStyle w:val="BodyA"/>
        <w:spacing w:line="288" w:lineRule="auto"/>
        <w:rPr>
          <w:rFonts w:ascii="Arial" w:eastAsia="Arial" w:hAnsi="Arial" w:cs="Arial"/>
          <w:sz w:val="18"/>
          <w:szCs w:val="18"/>
        </w:rPr>
      </w:pPr>
      <w:r>
        <w:rPr>
          <w:rFonts w:ascii="Arial" w:hAnsi="Arial"/>
          <w:sz w:val="18"/>
          <w:szCs w:val="18"/>
        </w:rPr>
        <w:t> </w:t>
      </w:r>
    </w:p>
    <w:p w14:paraId="71D21B5A" w14:textId="77777777" w:rsidR="00F446C7" w:rsidRDefault="00F446C7">
      <w:pPr>
        <w:pStyle w:val="BodyA"/>
        <w:spacing w:line="288" w:lineRule="auto"/>
        <w:rPr>
          <w:rFonts w:ascii="Arial" w:hAnsi="Arial"/>
          <w:sz w:val="18"/>
          <w:szCs w:val="18"/>
          <w:u w:color="222A35"/>
        </w:rPr>
      </w:pPr>
      <w:r w:rsidRPr="00F446C7">
        <w:rPr>
          <w:rFonts w:ascii="Arial" w:hAnsi="Arial"/>
          <w:sz w:val="18"/>
          <w:szCs w:val="18"/>
          <w:u w:color="222A35"/>
        </w:rPr>
        <w:t>The 2022/23 season includes débuts at Opéra National du Rhin as Der König in Schreker’s Der Schatzgräber with Marko Letonja, and at Opéra de Lyon as Pangloss in Bernstein’s Candide with Wayne Marshall alongside returns to Deutsche Oper Berlin in Das Wunder der Heliane with Marc Albrecht, the Vienna State Opera as Klingsor with Philippe Jordan, the Victorian Opera as Orest with Richard Mills and to the Bayreuth Festival for his first staged performances as Amfortas/​Parsifal with Pablo Heras-Casado. In concert performance, Derek Welton adds several new roles to his repertoire:  König Marke/​Tristan und Isolde with Düsseldorfer Symphoniker/​Adam Fischer, Der Wanderer/​Siegfried with Sinfonieorchester Basel/​Mark Elder and Wotan in excerpts of Die Walküre with l’Orchestre National de Lille/​Hartmut Haenchen.</w:t>
      </w:r>
    </w:p>
    <w:p w14:paraId="6AF540BF" w14:textId="4EAA2ECC" w:rsidR="00AA7DC3" w:rsidRDefault="00000000">
      <w:pPr>
        <w:pStyle w:val="BodyA"/>
        <w:spacing w:line="288" w:lineRule="auto"/>
        <w:rPr>
          <w:rFonts w:ascii="Arial" w:eastAsia="Arial" w:hAnsi="Arial" w:cs="Arial"/>
          <w:sz w:val="18"/>
          <w:szCs w:val="18"/>
        </w:rPr>
      </w:pPr>
      <w:r>
        <w:rPr>
          <w:rFonts w:ascii="Arial" w:hAnsi="Arial"/>
          <w:sz w:val="18"/>
          <w:szCs w:val="18"/>
        </w:rPr>
        <w:t> </w:t>
      </w:r>
    </w:p>
    <w:p w14:paraId="5DC1C450" w14:textId="77777777" w:rsidR="00AA7DC3" w:rsidRDefault="00000000">
      <w:pPr>
        <w:pStyle w:val="BodyA"/>
        <w:spacing w:line="288" w:lineRule="auto"/>
        <w:rPr>
          <w:rFonts w:ascii="Arial" w:eastAsia="Arial" w:hAnsi="Arial" w:cs="Arial"/>
          <w:sz w:val="18"/>
          <w:szCs w:val="18"/>
        </w:rPr>
      </w:pPr>
      <w:r>
        <w:rPr>
          <w:rFonts w:ascii="Arial" w:hAnsi="Arial"/>
          <w:sz w:val="18"/>
          <w:szCs w:val="18"/>
          <w:u w:color="222A35"/>
        </w:rPr>
        <w:t>An accomplished concert artist, Welton has performed with many leading orchestras including with Czech Philharmonic Orchestra (Manfred Honeck) in Martinů’s </w:t>
      </w:r>
      <w:r>
        <w:rPr>
          <w:rFonts w:ascii="Arial" w:hAnsi="Arial"/>
          <w:i/>
          <w:iCs/>
          <w:sz w:val="18"/>
          <w:szCs w:val="18"/>
          <w:u w:color="222A35"/>
        </w:rPr>
        <w:t>The Epic of Gilgamesh</w:t>
      </w:r>
      <w:r>
        <w:rPr>
          <w:rFonts w:ascii="Arial" w:hAnsi="Arial"/>
          <w:sz w:val="18"/>
          <w:szCs w:val="18"/>
          <w:u w:color="222A35"/>
        </w:rPr>
        <w:t>, Hallé Orchestra (Christian Curnyn) in Handel’s </w:t>
      </w:r>
      <w:r>
        <w:rPr>
          <w:rFonts w:ascii="Arial" w:hAnsi="Arial"/>
          <w:i/>
          <w:iCs/>
          <w:sz w:val="18"/>
          <w:szCs w:val="18"/>
          <w:u w:color="222A35"/>
        </w:rPr>
        <w:t>Messiah</w:t>
      </w:r>
      <w:r>
        <w:rPr>
          <w:rFonts w:ascii="Arial" w:hAnsi="Arial"/>
          <w:sz w:val="18"/>
          <w:szCs w:val="18"/>
          <w:u w:color="222A35"/>
        </w:rPr>
        <w:t>, Leipzig Gewandhaus Orchestra (Stefan Asbury) in Tippe</w:t>
      </w:r>
      <w:r>
        <w:rPr>
          <w:rFonts w:ascii="Arial" w:hAnsi="Arial"/>
          <w:sz w:val="18"/>
          <w:szCs w:val="18"/>
        </w:rPr>
        <w:t>t</w:t>
      </w:r>
      <w:r>
        <w:rPr>
          <w:rFonts w:ascii="Arial" w:hAnsi="Arial"/>
          <w:sz w:val="18"/>
          <w:szCs w:val="18"/>
          <w:u w:color="222A35"/>
        </w:rPr>
        <w:t>t’s </w:t>
      </w:r>
      <w:r>
        <w:rPr>
          <w:rFonts w:ascii="Arial" w:hAnsi="Arial"/>
          <w:i/>
          <w:iCs/>
          <w:sz w:val="18"/>
          <w:szCs w:val="18"/>
          <w:u w:color="222A35"/>
        </w:rPr>
        <w:t>A Child of our Time</w:t>
      </w:r>
      <w:r>
        <w:rPr>
          <w:rFonts w:ascii="Arial" w:hAnsi="Arial"/>
          <w:sz w:val="18"/>
          <w:szCs w:val="18"/>
          <w:u w:color="222A35"/>
        </w:rPr>
        <w:t>, BBC Philharmonic at the BBC Proms (Juanjo Mena) in Bruckner’s </w:t>
      </w:r>
      <w:r>
        <w:rPr>
          <w:rFonts w:ascii="Arial" w:hAnsi="Arial"/>
          <w:i/>
          <w:iCs/>
          <w:sz w:val="18"/>
          <w:szCs w:val="18"/>
          <w:u w:color="222A35"/>
        </w:rPr>
        <w:t xml:space="preserve">Mass in F, </w:t>
      </w:r>
      <w:r>
        <w:rPr>
          <w:rFonts w:ascii="Arial" w:hAnsi="Arial"/>
          <w:sz w:val="18"/>
          <w:szCs w:val="18"/>
          <w:u w:color="222A35"/>
        </w:rPr>
        <w:t>Malmö Symphony Orchestra (Robert Treviño) in Beethoven</w:t>
      </w:r>
      <w:r>
        <w:rPr>
          <w:rFonts w:ascii="Arial" w:hAnsi="Arial"/>
          <w:sz w:val="18"/>
          <w:szCs w:val="18"/>
        </w:rPr>
        <w:t>’s</w:t>
      </w:r>
      <w:r>
        <w:rPr>
          <w:rFonts w:ascii="Arial" w:hAnsi="Arial"/>
          <w:sz w:val="18"/>
          <w:szCs w:val="18"/>
          <w:u w:color="222A35"/>
        </w:rPr>
        <w:t> </w:t>
      </w:r>
      <w:r>
        <w:rPr>
          <w:rFonts w:ascii="Arial" w:hAnsi="Arial"/>
          <w:i/>
          <w:iCs/>
          <w:sz w:val="18"/>
          <w:szCs w:val="18"/>
          <w:u w:color="222A35"/>
        </w:rPr>
        <w:t>Symphony No.9</w:t>
      </w:r>
      <w:r>
        <w:rPr>
          <w:rFonts w:ascii="Arial" w:hAnsi="Arial"/>
          <w:sz w:val="18"/>
          <w:szCs w:val="18"/>
          <w:u w:color="222A35"/>
        </w:rPr>
        <w:t>, and with Orchestra of the Age of Enlightenment (Stephen Layton) in Bach’s </w:t>
      </w:r>
      <w:r>
        <w:rPr>
          <w:rFonts w:ascii="Arial" w:hAnsi="Arial"/>
          <w:i/>
          <w:iCs/>
          <w:sz w:val="18"/>
          <w:szCs w:val="18"/>
          <w:u w:color="222A35"/>
        </w:rPr>
        <w:t>St John Passion</w:t>
      </w:r>
      <w:r>
        <w:rPr>
          <w:rFonts w:ascii="Arial" w:hAnsi="Arial"/>
          <w:sz w:val="18"/>
          <w:szCs w:val="18"/>
          <w:u w:color="222A35"/>
        </w:rPr>
        <w:t>.  </w:t>
      </w:r>
      <w:r>
        <w:rPr>
          <w:rFonts w:ascii="Arial" w:hAnsi="Arial"/>
          <w:sz w:val="18"/>
          <w:szCs w:val="18"/>
        </w:rPr>
        <w:t>In opera in concert performances, he </w:t>
      </w:r>
      <w:r>
        <w:rPr>
          <w:rFonts w:ascii="Arial" w:hAnsi="Arial"/>
          <w:sz w:val="18"/>
          <w:szCs w:val="18"/>
          <w:u w:color="222A35"/>
        </w:rPr>
        <w:t>has sung the title role of </w:t>
      </w:r>
      <w:r>
        <w:rPr>
          <w:rFonts w:ascii="Arial" w:hAnsi="Arial"/>
          <w:i/>
          <w:iCs/>
          <w:sz w:val="18"/>
          <w:szCs w:val="18"/>
          <w:u w:color="222A35"/>
        </w:rPr>
        <w:t>Bluebeard’s Castle</w:t>
      </w:r>
      <w:r>
        <w:rPr>
          <w:rFonts w:ascii="Arial" w:hAnsi="Arial"/>
          <w:sz w:val="18"/>
          <w:szCs w:val="18"/>
          <w:u w:color="222A35"/>
        </w:rPr>
        <w:t> at the George Enescu Festival (Christian Mandeal), Don Pizarro/</w:t>
      </w:r>
      <w:r>
        <w:rPr>
          <w:rFonts w:ascii="Arial" w:hAnsi="Arial"/>
          <w:i/>
          <w:iCs/>
          <w:sz w:val="18"/>
          <w:szCs w:val="18"/>
          <w:u w:color="222A35"/>
        </w:rPr>
        <w:t>Fidelio</w:t>
      </w:r>
      <w:r>
        <w:rPr>
          <w:rFonts w:ascii="Arial" w:hAnsi="Arial"/>
          <w:sz w:val="18"/>
          <w:szCs w:val="18"/>
          <w:u w:color="222A35"/>
        </w:rPr>
        <w:t> with Hallé Orchestra (Elder) and Wotan in historically informed performances of </w:t>
      </w:r>
      <w:r>
        <w:rPr>
          <w:rFonts w:ascii="Arial" w:hAnsi="Arial"/>
          <w:i/>
          <w:iCs/>
          <w:sz w:val="18"/>
          <w:szCs w:val="18"/>
          <w:u w:color="222A35"/>
        </w:rPr>
        <w:t>Das Rheingold</w:t>
      </w:r>
      <w:r>
        <w:rPr>
          <w:rFonts w:ascii="Arial" w:hAnsi="Arial"/>
          <w:sz w:val="18"/>
          <w:szCs w:val="18"/>
          <w:u w:color="222A35"/>
        </w:rPr>
        <w:t> with Concerto Köln </w:t>
      </w:r>
      <w:r>
        <w:rPr>
          <w:rFonts w:ascii="Arial" w:hAnsi="Arial"/>
          <w:sz w:val="18"/>
          <w:szCs w:val="18"/>
        </w:rPr>
        <w:t>and</w:t>
      </w:r>
      <w:r>
        <w:rPr>
          <w:rFonts w:ascii="Arial" w:hAnsi="Arial"/>
          <w:sz w:val="18"/>
          <w:szCs w:val="18"/>
          <w:u w:color="222A35"/>
        </w:rPr>
        <w:t> Kent Nagano at Kölner Philharmonie and </w:t>
      </w:r>
      <w:r>
        <w:rPr>
          <w:rFonts w:ascii="Arial" w:hAnsi="Arial"/>
          <w:sz w:val="18"/>
          <w:szCs w:val="18"/>
        </w:rPr>
        <w:t>the Concertgebouw, Amsterdam.</w:t>
      </w:r>
    </w:p>
    <w:p w14:paraId="6D9524AD" w14:textId="77777777" w:rsidR="00AA7DC3" w:rsidRDefault="00000000">
      <w:pPr>
        <w:pStyle w:val="BodyA"/>
        <w:spacing w:line="288" w:lineRule="auto"/>
        <w:rPr>
          <w:rFonts w:ascii="Arial" w:eastAsia="Arial" w:hAnsi="Arial" w:cs="Arial"/>
          <w:sz w:val="18"/>
          <w:szCs w:val="18"/>
        </w:rPr>
      </w:pPr>
      <w:r>
        <w:rPr>
          <w:rFonts w:ascii="Arial" w:hAnsi="Arial"/>
          <w:color w:val="2F5597"/>
          <w:sz w:val="18"/>
          <w:szCs w:val="18"/>
          <w:u w:color="2F5597"/>
        </w:rPr>
        <w:t> </w:t>
      </w:r>
    </w:p>
    <w:p w14:paraId="0DACE51B" w14:textId="77777777" w:rsidR="00AA7DC3" w:rsidRDefault="00000000">
      <w:pPr>
        <w:pStyle w:val="BodyA"/>
        <w:spacing w:line="288" w:lineRule="auto"/>
        <w:rPr>
          <w:rFonts w:ascii="Arial" w:eastAsia="Arial" w:hAnsi="Arial" w:cs="Arial"/>
          <w:sz w:val="18"/>
          <w:szCs w:val="18"/>
        </w:rPr>
      </w:pPr>
      <w:r>
        <w:rPr>
          <w:rFonts w:ascii="Arial" w:hAnsi="Arial"/>
          <w:color w:val="222A35"/>
          <w:sz w:val="18"/>
          <w:szCs w:val="18"/>
          <w:u w:color="222A35"/>
        </w:rPr>
        <w:t>Derek Welton’s discography includes performances as Wotan/</w:t>
      </w:r>
      <w:r>
        <w:rPr>
          <w:rFonts w:ascii="Arial" w:hAnsi="Arial"/>
          <w:i/>
          <w:iCs/>
          <w:color w:val="222A35"/>
          <w:sz w:val="18"/>
          <w:szCs w:val="18"/>
          <w:u w:color="222A35"/>
        </w:rPr>
        <w:t>Das Rheingold </w:t>
      </w:r>
      <w:r>
        <w:rPr>
          <w:rFonts w:ascii="Arial" w:hAnsi="Arial"/>
          <w:color w:val="222A35"/>
          <w:sz w:val="18"/>
          <w:szCs w:val="18"/>
          <w:u w:color="222A35"/>
        </w:rPr>
        <w:t>(Naxos), Orest</w:t>
      </w:r>
      <w:r>
        <w:rPr>
          <w:rFonts w:ascii="Arial" w:hAnsi="Arial"/>
          <w:b/>
          <w:bCs/>
          <w:color w:val="222A35"/>
          <w:sz w:val="18"/>
          <w:szCs w:val="18"/>
          <w:u w:color="222A35"/>
        </w:rPr>
        <w:t>/</w:t>
      </w:r>
      <w:r>
        <w:rPr>
          <w:rFonts w:ascii="Arial" w:hAnsi="Arial"/>
          <w:i/>
          <w:iCs/>
          <w:color w:val="222A35"/>
          <w:sz w:val="18"/>
          <w:szCs w:val="18"/>
          <w:u w:color="222A35"/>
        </w:rPr>
        <w:t>Elektra </w:t>
      </w:r>
      <w:r>
        <w:rPr>
          <w:rFonts w:ascii="Arial" w:hAnsi="Arial"/>
          <w:color w:val="222A35"/>
          <w:sz w:val="18"/>
          <w:szCs w:val="18"/>
          <w:u w:color="222A35"/>
        </w:rPr>
        <w:t>(Unitel Edition), Der Pförtner</w:t>
      </w:r>
      <w:r>
        <w:rPr>
          <w:rFonts w:ascii="Arial" w:hAnsi="Arial"/>
          <w:b/>
          <w:bCs/>
          <w:color w:val="222A35"/>
          <w:sz w:val="18"/>
          <w:szCs w:val="18"/>
          <w:u w:color="222A35"/>
        </w:rPr>
        <w:t>/</w:t>
      </w:r>
      <w:r>
        <w:rPr>
          <w:rFonts w:ascii="Arial" w:hAnsi="Arial"/>
          <w:i/>
          <w:iCs/>
          <w:color w:val="222A35"/>
          <w:sz w:val="18"/>
          <w:szCs w:val="18"/>
          <w:u w:color="222A35"/>
        </w:rPr>
        <w:t>Das Wunder der Heliane </w:t>
      </w:r>
      <w:r>
        <w:rPr>
          <w:rFonts w:ascii="Arial" w:hAnsi="Arial"/>
          <w:color w:val="222A35"/>
          <w:sz w:val="18"/>
          <w:szCs w:val="18"/>
          <w:u w:color="222A35"/>
        </w:rPr>
        <w:t>(Naxos), Heerrufer/</w:t>
      </w:r>
      <w:r>
        <w:rPr>
          <w:rFonts w:ascii="Arial" w:hAnsi="Arial"/>
          <w:i/>
          <w:iCs/>
          <w:color w:val="222A35"/>
          <w:sz w:val="18"/>
          <w:szCs w:val="18"/>
          <w:u w:color="222A35"/>
        </w:rPr>
        <w:t>Lohengrin </w:t>
      </w:r>
      <w:r>
        <w:rPr>
          <w:rFonts w:ascii="Arial" w:hAnsi="Arial"/>
          <w:color w:val="222A35"/>
          <w:sz w:val="18"/>
          <w:szCs w:val="18"/>
          <w:u w:color="222A35"/>
        </w:rPr>
        <w:t>(Deutsche Grammophon), Creonte</w:t>
      </w:r>
      <w:r>
        <w:rPr>
          <w:rFonts w:ascii="Arial" w:hAnsi="Arial"/>
          <w:b/>
          <w:bCs/>
          <w:color w:val="222A35"/>
          <w:sz w:val="18"/>
          <w:szCs w:val="18"/>
          <w:u w:color="222A35"/>
        </w:rPr>
        <w:t>/</w:t>
      </w:r>
      <w:r>
        <w:rPr>
          <w:rFonts w:ascii="Arial" w:hAnsi="Arial"/>
          <w:color w:val="222A35"/>
          <w:sz w:val="18"/>
          <w:szCs w:val="18"/>
          <w:u w:color="222A35"/>
        </w:rPr>
        <w:t>Haydn’s </w:t>
      </w:r>
      <w:r>
        <w:rPr>
          <w:rFonts w:ascii="Arial" w:hAnsi="Arial"/>
          <w:i/>
          <w:iCs/>
          <w:color w:val="222A35"/>
          <w:sz w:val="18"/>
          <w:szCs w:val="18"/>
          <w:u w:color="222A35"/>
        </w:rPr>
        <w:t>L’anima del filosofo </w:t>
      </w:r>
      <w:r>
        <w:rPr>
          <w:rFonts w:ascii="Arial" w:hAnsi="Arial"/>
          <w:color w:val="222A35"/>
          <w:sz w:val="18"/>
          <w:szCs w:val="18"/>
          <w:u w:color="222A35"/>
        </w:rPr>
        <w:t>(Pinchgut Live), in the title role of Martinů’s </w:t>
      </w:r>
      <w:proofErr w:type="gramStart"/>
      <w:r>
        <w:rPr>
          <w:rFonts w:ascii="Arial" w:hAnsi="Arial"/>
          <w:i/>
          <w:iCs/>
          <w:color w:val="222A35"/>
          <w:sz w:val="18"/>
          <w:szCs w:val="18"/>
          <w:u w:color="222A35"/>
        </w:rPr>
        <w:t>The</w:t>
      </w:r>
      <w:proofErr w:type="gramEnd"/>
      <w:r>
        <w:rPr>
          <w:rFonts w:ascii="Arial" w:hAnsi="Arial"/>
          <w:i/>
          <w:iCs/>
          <w:color w:val="222A35"/>
          <w:sz w:val="18"/>
          <w:szCs w:val="18"/>
          <w:u w:color="222A35"/>
        </w:rPr>
        <w:t xml:space="preserve"> Epic of Gilgamesh </w:t>
      </w:r>
      <w:r>
        <w:rPr>
          <w:rFonts w:ascii="Arial" w:hAnsi="Arial"/>
          <w:color w:val="222A35"/>
          <w:sz w:val="18"/>
          <w:szCs w:val="18"/>
          <w:u w:color="222A35"/>
        </w:rPr>
        <w:t>(Supraphon Records), two recordings as soloist in Beethoven’s </w:t>
      </w:r>
      <w:r>
        <w:rPr>
          <w:rFonts w:ascii="Arial" w:hAnsi="Arial"/>
          <w:i/>
          <w:iCs/>
          <w:color w:val="222A35"/>
          <w:sz w:val="18"/>
          <w:szCs w:val="18"/>
          <w:u w:color="222A35"/>
        </w:rPr>
        <w:t>Symphony No.9</w:t>
      </w:r>
      <w:r>
        <w:rPr>
          <w:rFonts w:ascii="Arial" w:hAnsi="Arial"/>
          <w:color w:val="222A35"/>
          <w:sz w:val="18"/>
          <w:szCs w:val="18"/>
          <w:u w:color="222A35"/>
        </w:rPr>
        <w:t> (Ondine and Brattle Media) and a solo CD of Vaughan Williams songs with Iain Burnside for Albion Records.</w:t>
      </w:r>
    </w:p>
    <w:p w14:paraId="3CDDF1C9" w14:textId="77777777" w:rsidR="00AA7DC3" w:rsidRDefault="00000000">
      <w:pPr>
        <w:pStyle w:val="NoSpacing"/>
      </w:pPr>
      <w:r>
        <w:rPr>
          <w:rFonts w:ascii="Arial" w:hAnsi="Arial"/>
          <w:sz w:val="18"/>
          <w:szCs w:val="18"/>
        </w:rPr>
        <w:lastRenderedPageBreak/>
        <w:t> </w:t>
      </w:r>
    </w:p>
    <w:sectPr w:rsidR="00AA7DC3">
      <w:headerReference w:type="default" r:id="rId6"/>
      <w:footerReference w:type="default" r:id="rId7"/>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42B71" w14:textId="77777777" w:rsidR="006E0DBE" w:rsidRDefault="006E0DBE">
      <w:r>
        <w:separator/>
      </w:r>
    </w:p>
  </w:endnote>
  <w:endnote w:type="continuationSeparator" w:id="0">
    <w:p w14:paraId="308034B1" w14:textId="77777777" w:rsidR="006E0DBE" w:rsidRDefault="006E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0C33F" w14:textId="77777777" w:rsidR="00AA7DC3" w:rsidRDefault="00000000">
    <w:pPr>
      <w:pStyle w:val="BodyA"/>
      <w:ind w:right="26"/>
    </w:pPr>
    <w:r>
      <w:rPr>
        <w:rFonts w:ascii="Arial" w:hAnsi="Arial"/>
        <w:sz w:val="20"/>
        <w:szCs w:val="20"/>
      </w:rPr>
      <w:t>2022/23 season only. Please contact HarrisonParrott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10480" w14:textId="77777777" w:rsidR="006E0DBE" w:rsidRDefault="006E0DBE">
      <w:r>
        <w:separator/>
      </w:r>
    </w:p>
  </w:footnote>
  <w:footnote w:type="continuationSeparator" w:id="0">
    <w:p w14:paraId="1E925A8E" w14:textId="77777777" w:rsidR="006E0DBE" w:rsidRDefault="006E0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6F9D4" w14:textId="77777777" w:rsidR="00AA7DC3" w:rsidRDefault="00000000">
    <w:pPr>
      <w:pStyle w:val="Header"/>
      <w:tabs>
        <w:tab w:val="clear" w:pos="8640"/>
        <w:tab w:val="right" w:pos="8280"/>
      </w:tabs>
    </w:pPr>
    <w:r>
      <w:rPr>
        <w:noProof/>
      </w:rPr>
      <w:drawing>
        <wp:anchor distT="152400" distB="152400" distL="152400" distR="152400" simplePos="0" relativeHeight="251658240" behindDoc="1" locked="0" layoutInCell="1" allowOverlap="1" wp14:anchorId="2B3A0F6B" wp14:editId="6D6E47B2">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DC3"/>
    <w:rsid w:val="006E0DBE"/>
    <w:rsid w:val="00AA7DC3"/>
    <w:rsid w:val="00F44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17DD4B"/>
  <w15:docId w15:val="{BDAB1899-0287-4847-BC4A-12F55CDA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hAnsi="Cambria" w:cs="Arial Unicode MS"/>
      <w:color w:val="000000"/>
      <w:sz w:val="24"/>
      <w:szCs w:val="24"/>
      <w:u w:color="000000"/>
      <w:lang w:val="en-US"/>
    </w:rPr>
  </w:style>
  <w:style w:type="paragraph" w:customStyle="1" w:styleId="BodyA">
    <w:name w:val="Body A"/>
    <w:rPr>
      <w:rFonts w:ascii="Cambria" w:hAnsi="Cambria" w:cs="Arial Unicode MS"/>
      <w:color w:val="000000"/>
      <w:sz w:val="24"/>
      <w:szCs w:val="24"/>
      <w:u w:color="000000"/>
      <w:lang w:val="en-US"/>
      <w14:textOutline w14:w="12700" w14:cap="flat" w14:cmpd="sng" w14:algn="ctr">
        <w14:noFill/>
        <w14:prstDash w14:val="solid"/>
        <w14:miter w14:lim="400000"/>
      </w14:textOutline>
    </w:rPr>
  </w:style>
  <w:style w:type="paragraph" w:styleId="NoSpacing">
    <w:name w:val="No Spacing"/>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174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3291</Characters>
  <Application>Microsoft Office Word</Application>
  <DocSecurity>0</DocSecurity>
  <Lines>27</Lines>
  <Paragraphs>7</Paragraphs>
  <ScaleCrop>false</ScaleCrop>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O'Brien</cp:lastModifiedBy>
  <cp:revision>2</cp:revision>
  <dcterms:created xsi:type="dcterms:W3CDTF">2022-07-29T13:41:00Z</dcterms:created>
  <dcterms:modified xsi:type="dcterms:W3CDTF">2022-07-29T13:42:00Z</dcterms:modified>
</cp:coreProperties>
</file>