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198C" w14:textId="3AE07FC9" w:rsidR="00D92F1A" w:rsidRPr="00586768" w:rsidRDefault="0040158A">
      <w:pPr>
        <w:rPr>
          <w:rFonts w:ascii="Calibri" w:eastAsia="Arial" w:hAnsi="Calibri" w:cs="Arial"/>
          <w:b/>
          <w:sz w:val="30"/>
          <w:szCs w:val="30"/>
          <w:lang w:val="fr-FR"/>
        </w:rPr>
      </w:pPr>
      <w:bookmarkStart w:id="0" w:name="OLE_LINK1"/>
      <w:r w:rsidRPr="00586768">
        <w:rPr>
          <w:rFonts w:ascii="Calibri" w:hAnsi="Calibri"/>
          <w:b/>
          <w:sz w:val="30"/>
          <w:szCs w:val="30"/>
          <w:lang w:val="fr-FR"/>
        </w:rPr>
        <w:t>Pierre Bleuse</w:t>
      </w:r>
      <w:r w:rsidR="00A70E90" w:rsidRPr="00586768">
        <w:rPr>
          <w:rFonts w:ascii="Calibri" w:eastAsia="Arial Unicode MS" w:hAnsi="Calibri" w:cs="Arial Unicode MS"/>
          <w:b/>
          <w:sz w:val="30"/>
          <w:szCs w:val="30"/>
          <w:lang w:val="fr-FR"/>
        </w:rPr>
        <w:br/>
      </w:r>
      <w:r w:rsidRPr="00586768">
        <w:rPr>
          <w:rFonts w:ascii="Calibri" w:hAnsi="Calibri"/>
          <w:b/>
          <w:sz w:val="30"/>
          <w:szCs w:val="30"/>
          <w:lang w:val="fr-FR"/>
        </w:rPr>
        <w:t>C</w:t>
      </w:r>
      <w:r w:rsidR="000C221A" w:rsidRPr="00586768">
        <w:rPr>
          <w:rFonts w:ascii="Calibri" w:hAnsi="Calibri"/>
          <w:b/>
          <w:sz w:val="30"/>
          <w:szCs w:val="30"/>
          <w:lang w:val="fr-FR"/>
        </w:rPr>
        <w:t>hef d’orchestre</w:t>
      </w:r>
    </w:p>
    <w:bookmarkEnd w:id="0"/>
    <w:p w14:paraId="352C303F" w14:textId="115CA36E" w:rsidR="00D92F1A" w:rsidRPr="00586768" w:rsidRDefault="00D92F1A">
      <w:pPr>
        <w:jc w:val="both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  <w:lang w:val="fr-FR"/>
        </w:rPr>
      </w:pPr>
    </w:p>
    <w:p w14:paraId="6EA3337B" w14:textId="57B2272F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Doté d’un enthousiasme inspirant, d’une autorité charismatique et d’une technique claire et expressive, Pierre Bleuse mène une carrière internationale de premier plan.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En septembre 2021, il prend la </w:t>
      </w:r>
      <w:r w:rsidR="00586768" w:rsidRPr="00586768">
        <w:rPr>
          <w:rFonts w:ascii="Calibri" w:eastAsia="Times New Roman" w:hAnsi="Calibri" w:cs="Arial"/>
          <w:b/>
          <w:color w:val="000000" w:themeColor="text1"/>
          <w:sz w:val="22"/>
          <w:szCs w:val="22"/>
          <w:lang w:val="fr-FR"/>
        </w:rPr>
        <w:t xml:space="preserve">direction musicale de </w:t>
      </w:r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>l’Orchestre Symphonique d’Odense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au Danemark,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pour un contrat de trois ans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.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La même année, il prend la </w:t>
      </w:r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>direction artistique du célèbre Festival Pablo Casals de Prades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.</w:t>
      </w:r>
      <w:r w:rsidR="00675703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Après avoir été c</w:t>
      </w:r>
      <w:r w:rsidR="00586768" w:rsidRPr="00586768">
        <w:rPr>
          <w:rFonts w:ascii="Calibri" w:eastAsia="Times New Roman" w:hAnsi="Calibri" w:cs="Arial"/>
          <w:b/>
          <w:color w:val="000000" w:themeColor="text1"/>
          <w:sz w:val="22"/>
          <w:szCs w:val="22"/>
          <w:lang w:val="fr-FR"/>
        </w:rPr>
        <w:t>o-</w:t>
      </w:r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 xml:space="preserve">directeur musical du </w:t>
      </w:r>
      <w:proofErr w:type="spellStart"/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>Lemanic</w:t>
      </w:r>
      <w:proofErr w:type="spellEnd"/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 xml:space="preserve"> Modern Ensemble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 formation basée à Genève et consacrée à l’exploration du nouveau répertoire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il est nommé </w:t>
      </w:r>
      <w:r w:rsidR="00586768" w:rsidRPr="00586768">
        <w:rPr>
          <w:rFonts w:ascii="Calibri" w:eastAsia="Times New Roman" w:hAnsi="Calibri" w:cs="Arial"/>
          <w:b/>
          <w:color w:val="000000" w:themeColor="text1"/>
          <w:sz w:val="22"/>
          <w:szCs w:val="22"/>
          <w:lang w:val="fr-FR"/>
        </w:rPr>
        <w:t xml:space="preserve">Directeur Musical du prestigieux Ensemble </w:t>
      </w:r>
      <w:proofErr w:type="spellStart"/>
      <w:r w:rsidR="00586768" w:rsidRPr="00586768">
        <w:rPr>
          <w:rFonts w:ascii="Calibri" w:eastAsia="Times New Roman" w:hAnsi="Calibri" w:cs="Arial"/>
          <w:b/>
          <w:color w:val="000000" w:themeColor="text1"/>
          <w:sz w:val="22"/>
          <w:szCs w:val="22"/>
          <w:lang w:val="fr-FR"/>
        </w:rPr>
        <w:t>Intercontemporain</w:t>
      </w:r>
      <w:proofErr w:type="spellEnd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à compter de la saison 2023/2024, en remplacement de Matthias </w:t>
      </w:r>
      <w:proofErr w:type="spellStart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Pintscher</w:t>
      </w:r>
      <w:proofErr w:type="spellEnd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.</w:t>
      </w:r>
    </w:p>
    <w:p w14:paraId="05FAE93A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650E442B" w14:textId="60A3339F" w:rsidR="00586768" w:rsidRPr="00586768" w:rsidRDefault="00586768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Pa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r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mi les points forts de la saison 2022/23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Pierre Bleuse retournera à l’Orchestre National de France avec Joyce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DiDonato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en soliste, puis à l’Orchestre Symphonique de Singapour et Orchestre National du Capitole de Toulouse. Il fera également ses débuts à la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ElbPhilharmonie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de Hambourg avec l’orchestre de chambre de Munich, puis avec les orchestres symphoniques de Sao Paulo, de Bâle, de Aarhus et Radio Polonaise.</w:t>
      </w:r>
      <w:r w:rsidR="00F60B8A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</w:p>
    <w:p w14:paraId="664F0B52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0172428D" w14:textId="78F6A8BD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Chef Français très demandé sur la scène internationale, il est l’invité régulier d’orchestres prestigieux : Orchestre de Paris, MDR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Sinfonieorchestrer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de Leipzig, Orchestre Philharmonique Royal de Stockholm, </w:t>
      </w:r>
      <w:proofErr w:type="spellStart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Tonkünstler</w:t>
      </w:r>
      <w:proofErr w:type="spellEnd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Orchestra, 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 National du Capitole de Toulouse, Orchestre de la Suisse Romande,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Berner </w:t>
      </w:r>
      <w:proofErr w:type="spellStart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Symphonieorchester</w:t>
      </w:r>
      <w:proofErr w:type="spellEnd"/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Brussels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Philharmonic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Orchestre National de Belgique,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 Philharmonique Royal de Liège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 Symphonique des Flandres 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 de Chambre de Bâle et de Paris, Orchestre Symphonique National de Chine, Orchestre National de Belgique, Orchestre National de Russie, Orchestre Symphonique de Salt Lake City, Orchestre Symphonique de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Bilkent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 Orchestre Symphonique des Îles Baléares. Très présent en France, il est l’in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vité de l’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 National de Bordeaux Aqui</w:t>
      </w:r>
      <w:bookmarkStart w:id="1" w:name="_GoBack"/>
      <w:bookmarkEnd w:id="1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taine, Orchestre Philharmonique de Strasbourg, Orchestre d’Auvergne, de Cannes, de l’opéra de Tours.</w:t>
      </w:r>
    </w:p>
    <w:p w14:paraId="176FD512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384DCFB5" w14:textId="70003619" w:rsidR="00F60B8A" w:rsidRPr="00586768" w:rsidRDefault="00F60B8A" w:rsidP="00586768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Il travaille régulièrement avec de grands solistes internationaux parmi lesquels Nicholas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Angelich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Sol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Gabetta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Truls</w:t>
      </w:r>
      <w:proofErr w:type="spellEnd"/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Mork</w:t>
      </w:r>
      <w:proofErr w:type="spellEnd"/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Bertrand Chamayou, Emmanuel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Pahud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Renaud et Gautier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Capuçon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.</w:t>
      </w:r>
    </w:p>
    <w:p w14:paraId="1C2632A1" w14:textId="77777777" w:rsidR="00F60B8A" w:rsidRPr="00586768" w:rsidRDefault="00F60B8A" w:rsidP="00586768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0070FA72" w14:textId="2708CBA0" w:rsidR="00F60B8A" w:rsidRPr="00586768" w:rsidRDefault="00F60B8A" w:rsidP="00586768">
      <w:pPr>
        <w:jc w:val="both"/>
        <w:rPr>
          <w:rFonts w:ascii="Calibri" w:eastAsia="Times New Roman" w:hAnsi="Calibri" w:cs="Times New Roman"/>
          <w:color w:val="auto"/>
          <w:sz w:val="22"/>
          <w:szCs w:val="22"/>
          <w:bdr w:val="none" w:sz="0" w:space="0" w:color="auto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Très impliqué dans le répertoire lyrique, il noue une relation forte avec l’Opéra de Lyon, avec lequel il se produit pour la troisième fois à l’occasion du festival de la Ruhr Triennale en 2019 dans une adaptation de </w:t>
      </w:r>
      <w:r w:rsidRPr="00586768">
        <w:rPr>
          <w:rFonts w:ascii="Calibri" w:eastAsia="Times New Roman" w:hAnsi="Calibri" w:cs="Arial"/>
          <w:i/>
          <w:iCs/>
          <w:color w:val="000000" w:themeColor="text1"/>
          <w:sz w:val="22"/>
          <w:szCs w:val="22"/>
          <w:lang w:val="fr-FR"/>
        </w:rPr>
        <w:t>Didon et Enée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de Purcell, après avoir dirigé </w:t>
      </w:r>
      <w:r w:rsidRPr="00586768">
        <w:rPr>
          <w:rFonts w:ascii="Calibri" w:eastAsia="Times New Roman" w:hAnsi="Calibri" w:cs="Arial"/>
          <w:i/>
          <w:iCs/>
          <w:color w:val="000000" w:themeColor="text1"/>
          <w:sz w:val="22"/>
          <w:szCs w:val="22"/>
          <w:lang w:val="fr-FR"/>
        </w:rPr>
        <w:t>Mozart et Salieri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de Rimski-Korsakov 2 ans plus tôt. </w:t>
      </w:r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Elle est également l’invité régulier de l’Opéra de Rouen où il se produira à  nouveau en 2022.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</w:p>
    <w:p w14:paraId="69CCAC3F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6BF8E54B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Pierre Bleuse s’est formé à la direction auprès de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Jorma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Panula</w:t>
      </w:r>
      <w:proofErr w:type="spellEnd"/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en Finlande et de Laurent Gay à la Haute École de Genève. Premier prix de violon au Conservatoire National de Musique et de Danse de Paris, il s’est produit avec de prestigieux orchestres à travers le monde, dont l’Orchestre National de France.</w:t>
      </w:r>
    </w:p>
    <w:p w14:paraId="7B43A4D8" w14:textId="15AAD345" w:rsidR="00D92F1A" w:rsidRPr="00586768" w:rsidRDefault="00D92F1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2"/>
          <w:szCs w:val="22"/>
          <w:lang w:val="fr-FR"/>
        </w:rPr>
      </w:pPr>
    </w:p>
    <w:sectPr w:rsidR="00D92F1A" w:rsidRPr="00586768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2C349" w14:textId="77777777" w:rsidR="00994F42" w:rsidRDefault="00994F42">
      <w:r>
        <w:separator/>
      </w:r>
    </w:p>
  </w:endnote>
  <w:endnote w:type="continuationSeparator" w:id="0">
    <w:p w14:paraId="1B82AC54" w14:textId="77777777" w:rsidR="00994F42" w:rsidRDefault="0099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5414" w14:textId="5D4FFCD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586768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586768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54AB" w14:textId="77777777" w:rsidR="00994F42" w:rsidRDefault="00994F42">
      <w:r>
        <w:separator/>
      </w:r>
    </w:p>
  </w:footnote>
  <w:footnote w:type="continuationSeparator" w:id="0">
    <w:p w14:paraId="70CA824F" w14:textId="77777777" w:rsidR="00994F42" w:rsidRDefault="0099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1A"/>
    <w:rsid w:val="00060FBC"/>
    <w:rsid w:val="000C221A"/>
    <w:rsid w:val="00195DB5"/>
    <w:rsid w:val="0040158A"/>
    <w:rsid w:val="004A6B1D"/>
    <w:rsid w:val="00586768"/>
    <w:rsid w:val="0059628E"/>
    <w:rsid w:val="006063C9"/>
    <w:rsid w:val="00675703"/>
    <w:rsid w:val="00817A71"/>
    <w:rsid w:val="008D12A2"/>
    <w:rsid w:val="00994F42"/>
    <w:rsid w:val="00A604EE"/>
    <w:rsid w:val="00A70E90"/>
    <w:rsid w:val="00AA369D"/>
    <w:rsid w:val="00D92F1A"/>
    <w:rsid w:val="00F60B8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Emphasis">
    <w:name w:val="Emphasis"/>
    <w:basedOn w:val="DefaultParagraphFont"/>
    <w:uiPriority w:val="20"/>
    <w:qFormat/>
    <w:rsid w:val="0040158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Francois Guyard</cp:lastModifiedBy>
  <cp:revision>3</cp:revision>
  <dcterms:created xsi:type="dcterms:W3CDTF">2021-10-13T14:15:00Z</dcterms:created>
  <dcterms:modified xsi:type="dcterms:W3CDTF">2022-07-18T15:51:00Z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