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1076" w14:textId="47A2D6E4" w:rsidR="00790C79" w:rsidRPr="009C3DDA" w:rsidRDefault="00B56391" w:rsidP="00790C79">
      <w:pPr>
        <w:tabs>
          <w:tab w:val="left" w:pos="6096"/>
        </w:tabs>
        <w:ind w:right="26"/>
        <w:rPr>
          <w:rFonts w:ascii="Arial" w:hAnsi="Arial" w:cs="Arial"/>
          <w:sz w:val="36"/>
          <w:szCs w:val="36"/>
          <w:lang w:val="en-GB"/>
        </w:rPr>
      </w:pPr>
      <w:bookmarkStart w:id="0" w:name="OLE_LINK1"/>
      <w:bookmarkStart w:id="1" w:name="OLE_LINK2"/>
      <w:r>
        <w:rPr>
          <w:rFonts w:ascii="Arial" w:hAnsi="Arial" w:cs="Arial"/>
          <w:sz w:val="36"/>
          <w:szCs w:val="36"/>
          <w:lang w:val="en-GB"/>
        </w:rPr>
        <w:t>Johann Stuckenbruck</w:t>
      </w:r>
    </w:p>
    <w:p w14:paraId="0FBD321F" w14:textId="1AAB8283" w:rsidR="00790C79" w:rsidRPr="009C3DDA" w:rsidRDefault="00B56391" w:rsidP="00790C79">
      <w:pPr>
        <w:ind w:right="26"/>
        <w:rPr>
          <w:rFonts w:ascii="Arial" w:hAnsi="Arial" w:cs="Arial"/>
          <w:sz w:val="34"/>
          <w:szCs w:val="34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C</w:t>
      </w:r>
      <w:r w:rsidR="00833C6B">
        <w:rPr>
          <w:rFonts w:ascii="Arial" w:hAnsi="Arial" w:cs="Arial"/>
          <w:sz w:val="32"/>
          <w:szCs w:val="32"/>
          <w:lang w:val="en-GB"/>
        </w:rPr>
        <w:t>onductor</w:t>
      </w:r>
    </w:p>
    <w:p w14:paraId="68388C07" w14:textId="77777777" w:rsidR="00D33D50" w:rsidRPr="009C3DDA" w:rsidRDefault="00D33D50" w:rsidP="00D33D50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p w14:paraId="27DE9A4D" w14:textId="2C62BF3A" w:rsidR="00B56391" w:rsidRPr="00B56391" w:rsidRDefault="00B56391" w:rsidP="00B56391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bookmarkStart w:id="2" w:name="_Hlk88833298"/>
      <w:bookmarkEnd w:id="0"/>
      <w:bookmarkEnd w:id="1"/>
      <w:r>
        <w:rPr>
          <w:rFonts w:ascii="Arial" w:hAnsi="Arial" w:cs="Arial"/>
          <w:iCs/>
          <w:sz w:val="20"/>
          <w:szCs w:val="20"/>
          <w:lang w:val="en-GB"/>
        </w:rPr>
        <w:t xml:space="preserve">Highly </w:t>
      </w:r>
      <w:r w:rsidRPr="00B56391">
        <w:rPr>
          <w:rFonts w:ascii="Arial" w:hAnsi="Arial" w:cs="Arial"/>
          <w:iCs/>
          <w:sz w:val="20"/>
          <w:szCs w:val="20"/>
          <w:lang w:val="en-GB"/>
        </w:rPr>
        <w:t>sought after in opera house</w:t>
      </w:r>
      <w:r w:rsidR="00790F84">
        <w:rPr>
          <w:rFonts w:ascii="Arial" w:hAnsi="Arial" w:cs="Arial"/>
          <w:iCs/>
          <w:sz w:val="20"/>
          <w:szCs w:val="20"/>
          <w:lang w:val="en-GB"/>
        </w:rPr>
        <w:t>s</w:t>
      </w: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and concert hall</w:t>
      </w:r>
      <w:r w:rsidR="00790F84">
        <w:rPr>
          <w:rFonts w:ascii="Arial" w:hAnsi="Arial" w:cs="Arial"/>
          <w:iCs/>
          <w:sz w:val="20"/>
          <w:szCs w:val="20"/>
          <w:lang w:val="en-GB"/>
        </w:rPr>
        <w:t xml:space="preserve">s worldwide, </w:t>
      </w:r>
      <w:r w:rsidR="00790F84" w:rsidRPr="00B56391">
        <w:rPr>
          <w:rFonts w:ascii="Arial" w:hAnsi="Arial" w:cs="Arial"/>
          <w:iCs/>
          <w:sz w:val="20"/>
          <w:szCs w:val="20"/>
          <w:lang w:val="en-GB"/>
        </w:rPr>
        <w:t>American/British conductor Johann Stuckenbruck is</w:t>
      </w:r>
      <w:r w:rsidR="00790F84" w:rsidRPr="00790F84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790F84">
        <w:rPr>
          <w:rFonts w:ascii="Arial" w:hAnsi="Arial" w:cs="Arial"/>
          <w:iCs/>
          <w:sz w:val="20"/>
          <w:szCs w:val="20"/>
          <w:lang w:val="en-GB"/>
        </w:rPr>
        <w:t xml:space="preserve">fast </w:t>
      </w:r>
      <w:r w:rsidR="00790F84" w:rsidRPr="00B56391">
        <w:rPr>
          <w:rFonts w:ascii="Arial" w:hAnsi="Arial" w:cs="Arial"/>
          <w:iCs/>
          <w:sz w:val="20"/>
          <w:szCs w:val="20"/>
          <w:lang w:val="en-GB"/>
        </w:rPr>
        <w:t>establishing himself as an outstanding talent on the international stage</w:t>
      </w:r>
      <w:r w:rsidRPr="00B56391">
        <w:rPr>
          <w:rFonts w:ascii="Arial" w:hAnsi="Arial" w:cs="Arial"/>
          <w:iCs/>
          <w:sz w:val="20"/>
          <w:szCs w:val="20"/>
          <w:lang w:val="en-GB"/>
        </w:rPr>
        <w:t>.</w:t>
      </w:r>
    </w:p>
    <w:bookmarkEnd w:id="2"/>
    <w:p w14:paraId="21D249D3" w14:textId="77777777" w:rsidR="00B56391" w:rsidRPr="00B56391" w:rsidRDefault="00B56391" w:rsidP="00B56391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B66F2EE" w14:textId="16843EC3" w:rsidR="00B56391" w:rsidRPr="00B56391" w:rsidRDefault="009A0900" w:rsidP="00B56391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Upcoming highlights of the 2021/22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season </w:t>
      </w:r>
      <w:r>
        <w:rPr>
          <w:rFonts w:ascii="Arial" w:hAnsi="Arial" w:cs="Arial"/>
          <w:iCs/>
          <w:sz w:val="20"/>
          <w:szCs w:val="20"/>
          <w:lang w:val="en-GB"/>
        </w:rPr>
        <w:t>include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Stuckenbruck’s</w:t>
      </w:r>
      <w:proofErr w:type="spellEnd"/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Glyndebourne Tour debut conducting </w:t>
      </w:r>
      <w:r w:rsidR="00B56391" w:rsidRPr="009A0900">
        <w:rPr>
          <w:rFonts w:ascii="Arial" w:hAnsi="Arial" w:cs="Arial"/>
          <w:i/>
          <w:sz w:val="20"/>
          <w:szCs w:val="20"/>
          <w:lang w:val="en-GB"/>
        </w:rPr>
        <w:t>Don Pasquale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and the world premiere of Glyndebourne’s latest commission </w:t>
      </w:r>
      <w:r w:rsidR="00B56391" w:rsidRPr="009A0900">
        <w:rPr>
          <w:rFonts w:ascii="Arial" w:hAnsi="Arial" w:cs="Arial"/>
          <w:i/>
          <w:sz w:val="20"/>
          <w:szCs w:val="20"/>
          <w:lang w:val="en-GB"/>
        </w:rPr>
        <w:t>Pay the Piper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with PSAPPHA ensemble. </w:t>
      </w:r>
      <w:r>
        <w:rPr>
          <w:rFonts w:ascii="Arial" w:hAnsi="Arial" w:cs="Arial"/>
          <w:iCs/>
          <w:sz w:val="20"/>
          <w:szCs w:val="20"/>
          <w:lang w:val="en-GB"/>
        </w:rPr>
        <w:t>He will also appear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with the San Diego Symphony </w:t>
      </w:r>
      <w:r>
        <w:rPr>
          <w:rFonts w:ascii="Arial" w:hAnsi="Arial" w:cs="Arial"/>
          <w:iCs/>
          <w:sz w:val="20"/>
          <w:szCs w:val="20"/>
          <w:lang w:val="en-GB"/>
        </w:rPr>
        <w:t>before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return</w:t>
      </w:r>
      <w:r>
        <w:rPr>
          <w:rFonts w:ascii="Arial" w:hAnsi="Arial" w:cs="Arial"/>
          <w:iCs/>
          <w:sz w:val="20"/>
          <w:szCs w:val="20"/>
          <w:lang w:val="en-GB"/>
        </w:rPr>
        <w:t>ing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to Glyndebourne to assist Music Director Robin </w:t>
      </w:r>
      <w:proofErr w:type="spellStart"/>
      <w:r w:rsidR="00B56391" w:rsidRPr="00B56391">
        <w:rPr>
          <w:rFonts w:ascii="Arial" w:hAnsi="Arial" w:cs="Arial"/>
          <w:iCs/>
          <w:sz w:val="20"/>
          <w:szCs w:val="20"/>
          <w:lang w:val="en-GB"/>
        </w:rPr>
        <w:t>Ticciati</w:t>
      </w:r>
      <w:proofErr w:type="spellEnd"/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on </w:t>
      </w:r>
      <w:r w:rsidR="00B56391" w:rsidRPr="009A0900">
        <w:rPr>
          <w:rFonts w:ascii="Arial" w:hAnsi="Arial" w:cs="Arial"/>
          <w:i/>
          <w:sz w:val="20"/>
          <w:szCs w:val="20"/>
          <w:lang w:val="en-GB"/>
        </w:rPr>
        <w:t>The Wreckers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in the 2022 Festival. </w:t>
      </w:r>
    </w:p>
    <w:p w14:paraId="57824EAE" w14:textId="77777777" w:rsidR="00B56391" w:rsidRPr="00B56391" w:rsidRDefault="00B56391" w:rsidP="00B56391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D114838" w14:textId="66BD2FE4" w:rsidR="00B56391" w:rsidRPr="00B56391" w:rsidRDefault="00B56391" w:rsidP="00B56391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In the concert hall, recent </w:t>
      </w:r>
      <w:r w:rsidR="009A0900">
        <w:rPr>
          <w:rFonts w:ascii="Arial" w:hAnsi="Arial" w:cs="Arial"/>
          <w:iCs/>
          <w:sz w:val="20"/>
          <w:szCs w:val="20"/>
          <w:lang w:val="en-GB"/>
        </w:rPr>
        <w:t>engagements</w:t>
      </w: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have included conducting The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Hallé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, Royal Northern Sinfonia,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Orchestre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Victor Hugo Franche-Comté, Salomon Orchestra, and Royal Academy of Music Symphony Orchestra. In addition, </w:t>
      </w:r>
      <w:r w:rsidR="009A0900">
        <w:rPr>
          <w:rFonts w:ascii="Arial" w:hAnsi="Arial" w:cs="Arial"/>
          <w:iCs/>
          <w:sz w:val="20"/>
          <w:szCs w:val="20"/>
          <w:lang w:val="en-GB"/>
        </w:rPr>
        <w:t>Stuckenbruck</w:t>
      </w: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has assisted Sir Mark Elder with The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Hallé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on numerous concerts including </w:t>
      </w:r>
      <w:r w:rsidRPr="00D356EC">
        <w:rPr>
          <w:rFonts w:ascii="Arial" w:hAnsi="Arial" w:cs="Arial"/>
          <w:i/>
          <w:sz w:val="20"/>
          <w:szCs w:val="20"/>
          <w:lang w:val="en-GB"/>
        </w:rPr>
        <w:t>La Damnation de Faust</w:t>
      </w: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at the Edinburgh Festival. Further afield, </w:t>
      </w:r>
      <w:r w:rsidR="009A0900">
        <w:rPr>
          <w:rFonts w:ascii="Arial" w:hAnsi="Arial" w:cs="Arial"/>
          <w:iCs/>
          <w:sz w:val="20"/>
          <w:szCs w:val="20"/>
          <w:lang w:val="en-GB"/>
        </w:rPr>
        <w:t>he</w:t>
      </w: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has worked with Mathieu Herzog and the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Blaricum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Festival Orchestra, conducted the Campos do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Jordão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Festival Orchestra at the Sala São Paulo, and covered concerts for Rafael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Payare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with the San Diego Symphony.</w:t>
      </w:r>
    </w:p>
    <w:p w14:paraId="5B0C7278" w14:textId="77777777" w:rsidR="00B56391" w:rsidRPr="00B56391" w:rsidRDefault="00B56391" w:rsidP="00B56391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0790558A" w14:textId="43B7471C" w:rsidR="00B56391" w:rsidRPr="00B56391" w:rsidRDefault="00B56391" w:rsidP="00B56391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In opera, </w:t>
      </w:r>
      <w:r w:rsidR="009A0900" w:rsidRPr="009A0900">
        <w:rPr>
          <w:rFonts w:ascii="Arial" w:hAnsi="Arial" w:cs="Arial"/>
          <w:iCs/>
          <w:sz w:val="20"/>
          <w:szCs w:val="20"/>
          <w:lang w:val="en-GB"/>
        </w:rPr>
        <w:t xml:space="preserve">Stuckenbruck </w:t>
      </w: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has assisted Rafael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Payare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on </w:t>
      </w:r>
      <w:r w:rsidRPr="00D356EC">
        <w:rPr>
          <w:rFonts w:ascii="Arial" w:hAnsi="Arial" w:cs="Arial"/>
          <w:i/>
          <w:sz w:val="20"/>
          <w:szCs w:val="20"/>
          <w:lang w:val="en-GB"/>
        </w:rPr>
        <w:t xml:space="preserve">Il </w:t>
      </w:r>
      <w:proofErr w:type="spellStart"/>
      <w:r w:rsidRPr="00D356EC">
        <w:rPr>
          <w:rFonts w:ascii="Arial" w:hAnsi="Arial" w:cs="Arial"/>
          <w:i/>
          <w:sz w:val="20"/>
          <w:szCs w:val="20"/>
          <w:lang w:val="en-GB"/>
        </w:rPr>
        <w:t>barbiere</w:t>
      </w:r>
      <w:proofErr w:type="spellEnd"/>
      <w:r w:rsidRPr="00D356EC">
        <w:rPr>
          <w:rFonts w:ascii="Arial" w:hAnsi="Arial" w:cs="Arial"/>
          <w:i/>
          <w:sz w:val="20"/>
          <w:szCs w:val="20"/>
          <w:lang w:val="en-GB"/>
        </w:rPr>
        <w:t xml:space="preserve"> di </w:t>
      </w:r>
      <w:proofErr w:type="spellStart"/>
      <w:r w:rsidRPr="00D356EC">
        <w:rPr>
          <w:rFonts w:ascii="Arial" w:hAnsi="Arial" w:cs="Arial"/>
          <w:i/>
          <w:sz w:val="20"/>
          <w:szCs w:val="20"/>
          <w:lang w:val="en-GB"/>
        </w:rPr>
        <w:t>Siviglia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at the Glyndebourne Festival and Leo McFall at Opera North on </w:t>
      </w:r>
      <w:r w:rsidRPr="00D356EC">
        <w:rPr>
          <w:rFonts w:ascii="Arial" w:hAnsi="Arial" w:cs="Arial"/>
          <w:i/>
          <w:sz w:val="20"/>
          <w:szCs w:val="20"/>
          <w:lang w:val="en-GB"/>
        </w:rPr>
        <w:t>Turn of the Screw</w:t>
      </w: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. He has conducted Kurt Weill’s </w:t>
      </w:r>
      <w:r w:rsidRPr="00D356EC">
        <w:rPr>
          <w:rFonts w:ascii="Arial" w:hAnsi="Arial" w:cs="Arial"/>
          <w:i/>
          <w:sz w:val="20"/>
          <w:szCs w:val="20"/>
          <w:lang w:val="en-GB"/>
        </w:rPr>
        <w:t>The Tsar Has his Photograph Taken</w:t>
      </w: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at the Bloomsbury Theatre to critical acclaim and has conducted productions of </w:t>
      </w:r>
      <w:r w:rsidRPr="00D356EC">
        <w:rPr>
          <w:rFonts w:ascii="Arial" w:hAnsi="Arial" w:cs="Arial"/>
          <w:i/>
          <w:sz w:val="20"/>
          <w:szCs w:val="20"/>
          <w:lang w:val="en-GB"/>
        </w:rPr>
        <w:t>Lucia di Lammermoor</w:t>
      </w: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and </w:t>
      </w:r>
      <w:r w:rsidRPr="00D356EC">
        <w:rPr>
          <w:rFonts w:ascii="Arial" w:hAnsi="Arial" w:cs="Arial"/>
          <w:i/>
          <w:sz w:val="20"/>
          <w:szCs w:val="20"/>
          <w:lang w:val="en-GB"/>
        </w:rPr>
        <w:t xml:space="preserve">La </w:t>
      </w:r>
      <w:proofErr w:type="spellStart"/>
      <w:r w:rsidRPr="00D356EC">
        <w:rPr>
          <w:rFonts w:ascii="Arial" w:hAnsi="Arial" w:cs="Arial"/>
          <w:i/>
          <w:sz w:val="20"/>
          <w:szCs w:val="20"/>
          <w:lang w:val="en-GB"/>
        </w:rPr>
        <w:t>Cenerentola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. More recently, </w:t>
      </w:r>
      <w:r w:rsidR="00854E17" w:rsidRPr="00854E17">
        <w:rPr>
          <w:rFonts w:ascii="Arial" w:hAnsi="Arial" w:cs="Arial"/>
          <w:iCs/>
          <w:sz w:val="20"/>
          <w:szCs w:val="20"/>
          <w:lang w:val="en-GB"/>
        </w:rPr>
        <w:t xml:space="preserve">Stuckenbruck </w:t>
      </w: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has assisted Robin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Ticciati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on </w:t>
      </w:r>
      <w:proofErr w:type="spellStart"/>
      <w:r w:rsidRPr="00D356EC">
        <w:rPr>
          <w:rFonts w:ascii="Arial" w:hAnsi="Arial" w:cs="Arial"/>
          <w:i/>
          <w:sz w:val="20"/>
          <w:szCs w:val="20"/>
          <w:lang w:val="en-GB"/>
        </w:rPr>
        <w:t>Kát’a</w:t>
      </w:r>
      <w:proofErr w:type="spellEnd"/>
      <w:r w:rsidRPr="00D356EC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D356EC">
        <w:rPr>
          <w:rFonts w:ascii="Arial" w:hAnsi="Arial" w:cs="Arial"/>
          <w:i/>
          <w:sz w:val="20"/>
          <w:szCs w:val="20"/>
          <w:lang w:val="en-GB"/>
        </w:rPr>
        <w:t>Kabanová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at the 2021 Glyndebourne Festival as well as the London Philharmonic Orchestra and the Orchestra of the Age of Enlightenment for Glyndebourne’s Festival Concert Series. In addition, he has assisted Andriy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Yurkevych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on a production of </w:t>
      </w:r>
      <w:r w:rsidRPr="00854E17">
        <w:rPr>
          <w:rFonts w:ascii="Arial" w:hAnsi="Arial" w:cs="Arial"/>
          <w:i/>
          <w:sz w:val="20"/>
          <w:szCs w:val="20"/>
          <w:lang w:val="en-GB"/>
        </w:rPr>
        <w:t>Lucrezia Borgia</w:t>
      </w: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at Opera de Tenerife and Lee Reynolds on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VOpera’s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award-winning recording of </w:t>
      </w:r>
      <w:r w:rsidRPr="00854E17">
        <w:rPr>
          <w:rFonts w:ascii="Arial" w:hAnsi="Arial" w:cs="Arial"/>
          <w:i/>
          <w:sz w:val="20"/>
          <w:szCs w:val="20"/>
          <w:lang w:val="en-GB"/>
        </w:rPr>
        <w:t>L’</w:t>
      </w:r>
      <w:r w:rsidR="00854E17">
        <w:rPr>
          <w:rFonts w:ascii="Arial" w:hAnsi="Arial" w:cs="Arial"/>
          <w:i/>
          <w:sz w:val="20"/>
          <w:szCs w:val="20"/>
          <w:lang w:val="en-GB"/>
        </w:rPr>
        <w:t>E</w:t>
      </w:r>
      <w:r w:rsidRPr="00854E17">
        <w:rPr>
          <w:rFonts w:ascii="Arial" w:hAnsi="Arial" w:cs="Arial"/>
          <w:i/>
          <w:sz w:val="20"/>
          <w:szCs w:val="20"/>
          <w:lang w:val="en-GB"/>
        </w:rPr>
        <w:t xml:space="preserve">nfant et les </w:t>
      </w:r>
      <w:proofErr w:type="spellStart"/>
      <w:r w:rsidR="00854E17">
        <w:rPr>
          <w:rFonts w:ascii="Arial" w:hAnsi="Arial" w:cs="Arial"/>
          <w:i/>
          <w:sz w:val="20"/>
          <w:szCs w:val="20"/>
          <w:lang w:val="en-GB"/>
        </w:rPr>
        <w:t>S</w:t>
      </w:r>
      <w:r w:rsidRPr="00854E17">
        <w:rPr>
          <w:rFonts w:ascii="Arial" w:hAnsi="Arial" w:cs="Arial"/>
          <w:i/>
          <w:sz w:val="20"/>
          <w:szCs w:val="20"/>
          <w:lang w:val="en-GB"/>
        </w:rPr>
        <w:t>ortilèges</w:t>
      </w:r>
      <w:proofErr w:type="spellEnd"/>
      <w:r w:rsidRPr="00854E1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B56391">
        <w:rPr>
          <w:rFonts w:ascii="Arial" w:hAnsi="Arial" w:cs="Arial"/>
          <w:iCs/>
          <w:sz w:val="20"/>
          <w:szCs w:val="20"/>
          <w:lang w:val="en-GB"/>
        </w:rPr>
        <w:t>with the London Philharmonic Orchestra.</w:t>
      </w:r>
    </w:p>
    <w:p w14:paraId="472E50D8" w14:textId="77777777" w:rsidR="00B56391" w:rsidRPr="00B56391" w:rsidRDefault="00B56391" w:rsidP="00B56391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6E053C5" w14:textId="403D62D0" w:rsidR="00B56391" w:rsidRPr="00B56391" w:rsidRDefault="00854E17" w:rsidP="00B56391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854E17">
        <w:rPr>
          <w:rFonts w:ascii="Arial" w:hAnsi="Arial" w:cs="Arial"/>
          <w:iCs/>
          <w:sz w:val="20"/>
          <w:szCs w:val="20"/>
          <w:lang w:val="en-GB"/>
        </w:rPr>
        <w:t xml:space="preserve">Stuckenbruck 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has given numerous world premieres including works by Rob Keeley, </w:t>
      </w:r>
      <w:proofErr w:type="spellStart"/>
      <w:r w:rsidR="00B56391" w:rsidRPr="00B56391">
        <w:rPr>
          <w:rFonts w:ascii="Arial" w:hAnsi="Arial" w:cs="Arial"/>
          <w:iCs/>
          <w:sz w:val="20"/>
          <w:szCs w:val="20"/>
          <w:lang w:val="en-GB"/>
        </w:rPr>
        <w:t>Sophya</w:t>
      </w:r>
      <w:proofErr w:type="spellEnd"/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B56391" w:rsidRPr="00B56391">
        <w:rPr>
          <w:rFonts w:ascii="Arial" w:hAnsi="Arial" w:cs="Arial"/>
          <w:iCs/>
          <w:sz w:val="20"/>
          <w:szCs w:val="20"/>
          <w:lang w:val="en-GB"/>
        </w:rPr>
        <w:t>Polevaya</w:t>
      </w:r>
      <w:proofErr w:type="spellEnd"/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, Steve Pickett, Matthew </w:t>
      </w:r>
      <w:proofErr w:type="spellStart"/>
      <w:r w:rsidR="00B56391" w:rsidRPr="00B56391">
        <w:rPr>
          <w:rFonts w:ascii="Arial" w:hAnsi="Arial" w:cs="Arial"/>
          <w:iCs/>
          <w:sz w:val="20"/>
          <w:szCs w:val="20"/>
          <w:lang w:val="en-GB"/>
        </w:rPr>
        <w:t>Olyver</w:t>
      </w:r>
      <w:proofErr w:type="spellEnd"/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, Tim Bowers and Robin Haigh. He recorded Vasilis </w:t>
      </w:r>
      <w:proofErr w:type="spellStart"/>
      <w:r w:rsidR="00B56391" w:rsidRPr="00B56391">
        <w:rPr>
          <w:rFonts w:ascii="Arial" w:hAnsi="Arial" w:cs="Arial"/>
          <w:iCs/>
          <w:sz w:val="20"/>
          <w:szCs w:val="20"/>
          <w:lang w:val="en-GB"/>
        </w:rPr>
        <w:t>Alevizos’s</w:t>
      </w:r>
      <w:proofErr w:type="spellEnd"/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Concerto for Piano and Symphony Orchestra while at the Royal Academy of Music and more recently the composer’s score to the multi award-winning short film </w:t>
      </w:r>
      <w:r w:rsidR="00B56391" w:rsidRPr="00854E17">
        <w:rPr>
          <w:rFonts w:ascii="Arial" w:hAnsi="Arial" w:cs="Arial"/>
          <w:i/>
          <w:sz w:val="20"/>
          <w:szCs w:val="20"/>
          <w:lang w:val="en-GB"/>
        </w:rPr>
        <w:t>DIVA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>, which debut</w:t>
      </w:r>
      <w:r>
        <w:rPr>
          <w:rFonts w:ascii="Arial" w:hAnsi="Arial" w:cs="Arial"/>
          <w:iCs/>
          <w:sz w:val="20"/>
          <w:szCs w:val="20"/>
          <w:lang w:val="en-GB"/>
        </w:rPr>
        <w:t>ed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at the LA Film Festival, Milan Film Festival and the British Film Institute. </w:t>
      </w:r>
      <w:r w:rsidRPr="00854E17">
        <w:rPr>
          <w:rFonts w:ascii="Arial" w:hAnsi="Arial" w:cs="Arial"/>
          <w:iCs/>
          <w:sz w:val="20"/>
          <w:szCs w:val="20"/>
          <w:lang w:val="en-GB"/>
        </w:rPr>
        <w:t xml:space="preserve">Stuckenbruck 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has also conducted in the world premieres of Joanna Lee’s vast community opera </w:t>
      </w:r>
      <w:r w:rsidR="00B56391" w:rsidRPr="00854E17">
        <w:rPr>
          <w:rFonts w:ascii="Arial" w:hAnsi="Arial" w:cs="Arial"/>
          <w:i/>
          <w:sz w:val="20"/>
          <w:szCs w:val="20"/>
          <w:lang w:val="en-GB"/>
        </w:rPr>
        <w:t>No Sound Ever Dies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at the Brooklands Museum and </w:t>
      </w:r>
      <w:r w:rsidR="00B56391" w:rsidRPr="00854E17">
        <w:rPr>
          <w:rFonts w:ascii="Arial" w:hAnsi="Arial" w:cs="Arial"/>
          <w:i/>
          <w:sz w:val="20"/>
          <w:szCs w:val="20"/>
          <w:lang w:val="en-GB"/>
        </w:rPr>
        <w:t>Belongings</w:t>
      </w:r>
      <w:r w:rsidR="00B56391" w:rsidRPr="00B56391">
        <w:rPr>
          <w:rFonts w:ascii="Arial" w:hAnsi="Arial" w:cs="Arial"/>
          <w:iCs/>
          <w:sz w:val="20"/>
          <w:szCs w:val="20"/>
          <w:lang w:val="en-GB"/>
        </w:rPr>
        <w:t xml:space="preserve"> by Lewis Murphy at Glyndebourne.</w:t>
      </w:r>
    </w:p>
    <w:p w14:paraId="76FA9C95" w14:textId="77777777" w:rsidR="00B56391" w:rsidRPr="00B56391" w:rsidRDefault="00B56391" w:rsidP="00B56391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0B5A4762" w14:textId="55E25208" w:rsidR="00645FA9" w:rsidRPr="00EA3E7A" w:rsidRDefault="00B56391" w:rsidP="00B56391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Recipient of the ASRAM Prize, </w:t>
      </w:r>
      <w:r w:rsidR="00854E17" w:rsidRPr="00854E17">
        <w:rPr>
          <w:rFonts w:ascii="Arial" w:hAnsi="Arial" w:cs="Arial"/>
          <w:iCs/>
          <w:sz w:val="20"/>
          <w:szCs w:val="20"/>
          <w:lang w:val="en-GB"/>
        </w:rPr>
        <w:t xml:space="preserve">Stuckenbruck </w:t>
      </w:r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graduated with distinction in Orchestral Conducting from the Royal Academy of Music where he studied with Sian Edwards and participated in masterclasses with visiting conductors Martyn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Brabbins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and Mark Stringer. During his time at the Royal Academy, Johann regularly shadowed visiting conductors including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Semyon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Bychkov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, Edward Gardner, Sir Mark Elder, Manuel López-Gómez, Christopher Warren-Green, and Trevor Pinnock. Abroad, he participated in masterclasses and received mentorship from Daniele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Gatti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, Marin Alsop, Giancarlo Guerrero, </w:t>
      </w:r>
      <w:proofErr w:type="spellStart"/>
      <w:r w:rsidRPr="00B56391">
        <w:rPr>
          <w:rFonts w:ascii="Arial" w:hAnsi="Arial" w:cs="Arial"/>
          <w:iCs/>
          <w:sz w:val="20"/>
          <w:szCs w:val="20"/>
          <w:lang w:val="en-GB"/>
        </w:rPr>
        <w:t>Arvo</w:t>
      </w:r>
      <w:proofErr w:type="spellEnd"/>
      <w:r w:rsidRPr="00B56391">
        <w:rPr>
          <w:rFonts w:ascii="Arial" w:hAnsi="Arial" w:cs="Arial"/>
          <w:iCs/>
          <w:sz w:val="20"/>
          <w:szCs w:val="20"/>
          <w:lang w:val="en-GB"/>
        </w:rPr>
        <w:t xml:space="preserve"> Volmer, and Neil Thompson.</w:t>
      </w:r>
    </w:p>
    <w:sectPr w:rsidR="00645FA9" w:rsidRPr="00EA3E7A" w:rsidSect="000057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FC78" w14:textId="77777777" w:rsidR="001F239F" w:rsidRDefault="001F239F" w:rsidP="00744438">
      <w:r>
        <w:separator/>
      </w:r>
    </w:p>
  </w:endnote>
  <w:endnote w:type="continuationSeparator" w:id="0">
    <w:p w14:paraId="73E54EA6" w14:textId="77777777" w:rsidR="001F239F" w:rsidRDefault="001F239F" w:rsidP="0074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1D92" w14:textId="77777777" w:rsidR="00884105" w:rsidRDefault="00884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A0F3" w14:textId="725B0F86" w:rsidR="00561E91" w:rsidRPr="004512EC" w:rsidRDefault="00744438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</w:t>
    </w:r>
    <w:r w:rsidR="004A112D">
      <w:rPr>
        <w:rFonts w:ascii="Arial" w:hAnsi="Arial" w:cs="Arial"/>
        <w:sz w:val="20"/>
        <w:szCs w:val="20"/>
      </w:rPr>
      <w:t>2</w:t>
    </w:r>
    <w:r w:rsidR="00884105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</w:t>
    </w:r>
    <w:r w:rsidR="00645FA9">
      <w:rPr>
        <w:rFonts w:ascii="Arial" w:hAnsi="Arial" w:cs="Arial"/>
        <w:sz w:val="20"/>
        <w:szCs w:val="20"/>
      </w:rPr>
      <w:t>2</w:t>
    </w:r>
    <w:r w:rsidR="00884105">
      <w:rPr>
        <w:rFonts w:ascii="Arial" w:hAnsi="Arial" w:cs="Arial"/>
        <w:sz w:val="20"/>
        <w:szCs w:val="20"/>
      </w:rPr>
      <w:t>2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3C06C23" w14:textId="77777777" w:rsidR="00561E91" w:rsidRDefault="00854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84E" w14:textId="77777777" w:rsidR="00884105" w:rsidRDefault="0088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B1D64" w14:textId="77777777" w:rsidR="001F239F" w:rsidRDefault="001F239F" w:rsidP="00744438">
      <w:r>
        <w:separator/>
      </w:r>
    </w:p>
  </w:footnote>
  <w:footnote w:type="continuationSeparator" w:id="0">
    <w:p w14:paraId="61D7FF5D" w14:textId="77777777" w:rsidR="001F239F" w:rsidRDefault="001F239F" w:rsidP="0074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B2318" w14:textId="77777777" w:rsidR="00884105" w:rsidRDefault="00884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C7FC" w14:textId="77777777" w:rsidR="00561E91" w:rsidRPr="00005774" w:rsidRDefault="00D33D5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C625E3" wp14:editId="40A821AC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7CCF" w14:textId="77777777" w:rsidR="00884105" w:rsidRDefault="00884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50"/>
    <w:rsid w:val="00061687"/>
    <w:rsid w:val="00062113"/>
    <w:rsid w:val="000701B2"/>
    <w:rsid w:val="0008604D"/>
    <w:rsid w:val="000E5083"/>
    <w:rsid w:val="000E65D9"/>
    <w:rsid w:val="000F606B"/>
    <w:rsid w:val="001306EB"/>
    <w:rsid w:val="00167C75"/>
    <w:rsid w:val="001806FE"/>
    <w:rsid w:val="00183544"/>
    <w:rsid w:val="001928C2"/>
    <w:rsid w:val="001D3B5D"/>
    <w:rsid w:val="001D50F5"/>
    <w:rsid w:val="001E43FA"/>
    <w:rsid w:val="001F239F"/>
    <w:rsid w:val="0022488E"/>
    <w:rsid w:val="00227599"/>
    <w:rsid w:val="00272007"/>
    <w:rsid w:val="002C1FEA"/>
    <w:rsid w:val="002C3012"/>
    <w:rsid w:val="002E2FAD"/>
    <w:rsid w:val="00330CA8"/>
    <w:rsid w:val="003475E2"/>
    <w:rsid w:val="00395DB3"/>
    <w:rsid w:val="003A3078"/>
    <w:rsid w:val="004121C5"/>
    <w:rsid w:val="004644A4"/>
    <w:rsid w:val="004A112D"/>
    <w:rsid w:val="004B0941"/>
    <w:rsid w:val="004C02DC"/>
    <w:rsid w:val="004C2053"/>
    <w:rsid w:val="004D6E89"/>
    <w:rsid w:val="004E140D"/>
    <w:rsid w:val="004E3052"/>
    <w:rsid w:val="005016D0"/>
    <w:rsid w:val="0056695F"/>
    <w:rsid w:val="00577F48"/>
    <w:rsid w:val="005904CC"/>
    <w:rsid w:val="005B4B54"/>
    <w:rsid w:val="006217FA"/>
    <w:rsid w:val="006366D7"/>
    <w:rsid w:val="00645FA9"/>
    <w:rsid w:val="00667D21"/>
    <w:rsid w:val="00675CCB"/>
    <w:rsid w:val="006E25E8"/>
    <w:rsid w:val="00711D14"/>
    <w:rsid w:val="00744438"/>
    <w:rsid w:val="00790C79"/>
    <w:rsid w:val="00790F84"/>
    <w:rsid w:val="00791DAC"/>
    <w:rsid w:val="007C38E8"/>
    <w:rsid w:val="007C5C82"/>
    <w:rsid w:val="00804710"/>
    <w:rsid w:val="00805EB8"/>
    <w:rsid w:val="00810B64"/>
    <w:rsid w:val="00833C6B"/>
    <w:rsid w:val="00850CD3"/>
    <w:rsid w:val="00854E17"/>
    <w:rsid w:val="00884105"/>
    <w:rsid w:val="00894DC3"/>
    <w:rsid w:val="009157EC"/>
    <w:rsid w:val="0096053B"/>
    <w:rsid w:val="0096058D"/>
    <w:rsid w:val="0097783F"/>
    <w:rsid w:val="009A0900"/>
    <w:rsid w:val="009C3DDA"/>
    <w:rsid w:val="00A073DA"/>
    <w:rsid w:val="00A31D56"/>
    <w:rsid w:val="00A7003C"/>
    <w:rsid w:val="00A7401D"/>
    <w:rsid w:val="00AC2269"/>
    <w:rsid w:val="00AC641F"/>
    <w:rsid w:val="00AD7C4B"/>
    <w:rsid w:val="00B07D0D"/>
    <w:rsid w:val="00B223B7"/>
    <w:rsid w:val="00B22796"/>
    <w:rsid w:val="00B36C8D"/>
    <w:rsid w:val="00B56391"/>
    <w:rsid w:val="00B67858"/>
    <w:rsid w:val="00BB670F"/>
    <w:rsid w:val="00BD38AA"/>
    <w:rsid w:val="00BF5DD2"/>
    <w:rsid w:val="00C06615"/>
    <w:rsid w:val="00C260C0"/>
    <w:rsid w:val="00C36714"/>
    <w:rsid w:val="00C77FEF"/>
    <w:rsid w:val="00C80E31"/>
    <w:rsid w:val="00C859B3"/>
    <w:rsid w:val="00CD7EF4"/>
    <w:rsid w:val="00D035AE"/>
    <w:rsid w:val="00D14146"/>
    <w:rsid w:val="00D33D50"/>
    <w:rsid w:val="00D356EC"/>
    <w:rsid w:val="00D661B7"/>
    <w:rsid w:val="00D84A4A"/>
    <w:rsid w:val="00D8761F"/>
    <w:rsid w:val="00DA706E"/>
    <w:rsid w:val="00DC52BB"/>
    <w:rsid w:val="00E124E8"/>
    <w:rsid w:val="00E13EF2"/>
    <w:rsid w:val="00E34824"/>
    <w:rsid w:val="00E36107"/>
    <w:rsid w:val="00E5202B"/>
    <w:rsid w:val="00EA3E7A"/>
    <w:rsid w:val="00EF3D74"/>
    <w:rsid w:val="00F20BDB"/>
    <w:rsid w:val="00F415D8"/>
    <w:rsid w:val="00F50422"/>
    <w:rsid w:val="00F6163C"/>
    <w:rsid w:val="00F729E2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377FB4"/>
  <w15:chartTrackingRefBased/>
  <w15:docId w15:val="{943861C9-C41F-45CF-B479-88FE272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5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33D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F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14"/>
    <w:rPr>
      <w:rFonts w:ascii="Segoe UI" w:eastAsia="MS Mincho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1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14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8AA"/>
    <w:pPr>
      <w:spacing w:after="0"/>
    </w:pPr>
    <w:rPr>
      <w:rFonts w:ascii="Cambria" w:eastAsia="MS Mincho" w:hAnsi="Cambria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8AA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Theodor Kung</cp:lastModifiedBy>
  <cp:revision>7</cp:revision>
  <dcterms:created xsi:type="dcterms:W3CDTF">2021-09-16T14:54:00Z</dcterms:created>
  <dcterms:modified xsi:type="dcterms:W3CDTF">2021-11-30T11:38:00Z</dcterms:modified>
</cp:coreProperties>
</file>