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844D" w14:textId="77777777" w:rsidR="00005774" w:rsidRPr="00E529AE" w:rsidRDefault="005770A8" w:rsidP="00B83D69">
      <w:pPr>
        <w:ind w:right="26"/>
        <w:rPr>
          <w:rFonts w:ascii="Arial" w:hAnsi="Arial" w:cs="Arial"/>
          <w:sz w:val="40"/>
          <w:szCs w:val="40"/>
        </w:rPr>
      </w:pPr>
      <w:r>
        <w:rPr>
          <w:rFonts w:ascii="Arial" w:hAnsi="Arial" w:cs="Arial"/>
          <w:sz w:val="40"/>
          <w:szCs w:val="40"/>
        </w:rPr>
        <w:t>Shenyang</w:t>
      </w:r>
    </w:p>
    <w:p w14:paraId="175E63E1" w14:textId="77777777" w:rsidR="00005774" w:rsidRPr="00E529AE" w:rsidRDefault="005770A8" w:rsidP="00B83D69">
      <w:pPr>
        <w:ind w:right="26"/>
        <w:rPr>
          <w:rFonts w:ascii="Arial" w:hAnsi="Arial" w:cs="Arial"/>
          <w:sz w:val="34"/>
          <w:szCs w:val="34"/>
        </w:rPr>
      </w:pPr>
      <w:bookmarkStart w:id="0" w:name="OLE_LINK1"/>
      <w:bookmarkStart w:id="1" w:name="OLE_LINK2"/>
      <w:r>
        <w:rPr>
          <w:rFonts w:ascii="Arial" w:hAnsi="Arial" w:cs="Arial"/>
          <w:sz w:val="34"/>
          <w:szCs w:val="34"/>
        </w:rPr>
        <w:t>Bass-baritone</w:t>
      </w:r>
    </w:p>
    <w:bookmarkEnd w:id="0"/>
    <w:bookmarkEnd w:id="1"/>
    <w:p w14:paraId="1B2A636A" w14:textId="77777777" w:rsidR="00075C09" w:rsidRPr="005770A8" w:rsidRDefault="00075C09" w:rsidP="00B83D69">
      <w:pPr>
        <w:pStyle w:val="NoSpacing"/>
        <w:rPr>
          <w:rFonts w:ascii="Arial" w:hAnsi="Arial" w:cs="Arial"/>
          <w:sz w:val="20"/>
        </w:rPr>
      </w:pPr>
    </w:p>
    <w:p w14:paraId="19F42A0B" w14:textId="62D918C8"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As</w:t>
      </w:r>
      <w:r w:rsidRPr="009520A2">
        <w:rPr>
          <w:rFonts w:ascii="Arial" w:eastAsia="Calibri" w:hAnsi="Arial" w:cs="Arial"/>
          <w:sz w:val="20"/>
          <w:szCs w:val="20"/>
        </w:rPr>
        <w:t xml:space="preserve"> winner of the 2007 BBC Cardiff Singer of the World Competition, Chinese bass-baritone Shenyang was brought swiftly to international attention and an array of important debu</w:t>
      </w:r>
      <w:r w:rsidR="76A518C3" w:rsidRPr="009520A2">
        <w:rPr>
          <w:rFonts w:ascii="Arial" w:eastAsia="Calibri" w:hAnsi="Arial" w:cs="Arial"/>
          <w:sz w:val="20"/>
          <w:szCs w:val="20"/>
        </w:rPr>
        <w:t>t</w:t>
      </w:r>
      <w:r w:rsidRPr="009520A2">
        <w:rPr>
          <w:rFonts w:ascii="Arial" w:eastAsia="Calibri" w:hAnsi="Arial" w:cs="Arial"/>
          <w:sz w:val="20"/>
          <w:szCs w:val="20"/>
        </w:rPr>
        <w:t xml:space="preserve">s followed including at the Metropolitan Opera, Glyndebourne Festival, </w:t>
      </w:r>
      <w:proofErr w:type="spellStart"/>
      <w:r w:rsidRPr="009520A2">
        <w:rPr>
          <w:rFonts w:ascii="Arial" w:eastAsia="Calibri" w:hAnsi="Arial" w:cs="Arial"/>
          <w:sz w:val="20"/>
          <w:szCs w:val="20"/>
        </w:rPr>
        <w:t>Bayerische</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Staatsoper</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Opernhaus</w:t>
      </w:r>
      <w:proofErr w:type="spellEnd"/>
      <w:r w:rsidRPr="009520A2">
        <w:rPr>
          <w:rFonts w:ascii="Arial" w:eastAsia="Calibri" w:hAnsi="Arial" w:cs="Arial"/>
          <w:sz w:val="20"/>
          <w:szCs w:val="20"/>
        </w:rPr>
        <w:t xml:space="preserve"> Zürich and Washington National Opera. This versatile artist has since established himself as one of the finest voices of his generation, amassed an expansive repertoire for both opera and concert stage, and enjoys ongoing collaborative relationships with many of today’s pre-eminent conductors. </w:t>
      </w:r>
      <w:r w:rsidRPr="009520A2">
        <w:rPr>
          <w:rFonts w:ascii="Arial" w:eastAsia="Corbel" w:hAnsi="Arial" w:cs="Arial"/>
          <w:sz w:val="20"/>
          <w:szCs w:val="20"/>
        </w:rPr>
        <w:t xml:space="preserve"> </w:t>
      </w:r>
    </w:p>
    <w:p w14:paraId="62EA9694" w14:textId="7E0DA9E2" w:rsidR="00C96458" w:rsidRPr="009520A2" w:rsidRDefault="00C96458" w:rsidP="0031FBCA">
      <w:pPr>
        <w:jc w:val="both"/>
        <w:rPr>
          <w:rFonts w:ascii="Arial" w:eastAsia="Corbel" w:hAnsi="Arial" w:cs="Arial"/>
          <w:sz w:val="20"/>
          <w:szCs w:val="20"/>
        </w:rPr>
      </w:pPr>
    </w:p>
    <w:p w14:paraId="5C080ECF" w14:textId="69F5B14E"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After studies at the Shanghai Conservatory of Music, The Julliard School, Salzburg Young Artist Project and the Metropolitan Opera’s Lindemann Young Artist Program, Shenyang launched his operatic career in roles by Rossini, Mozart and Handel</w:t>
      </w:r>
      <w:r w:rsidRPr="009520A2">
        <w:rPr>
          <w:rFonts w:ascii="Arial" w:eastAsia="Calibri" w:hAnsi="Arial" w:cs="Arial"/>
          <w:sz w:val="20"/>
          <w:szCs w:val="20"/>
        </w:rPr>
        <w:t xml:space="preserve">.  Now focused on a more dramatic repertoire, Shenyang has in the last seasons made several key role debuts: Don Pizarro in Beethoven’s </w:t>
      </w:r>
      <w:proofErr w:type="spellStart"/>
      <w:r w:rsidRPr="009520A2">
        <w:rPr>
          <w:rFonts w:ascii="Arial" w:eastAsia="Calibri" w:hAnsi="Arial" w:cs="Arial"/>
          <w:i/>
          <w:iCs/>
          <w:sz w:val="20"/>
          <w:szCs w:val="20"/>
        </w:rPr>
        <w:t>Leonore</w:t>
      </w:r>
      <w:proofErr w:type="spellEnd"/>
      <w:r w:rsidRPr="009520A2">
        <w:rPr>
          <w:rFonts w:ascii="Arial" w:eastAsia="Calibri" w:hAnsi="Arial" w:cs="Arial"/>
          <w:sz w:val="20"/>
          <w:szCs w:val="20"/>
        </w:rPr>
        <w:t xml:space="preserve"> with the Danish National Symphony Orchestra under Manfred </w:t>
      </w:r>
      <w:proofErr w:type="spellStart"/>
      <w:r w:rsidRPr="009520A2">
        <w:rPr>
          <w:rFonts w:ascii="Arial" w:eastAsia="Calibri" w:hAnsi="Arial" w:cs="Arial"/>
          <w:sz w:val="20"/>
          <w:szCs w:val="20"/>
        </w:rPr>
        <w:t>Honeck</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Jochanaan</w:t>
      </w:r>
      <w:proofErr w:type="spellEnd"/>
      <w:r w:rsidRPr="009520A2">
        <w:rPr>
          <w:rFonts w:ascii="Arial" w:eastAsia="Calibri" w:hAnsi="Arial" w:cs="Arial"/>
          <w:sz w:val="20"/>
          <w:szCs w:val="20"/>
        </w:rPr>
        <w:t xml:space="preserve"> in </w:t>
      </w:r>
      <w:r w:rsidRPr="009520A2">
        <w:rPr>
          <w:rFonts w:ascii="Arial" w:eastAsia="Calibri" w:hAnsi="Arial" w:cs="Arial"/>
          <w:i/>
          <w:iCs/>
          <w:sz w:val="20"/>
          <w:szCs w:val="20"/>
        </w:rPr>
        <w:t>Salome</w:t>
      </w:r>
      <w:r w:rsidRPr="009520A2">
        <w:rPr>
          <w:rFonts w:ascii="Arial" w:eastAsia="Calibri" w:hAnsi="Arial" w:cs="Arial"/>
          <w:sz w:val="20"/>
          <w:szCs w:val="20"/>
        </w:rPr>
        <w:t xml:space="preserve"> with the Polish National Radio Symphony Orchestra </w:t>
      </w:r>
      <w:r w:rsidR="004E458A">
        <w:rPr>
          <w:rFonts w:ascii="Arial" w:eastAsia="Calibri" w:hAnsi="Arial" w:cs="Arial"/>
          <w:sz w:val="20"/>
          <w:szCs w:val="20"/>
        </w:rPr>
        <w:t>under</w:t>
      </w:r>
      <w:r w:rsidRPr="009520A2">
        <w:rPr>
          <w:rFonts w:ascii="Arial" w:eastAsia="Calibri" w:hAnsi="Arial" w:cs="Arial"/>
          <w:sz w:val="20"/>
          <w:szCs w:val="20"/>
        </w:rPr>
        <w:t xml:space="preserve"> Alexander </w:t>
      </w:r>
      <w:proofErr w:type="spellStart"/>
      <w:r w:rsidRPr="009520A2">
        <w:rPr>
          <w:rFonts w:ascii="Arial" w:eastAsia="Calibri" w:hAnsi="Arial" w:cs="Arial"/>
          <w:sz w:val="20"/>
          <w:szCs w:val="20"/>
        </w:rPr>
        <w:t>Liebreich</w:t>
      </w:r>
      <w:proofErr w:type="spellEnd"/>
      <w:r w:rsidRPr="009520A2">
        <w:rPr>
          <w:rFonts w:ascii="Arial" w:eastAsia="Calibri" w:hAnsi="Arial" w:cs="Arial"/>
          <w:sz w:val="20"/>
          <w:szCs w:val="20"/>
        </w:rPr>
        <w:t xml:space="preserve">; Gunther in </w:t>
      </w:r>
      <w:r w:rsidRPr="009520A2">
        <w:rPr>
          <w:rFonts w:ascii="Arial" w:eastAsia="Calibri" w:hAnsi="Arial" w:cs="Arial"/>
          <w:i/>
          <w:iCs/>
          <w:sz w:val="20"/>
          <w:szCs w:val="20"/>
        </w:rPr>
        <w:t>Götterdämmerung</w:t>
      </w:r>
      <w:r w:rsidRPr="009520A2">
        <w:rPr>
          <w:rFonts w:ascii="Arial" w:eastAsia="Calibri" w:hAnsi="Arial" w:cs="Arial"/>
          <w:sz w:val="20"/>
          <w:szCs w:val="20"/>
        </w:rPr>
        <w:t xml:space="preserve"> with the Hong Kong Philharmonic Orchestra under Jaap van </w:t>
      </w:r>
      <w:proofErr w:type="spellStart"/>
      <w:r w:rsidRPr="009520A2">
        <w:rPr>
          <w:rFonts w:ascii="Arial" w:eastAsia="Calibri" w:hAnsi="Arial" w:cs="Arial"/>
          <w:sz w:val="20"/>
          <w:szCs w:val="20"/>
        </w:rPr>
        <w:t>Zweden</w:t>
      </w:r>
      <w:proofErr w:type="spellEnd"/>
      <w:r w:rsidR="005C2DFC" w:rsidRPr="009520A2">
        <w:rPr>
          <w:rFonts w:ascii="Arial" w:eastAsia="Calibri" w:hAnsi="Arial" w:cs="Arial"/>
          <w:sz w:val="20"/>
          <w:szCs w:val="20"/>
        </w:rPr>
        <w:t>;</w:t>
      </w:r>
      <w:r w:rsidRPr="009520A2">
        <w:rPr>
          <w:rFonts w:ascii="Arial" w:eastAsia="Calibri" w:hAnsi="Arial" w:cs="Arial"/>
          <w:sz w:val="20"/>
          <w:szCs w:val="20"/>
        </w:rPr>
        <w:t xml:space="preserve"> and </w:t>
      </w:r>
      <w:proofErr w:type="spellStart"/>
      <w:r w:rsidRPr="009520A2">
        <w:rPr>
          <w:rFonts w:ascii="Arial" w:eastAsia="Calibri" w:hAnsi="Arial" w:cs="Arial"/>
          <w:sz w:val="20"/>
          <w:szCs w:val="20"/>
        </w:rPr>
        <w:t>Kurwenal</w:t>
      </w:r>
      <w:proofErr w:type="spellEnd"/>
      <w:r w:rsidRPr="009520A2">
        <w:rPr>
          <w:rFonts w:ascii="Arial" w:eastAsia="Calibri" w:hAnsi="Arial" w:cs="Arial"/>
          <w:sz w:val="20"/>
          <w:szCs w:val="20"/>
        </w:rPr>
        <w:t xml:space="preserve"> in </w:t>
      </w:r>
      <w:r w:rsidRPr="009520A2">
        <w:rPr>
          <w:rFonts w:ascii="Arial" w:eastAsia="Calibri" w:hAnsi="Arial" w:cs="Arial"/>
          <w:i/>
          <w:iCs/>
          <w:sz w:val="20"/>
          <w:szCs w:val="20"/>
        </w:rPr>
        <w:t>Tristan und Isolde</w:t>
      </w:r>
      <w:r w:rsidRPr="009520A2">
        <w:rPr>
          <w:rFonts w:ascii="Arial" w:eastAsia="Calibri" w:hAnsi="Arial" w:cs="Arial"/>
          <w:sz w:val="20"/>
          <w:szCs w:val="20"/>
        </w:rPr>
        <w:t xml:space="preserve"> at the 2021 Glyndebourne Festival under Robin Ticciati. </w:t>
      </w:r>
      <w:r w:rsidRPr="009520A2">
        <w:rPr>
          <w:rFonts w:ascii="Arial" w:eastAsia="Corbel" w:hAnsi="Arial" w:cs="Arial"/>
          <w:sz w:val="20"/>
          <w:szCs w:val="20"/>
        </w:rPr>
        <w:t xml:space="preserve"> </w:t>
      </w:r>
    </w:p>
    <w:p w14:paraId="3879EDAD" w14:textId="04870985" w:rsidR="00C96458" w:rsidRPr="009520A2" w:rsidRDefault="00C96458" w:rsidP="0031FBCA">
      <w:pPr>
        <w:jc w:val="both"/>
        <w:rPr>
          <w:rFonts w:ascii="Arial" w:eastAsia="Corbel" w:hAnsi="Arial" w:cs="Arial"/>
          <w:sz w:val="20"/>
          <w:szCs w:val="20"/>
        </w:rPr>
      </w:pPr>
    </w:p>
    <w:p w14:paraId="48DD544A" w14:textId="663F6421" w:rsidR="00C96458" w:rsidRPr="009520A2" w:rsidRDefault="0E6592D7" w:rsidP="0031FBCA">
      <w:pPr>
        <w:jc w:val="both"/>
        <w:rPr>
          <w:rFonts w:ascii="Arial" w:hAnsi="Arial" w:cs="Arial"/>
          <w:sz w:val="20"/>
          <w:szCs w:val="20"/>
        </w:rPr>
      </w:pPr>
      <w:r w:rsidRPr="009520A2">
        <w:rPr>
          <w:rFonts w:ascii="Arial" w:eastAsia="Corbel" w:hAnsi="Arial" w:cs="Arial"/>
          <w:sz w:val="20"/>
          <w:szCs w:val="20"/>
        </w:rPr>
        <w:t xml:space="preserve">The concert stage has always featured strongly in Shenyang’s </w:t>
      </w:r>
      <w:r w:rsidRPr="009520A2">
        <w:rPr>
          <w:rFonts w:ascii="Arial" w:eastAsia="Calibri" w:hAnsi="Arial" w:cs="Arial"/>
          <w:sz w:val="20"/>
          <w:szCs w:val="20"/>
        </w:rPr>
        <w:t xml:space="preserve">seasons taking him to all corners of the globe:  recent highlights include Stravinsky’s </w:t>
      </w:r>
      <w:r w:rsidRPr="009520A2">
        <w:rPr>
          <w:rFonts w:ascii="Arial" w:eastAsia="Calibri" w:hAnsi="Arial" w:cs="Arial"/>
          <w:i/>
          <w:iCs/>
          <w:sz w:val="20"/>
          <w:szCs w:val="20"/>
        </w:rPr>
        <w:t>Oedipus Rex</w:t>
      </w:r>
      <w:r w:rsidRPr="009520A2">
        <w:rPr>
          <w:rFonts w:ascii="Arial" w:eastAsia="Calibri" w:hAnsi="Arial" w:cs="Arial"/>
          <w:sz w:val="20"/>
          <w:szCs w:val="20"/>
        </w:rPr>
        <w:t xml:space="preserve"> (Tiresias) with </w:t>
      </w:r>
      <w:proofErr w:type="spellStart"/>
      <w:r w:rsidRPr="009520A2">
        <w:rPr>
          <w:rFonts w:ascii="Arial" w:eastAsia="Calibri" w:hAnsi="Arial" w:cs="Arial"/>
          <w:sz w:val="20"/>
          <w:szCs w:val="20"/>
        </w:rPr>
        <w:t>Concertgebouworkest</w:t>
      </w:r>
      <w:proofErr w:type="spellEnd"/>
      <w:r w:rsidRPr="009520A2">
        <w:rPr>
          <w:rFonts w:ascii="Arial" w:eastAsia="Calibri" w:hAnsi="Arial" w:cs="Arial"/>
          <w:sz w:val="20"/>
          <w:szCs w:val="20"/>
        </w:rPr>
        <w:t>/</w:t>
      </w:r>
      <w:proofErr w:type="spellStart"/>
      <w:r w:rsidRPr="009520A2">
        <w:rPr>
          <w:rFonts w:ascii="Arial" w:eastAsia="Calibri" w:hAnsi="Arial" w:cs="Arial"/>
          <w:sz w:val="20"/>
          <w:szCs w:val="20"/>
        </w:rPr>
        <w:t>Santtu</w:t>
      </w:r>
      <w:proofErr w:type="spellEnd"/>
      <w:r w:rsidRPr="009520A2">
        <w:rPr>
          <w:rFonts w:ascii="Arial" w:eastAsia="Calibri" w:hAnsi="Arial" w:cs="Arial"/>
          <w:sz w:val="20"/>
          <w:szCs w:val="20"/>
        </w:rPr>
        <w:t xml:space="preserve">-Matias </w:t>
      </w:r>
      <w:proofErr w:type="spellStart"/>
      <w:r w:rsidRPr="009520A2">
        <w:rPr>
          <w:rFonts w:ascii="Arial" w:eastAsia="Calibri" w:hAnsi="Arial" w:cs="Arial"/>
          <w:sz w:val="20"/>
          <w:szCs w:val="20"/>
        </w:rPr>
        <w:t>Rouvali</w:t>
      </w:r>
      <w:proofErr w:type="spellEnd"/>
      <w:r w:rsidRPr="009520A2">
        <w:rPr>
          <w:rFonts w:ascii="Arial" w:eastAsia="Calibri" w:hAnsi="Arial" w:cs="Arial"/>
          <w:sz w:val="20"/>
          <w:szCs w:val="20"/>
        </w:rPr>
        <w:t xml:space="preserve">, Berlioz’s </w:t>
      </w:r>
      <w:proofErr w:type="spellStart"/>
      <w:r w:rsidRPr="009520A2">
        <w:rPr>
          <w:rFonts w:ascii="Arial" w:eastAsia="Calibri" w:hAnsi="Arial" w:cs="Arial"/>
          <w:i/>
          <w:iCs/>
          <w:sz w:val="20"/>
          <w:szCs w:val="20"/>
        </w:rPr>
        <w:t>Roméo</w:t>
      </w:r>
      <w:proofErr w:type="spellEnd"/>
      <w:r w:rsidRPr="009520A2">
        <w:rPr>
          <w:rFonts w:ascii="Arial" w:eastAsia="Calibri" w:hAnsi="Arial" w:cs="Arial"/>
          <w:i/>
          <w:iCs/>
          <w:sz w:val="20"/>
          <w:szCs w:val="20"/>
        </w:rPr>
        <w:t xml:space="preserve"> et Juliette</w:t>
      </w:r>
      <w:r w:rsidRPr="009520A2">
        <w:rPr>
          <w:rFonts w:ascii="Arial" w:eastAsia="Calibri" w:hAnsi="Arial" w:cs="Arial"/>
          <w:sz w:val="20"/>
          <w:szCs w:val="20"/>
        </w:rPr>
        <w:t xml:space="preserve"> with Berliner </w:t>
      </w:r>
      <w:proofErr w:type="spellStart"/>
      <w:r w:rsidRPr="009520A2">
        <w:rPr>
          <w:rFonts w:ascii="Arial" w:eastAsia="Calibri" w:hAnsi="Arial" w:cs="Arial"/>
          <w:sz w:val="20"/>
          <w:szCs w:val="20"/>
        </w:rPr>
        <w:t>Philharmoniker</w:t>
      </w:r>
      <w:proofErr w:type="spellEnd"/>
      <w:r w:rsidRPr="009520A2">
        <w:rPr>
          <w:rFonts w:ascii="Arial" w:eastAsia="Calibri" w:hAnsi="Arial" w:cs="Arial"/>
          <w:sz w:val="20"/>
          <w:szCs w:val="20"/>
        </w:rPr>
        <w:t xml:space="preserve">/Daniel Harding, Beethoven’s </w:t>
      </w:r>
      <w:proofErr w:type="spellStart"/>
      <w:r w:rsidRPr="009520A2">
        <w:rPr>
          <w:rFonts w:ascii="Arial" w:eastAsia="Calibri" w:hAnsi="Arial" w:cs="Arial"/>
          <w:i/>
          <w:iCs/>
          <w:sz w:val="20"/>
          <w:szCs w:val="20"/>
        </w:rPr>
        <w:t>Missa</w:t>
      </w:r>
      <w:proofErr w:type="spellEnd"/>
      <w:r w:rsidRPr="009520A2">
        <w:rPr>
          <w:rFonts w:ascii="Arial" w:eastAsia="Calibri" w:hAnsi="Arial" w:cs="Arial"/>
          <w:i/>
          <w:iCs/>
          <w:sz w:val="20"/>
          <w:szCs w:val="20"/>
        </w:rPr>
        <w:t xml:space="preserve"> </w:t>
      </w:r>
      <w:proofErr w:type="spellStart"/>
      <w:r w:rsidRPr="009520A2">
        <w:rPr>
          <w:rFonts w:ascii="Arial" w:eastAsia="Calibri" w:hAnsi="Arial" w:cs="Arial"/>
          <w:i/>
          <w:iCs/>
          <w:sz w:val="20"/>
          <w:szCs w:val="20"/>
        </w:rPr>
        <w:t>Solemnis</w:t>
      </w:r>
      <w:proofErr w:type="spellEnd"/>
      <w:r w:rsidRPr="009520A2">
        <w:rPr>
          <w:rFonts w:ascii="Arial" w:eastAsia="Calibri" w:hAnsi="Arial" w:cs="Arial"/>
          <w:i/>
          <w:iCs/>
          <w:sz w:val="20"/>
          <w:szCs w:val="20"/>
        </w:rPr>
        <w:t xml:space="preserve"> </w:t>
      </w:r>
      <w:r w:rsidRPr="009520A2">
        <w:rPr>
          <w:rFonts w:ascii="Arial" w:eastAsia="Calibri" w:hAnsi="Arial" w:cs="Arial"/>
          <w:sz w:val="20"/>
          <w:szCs w:val="20"/>
        </w:rPr>
        <w:t>with both Sydney Symphony Orchestra/David Robertson and San Francisco Symphony/Michael Tilson-Thomas; Beethoven’s Symphony No</w:t>
      </w:r>
      <w:r w:rsidR="005C2DFC" w:rsidRPr="009520A2">
        <w:rPr>
          <w:rFonts w:ascii="Arial" w:eastAsia="Calibri" w:hAnsi="Arial" w:cs="Arial"/>
          <w:sz w:val="20"/>
          <w:szCs w:val="20"/>
        </w:rPr>
        <w:t>.</w:t>
      </w:r>
      <w:r w:rsidRPr="009520A2">
        <w:rPr>
          <w:rFonts w:ascii="Arial" w:eastAsia="Calibri" w:hAnsi="Arial" w:cs="Arial"/>
          <w:sz w:val="20"/>
          <w:szCs w:val="20"/>
        </w:rPr>
        <w:t xml:space="preserve">9 with Philadelphia Orchestra/Yannick </w:t>
      </w:r>
      <w:proofErr w:type="spellStart"/>
      <w:r w:rsidRPr="009520A2">
        <w:rPr>
          <w:rFonts w:ascii="Arial" w:eastAsia="Calibri" w:hAnsi="Arial" w:cs="Arial"/>
          <w:sz w:val="20"/>
          <w:szCs w:val="20"/>
        </w:rPr>
        <w:t>Nézet-Séguin</w:t>
      </w:r>
      <w:proofErr w:type="spellEnd"/>
      <w:r w:rsidRPr="009520A2">
        <w:rPr>
          <w:rFonts w:ascii="Arial" w:eastAsia="Calibri" w:hAnsi="Arial" w:cs="Arial"/>
          <w:sz w:val="20"/>
          <w:szCs w:val="20"/>
        </w:rPr>
        <w:t xml:space="preserve"> and New York Philharmonic/Alan Gilbert; Mussorgsky’s </w:t>
      </w:r>
      <w:r w:rsidRPr="009520A2">
        <w:rPr>
          <w:rFonts w:ascii="Arial" w:eastAsia="Calibri" w:hAnsi="Arial" w:cs="Arial"/>
          <w:i/>
          <w:iCs/>
          <w:sz w:val="20"/>
          <w:szCs w:val="20"/>
        </w:rPr>
        <w:t>Songs of Dances and Death</w:t>
      </w:r>
      <w:r w:rsidRPr="009520A2">
        <w:rPr>
          <w:rFonts w:ascii="Arial" w:eastAsia="Calibri" w:hAnsi="Arial" w:cs="Arial"/>
          <w:sz w:val="20"/>
          <w:szCs w:val="20"/>
        </w:rPr>
        <w:t xml:space="preserve"> with Helsinki Philharmonic/Klaus </w:t>
      </w:r>
      <w:proofErr w:type="spellStart"/>
      <w:r w:rsidRPr="009520A2">
        <w:rPr>
          <w:rFonts w:ascii="Arial" w:eastAsia="Calibri" w:hAnsi="Arial" w:cs="Arial"/>
          <w:sz w:val="20"/>
          <w:szCs w:val="20"/>
        </w:rPr>
        <w:t>Mäkelä</w:t>
      </w:r>
      <w:proofErr w:type="spellEnd"/>
      <w:r w:rsidRPr="009520A2">
        <w:rPr>
          <w:rFonts w:ascii="Arial" w:eastAsia="Calibri" w:hAnsi="Arial" w:cs="Arial"/>
          <w:sz w:val="20"/>
          <w:szCs w:val="20"/>
        </w:rPr>
        <w:t>, and</w:t>
      </w:r>
      <w:r w:rsidRPr="009520A2">
        <w:rPr>
          <w:rFonts w:ascii="Arial" w:eastAsia="Arial" w:hAnsi="Arial" w:cs="Arial"/>
          <w:sz w:val="20"/>
          <w:szCs w:val="20"/>
        </w:rPr>
        <w:t> </w:t>
      </w:r>
      <w:r w:rsidRPr="009520A2">
        <w:rPr>
          <w:rFonts w:ascii="Arial" w:eastAsia="Corbel" w:hAnsi="Arial" w:cs="Arial"/>
          <w:sz w:val="20"/>
          <w:szCs w:val="20"/>
        </w:rPr>
        <w:t>Mahler’s Symphony No</w:t>
      </w:r>
      <w:r w:rsidR="005C2DFC" w:rsidRPr="009520A2">
        <w:rPr>
          <w:rFonts w:ascii="Arial" w:eastAsia="Corbel" w:hAnsi="Arial" w:cs="Arial"/>
          <w:sz w:val="20"/>
          <w:szCs w:val="20"/>
        </w:rPr>
        <w:t>.</w:t>
      </w:r>
      <w:r w:rsidRPr="009520A2">
        <w:rPr>
          <w:rFonts w:ascii="Arial" w:eastAsia="Corbel" w:hAnsi="Arial" w:cs="Arial"/>
          <w:sz w:val="20"/>
          <w:szCs w:val="20"/>
        </w:rPr>
        <w:t xml:space="preserve">8 with </w:t>
      </w:r>
      <w:proofErr w:type="spellStart"/>
      <w:r w:rsidRPr="009520A2">
        <w:rPr>
          <w:rFonts w:ascii="Arial" w:eastAsia="Calibri" w:hAnsi="Arial" w:cs="Arial"/>
          <w:sz w:val="20"/>
          <w:szCs w:val="20"/>
        </w:rPr>
        <w:t>Nederlands</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Philharmonisch</w:t>
      </w:r>
      <w:proofErr w:type="spellEnd"/>
      <w:r w:rsidRPr="009520A2">
        <w:rPr>
          <w:rFonts w:ascii="Arial" w:eastAsia="Calibri" w:hAnsi="Arial" w:cs="Arial"/>
          <w:sz w:val="20"/>
          <w:szCs w:val="20"/>
        </w:rPr>
        <w:t xml:space="preserve"> </w:t>
      </w:r>
      <w:proofErr w:type="spellStart"/>
      <w:r w:rsidRPr="009520A2">
        <w:rPr>
          <w:rFonts w:ascii="Arial" w:eastAsia="Calibri" w:hAnsi="Arial" w:cs="Arial"/>
          <w:sz w:val="20"/>
          <w:szCs w:val="20"/>
        </w:rPr>
        <w:t>Orkest</w:t>
      </w:r>
      <w:proofErr w:type="spellEnd"/>
      <w:r w:rsidRPr="009520A2">
        <w:rPr>
          <w:rFonts w:ascii="Arial" w:eastAsia="Calibri" w:hAnsi="Arial" w:cs="Arial"/>
          <w:sz w:val="20"/>
          <w:szCs w:val="20"/>
        </w:rPr>
        <w:t xml:space="preserve">/Marc Albrecht and Swedish Radio Symphony Orchestra/Daniel Harding.  </w:t>
      </w:r>
    </w:p>
    <w:p w14:paraId="498D3EDB" w14:textId="12F37425" w:rsidR="00C96458" w:rsidRPr="009520A2" w:rsidRDefault="00C96458" w:rsidP="0031FBCA">
      <w:pPr>
        <w:pStyle w:val="NoSpacing"/>
        <w:jc w:val="both"/>
        <w:rPr>
          <w:rFonts w:ascii="Arial" w:eastAsia="Corbel" w:hAnsi="Arial" w:cs="Arial"/>
          <w:sz w:val="20"/>
          <w:szCs w:val="20"/>
        </w:rPr>
      </w:pPr>
    </w:p>
    <w:p w14:paraId="1A7E4DC8" w14:textId="3E9047E7" w:rsidR="00C96458" w:rsidRPr="009520A2" w:rsidRDefault="31DE5913" w:rsidP="0031FBCA">
      <w:pPr>
        <w:jc w:val="both"/>
        <w:rPr>
          <w:rFonts w:ascii="Arial" w:eastAsia="Corbel" w:hAnsi="Arial" w:cs="Arial"/>
          <w:sz w:val="20"/>
          <w:szCs w:val="20"/>
        </w:rPr>
      </w:pPr>
      <w:r w:rsidRPr="009520A2">
        <w:rPr>
          <w:rFonts w:ascii="Arial" w:eastAsia="Corbel" w:hAnsi="Arial" w:cs="Arial"/>
          <w:sz w:val="20"/>
          <w:szCs w:val="20"/>
        </w:rPr>
        <w:t xml:space="preserve">In the current season, Shenyang joins the Los Angeles Philharmonic as Don Pizarro in concert performances of </w:t>
      </w:r>
      <w:r w:rsidRPr="009520A2">
        <w:rPr>
          <w:rFonts w:ascii="Arial" w:eastAsia="Corbel" w:hAnsi="Arial" w:cs="Arial"/>
          <w:i/>
          <w:iCs/>
          <w:sz w:val="20"/>
          <w:szCs w:val="20"/>
        </w:rPr>
        <w:t>Fidelio</w:t>
      </w:r>
      <w:r w:rsidRPr="009520A2">
        <w:rPr>
          <w:rFonts w:ascii="Arial" w:eastAsia="Corbel" w:hAnsi="Arial" w:cs="Arial"/>
          <w:sz w:val="20"/>
          <w:szCs w:val="20"/>
        </w:rPr>
        <w:t xml:space="preserve"> conducted by Music Director Gustavo </w:t>
      </w:r>
      <w:r w:rsidR="649A1C80" w:rsidRPr="009520A2">
        <w:rPr>
          <w:rFonts w:ascii="Arial" w:eastAsia="Corbel" w:hAnsi="Arial" w:cs="Arial"/>
          <w:sz w:val="20"/>
          <w:szCs w:val="20"/>
        </w:rPr>
        <w:t>Dudamel, and</w:t>
      </w:r>
      <w:r w:rsidRPr="009520A2">
        <w:rPr>
          <w:rFonts w:ascii="Arial" w:eastAsia="Corbel" w:hAnsi="Arial" w:cs="Arial"/>
          <w:sz w:val="20"/>
          <w:szCs w:val="20"/>
        </w:rPr>
        <w:t xml:space="preserve"> debuts wi</w:t>
      </w:r>
      <w:r w:rsidR="005C2DFC" w:rsidRPr="009520A2">
        <w:rPr>
          <w:rFonts w:ascii="Arial" w:eastAsia="Corbel" w:hAnsi="Arial" w:cs="Arial"/>
          <w:sz w:val="20"/>
          <w:szCs w:val="20"/>
        </w:rPr>
        <w:t>th</w:t>
      </w:r>
      <w:r w:rsidRPr="009520A2">
        <w:rPr>
          <w:rFonts w:ascii="Arial" w:eastAsia="Corbel" w:hAnsi="Arial" w:cs="Arial"/>
          <w:sz w:val="20"/>
          <w:szCs w:val="20"/>
        </w:rPr>
        <w:t xml:space="preserve"> both </w:t>
      </w:r>
      <w:proofErr w:type="spellStart"/>
      <w:r w:rsidRPr="009520A2">
        <w:rPr>
          <w:rFonts w:ascii="Arial" w:eastAsia="Corbel" w:hAnsi="Arial" w:cs="Arial"/>
          <w:sz w:val="20"/>
          <w:szCs w:val="20"/>
        </w:rPr>
        <w:t>Münchner</w:t>
      </w:r>
      <w:proofErr w:type="spellEnd"/>
      <w:r w:rsidRPr="009520A2">
        <w:rPr>
          <w:rFonts w:ascii="Arial" w:eastAsia="Corbel" w:hAnsi="Arial" w:cs="Arial"/>
          <w:sz w:val="20"/>
          <w:szCs w:val="20"/>
        </w:rPr>
        <w:t xml:space="preserve"> </w:t>
      </w:r>
      <w:proofErr w:type="spellStart"/>
      <w:r w:rsidRPr="009520A2">
        <w:rPr>
          <w:rFonts w:ascii="Arial" w:eastAsia="Corbel" w:hAnsi="Arial" w:cs="Arial"/>
          <w:sz w:val="20"/>
          <w:szCs w:val="20"/>
        </w:rPr>
        <w:t>Philharmoniker</w:t>
      </w:r>
      <w:proofErr w:type="spellEnd"/>
      <w:r w:rsidRPr="009520A2">
        <w:rPr>
          <w:rFonts w:ascii="Arial" w:eastAsia="Corbel" w:hAnsi="Arial" w:cs="Arial"/>
          <w:sz w:val="20"/>
          <w:szCs w:val="20"/>
        </w:rPr>
        <w:t xml:space="preserve"> and London Philharmonic Orchestra in Tan Dun’s </w:t>
      </w:r>
      <w:r w:rsidRPr="009520A2">
        <w:rPr>
          <w:rFonts w:ascii="Arial" w:eastAsia="Corbel" w:hAnsi="Arial" w:cs="Arial"/>
          <w:i/>
          <w:iCs/>
          <w:sz w:val="20"/>
          <w:szCs w:val="20"/>
        </w:rPr>
        <w:t>Buddha Passion</w:t>
      </w:r>
      <w:r w:rsidRPr="009520A2">
        <w:rPr>
          <w:rFonts w:ascii="Arial" w:eastAsia="Corbel" w:hAnsi="Arial" w:cs="Arial"/>
          <w:sz w:val="20"/>
          <w:szCs w:val="20"/>
        </w:rPr>
        <w:t xml:space="preserve">, a </w:t>
      </w:r>
      <w:r w:rsidR="69540D1A" w:rsidRPr="009520A2">
        <w:rPr>
          <w:rFonts w:ascii="Arial" w:eastAsia="Corbel" w:hAnsi="Arial" w:cs="Arial"/>
          <w:sz w:val="20"/>
          <w:szCs w:val="20"/>
        </w:rPr>
        <w:t xml:space="preserve">work </w:t>
      </w:r>
      <w:r w:rsidRPr="009520A2">
        <w:rPr>
          <w:rFonts w:ascii="Arial" w:eastAsia="Corbel" w:hAnsi="Arial" w:cs="Arial"/>
          <w:sz w:val="20"/>
          <w:szCs w:val="20"/>
        </w:rPr>
        <w:t xml:space="preserve">he premiered at the 2018 Dresdner </w:t>
      </w:r>
      <w:proofErr w:type="spellStart"/>
      <w:r w:rsidRPr="009520A2">
        <w:rPr>
          <w:rFonts w:ascii="Arial" w:eastAsia="Corbel" w:hAnsi="Arial" w:cs="Arial"/>
          <w:sz w:val="20"/>
          <w:szCs w:val="20"/>
        </w:rPr>
        <w:t>Musikfestspiele</w:t>
      </w:r>
      <w:proofErr w:type="spellEnd"/>
      <w:r w:rsidR="00DD210D" w:rsidRPr="009520A2">
        <w:rPr>
          <w:rFonts w:ascii="Arial" w:eastAsia="Corbel" w:hAnsi="Arial" w:cs="Arial"/>
          <w:sz w:val="20"/>
          <w:szCs w:val="20"/>
        </w:rPr>
        <w:t xml:space="preserve"> </w:t>
      </w:r>
      <w:r w:rsidRPr="009520A2">
        <w:rPr>
          <w:rFonts w:ascii="Arial" w:eastAsia="Corbel" w:hAnsi="Arial" w:cs="Arial"/>
          <w:sz w:val="20"/>
          <w:szCs w:val="20"/>
        </w:rPr>
        <w:t xml:space="preserve">before further performances with Melbourne Symphony and Los Angeles Philharmonic Orchestras.  </w:t>
      </w:r>
    </w:p>
    <w:p w14:paraId="4140CC12" w14:textId="3A24C0EA" w:rsidR="0031FBCA" w:rsidRPr="009520A2" w:rsidRDefault="0031FBCA" w:rsidP="0031FBCA">
      <w:pPr>
        <w:jc w:val="both"/>
        <w:rPr>
          <w:rFonts w:ascii="Arial" w:eastAsia="Corbel" w:hAnsi="Arial" w:cs="Arial"/>
          <w:sz w:val="20"/>
          <w:szCs w:val="20"/>
        </w:rPr>
      </w:pPr>
    </w:p>
    <w:p w14:paraId="776CF365" w14:textId="610DB63E" w:rsidR="764F36C9" w:rsidRPr="009520A2" w:rsidRDefault="00DD210D" w:rsidP="009C28F4">
      <w:pPr>
        <w:jc w:val="both"/>
        <w:rPr>
          <w:rFonts w:ascii="Arial" w:hAnsi="Arial" w:cs="Arial"/>
          <w:sz w:val="20"/>
          <w:szCs w:val="20"/>
        </w:rPr>
      </w:pPr>
      <w:r w:rsidRPr="009520A2">
        <w:rPr>
          <w:rFonts w:ascii="Arial" w:eastAsia="Corbel" w:hAnsi="Arial" w:cs="Arial"/>
          <w:sz w:val="20"/>
          <w:szCs w:val="20"/>
        </w:rPr>
        <w:t xml:space="preserve">Committed to promoting the vocal treasures of his native heritage, Shenyang recently premiered </w:t>
      </w:r>
      <w:proofErr w:type="spellStart"/>
      <w:r w:rsidRPr="009520A2">
        <w:rPr>
          <w:rFonts w:ascii="Arial" w:eastAsia="Corbel" w:hAnsi="Arial" w:cs="Arial"/>
          <w:sz w:val="20"/>
          <w:szCs w:val="20"/>
        </w:rPr>
        <w:t>Xiaogang</w:t>
      </w:r>
      <w:proofErr w:type="spellEnd"/>
      <w:r w:rsidRPr="009520A2">
        <w:rPr>
          <w:rFonts w:ascii="Arial" w:eastAsia="Corbel" w:hAnsi="Arial" w:cs="Arial"/>
          <w:sz w:val="20"/>
          <w:szCs w:val="20"/>
        </w:rPr>
        <w:t xml:space="preserve"> </w:t>
      </w:r>
      <w:proofErr w:type="spellStart"/>
      <w:r w:rsidRPr="009520A2">
        <w:rPr>
          <w:rFonts w:ascii="Arial" w:eastAsia="Corbel" w:hAnsi="Arial" w:cs="Arial"/>
          <w:sz w:val="20"/>
          <w:szCs w:val="20"/>
        </w:rPr>
        <w:t>Ye’s</w:t>
      </w:r>
      <w:proofErr w:type="spellEnd"/>
      <w:r w:rsidRPr="009520A2">
        <w:rPr>
          <w:rFonts w:ascii="Arial" w:eastAsia="Corbel" w:hAnsi="Arial" w:cs="Arial"/>
          <w:sz w:val="20"/>
          <w:szCs w:val="20"/>
        </w:rPr>
        <w:t xml:space="preserve"> orchestral song cycle, </w:t>
      </w:r>
      <w:r w:rsidRPr="009520A2">
        <w:rPr>
          <w:rFonts w:ascii="Arial" w:eastAsia="Calibri" w:hAnsi="Arial" w:cs="Arial"/>
          <w:i/>
          <w:iCs/>
          <w:sz w:val="20"/>
          <w:szCs w:val="20"/>
        </w:rPr>
        <w:t>The Song of the Earth</w:t>
      </w:r>
      <w:r w:rsidR="009C28F4" w:rsidRPr="009520A2">
        <w:rPr>
          <w:rFonts w:ascii="Arial" w:eastAsia="Calibri" w:hAnsi="Arial" w:cs="Arial"/>
          <w:sz w:val="20"/>
          <w:szCs w:val="20"/>
        </w:rPr>
        <w:t xml:space="preserve">, </w:t>
      </w:r>
      <w:r w:rsidRPr="009520A2">
        <w:rPr>
          <w:rFonts w:ascii="Arial" w:eastAsia="Calibri" w:hAnsi="Arial" w:cs="Arial"/>
          <w:sz w:val="20"/>
          <w:szCs w:val="20"/>
        </w:rPr>
        <w:t xml:space="preserve">for CD release on Deutsche </w:t>
      </w:r>
      <w:proofErr w:type="spellStart"/>
      <w:r w:rsidRPr="009520A2">
        <w:rPr>
          <w:rFonts w:ascii="Arial" w:eastAsia="Calibri" w:hAnsi="Arial" w:cs="Arial"/>
          <w:sz w:val="20"/>
          <w:szCs w:val="20"/>
        </w:rPr>
        <w:t>Grammophon</w:t>
      </w:r>
      <w:proofErr w:type="spellEnd"/>
      <w:r w:rsidRPr="009520A2">
        <w:rPr>
          <w:rFonts w:ascii="Arial" w:eastAsia="Calibri" w:hAnsi="Arial" w:cs="Arial"/>
          <w:sz w:val="20"/>
          <w:szCs w:val="20"/>
        </w:rPr>
        <w:t xml:space="preserve"> under the baton of Long Yu, and he presents ‘</w:t>
      </w:r>
      <w:r w:rsidRPr="009520A2">
        <w:rPr>
          <w:rFonts w:ascii="Arial" w:eastAsia="Corbel" w:hAnsi="Arial" w:cs="Arial"/>
          <w:sz w:val="20"/>
          <w:szCs w:val="20"/>
        </w:rPr>
        <w:t xml:space="preserve">East Meets West: Bridging Cultures Through Music, an Evening with Tianjin Juilliard and Friends’ at </w:t>
      </w:r>
      <w:r w:rsidRPr="009520A2">
        <w:rPr>
          <w:rFonts w:ascii="Arial" w:eastAsia="Calibri" w:hAnsi="Arial" w:cs="Arial"/>
          <w:sz w:val="20"/>
          <w:szCs w:val="20"/>
        </w:rPr>
        <w:t>the 2021 Macau International Music Festival.</w:t>
      </w:r>
      <w:r w:rsidR="009C28F4" w:rsidRPr="009520A2">
        <w:rPr>
          <w:rFonts w:ascii="Arial" w:eastAsia="Calibri" w:hAnsi="Arial" w:cs="Arial"/>
          <w:sz w:val="20"/>
          <w:szCs w:val="20"/>
        </w:rPr>
        <w:t xml:space="preserve"> </w:t>
      </w:r>
      <w:r w:rsidR="764F36C9" w:rsidRPr="009520A2">
        <w:rPr>
          <w:rFonts w:ascii="Arial" w:eastAsia="Corbel" w:hAnsi="Arial" w:cs="Arial"/>
          <w:sz w:val="20"/>
          <w:szCs w:val="20"/>
        </w:rPr>
        <w:t xml:space="preserve">A passionate Lieder singer and </w:t>
      </w:r>
      <w:r w:rsidR="486115A5" w:rsidRPr="009520A2">
        <w:rPr>
          <w:rFonts w:ascii="Arial" w:eastAsia="Calibri" w:hAnsi="Arial" w:cs="Arial"/>
          <w:sz w:val="20"/>
          <w:szCs w:val="20"/>
        </w:rPr>
        <w:t xml:space="preserve">programme </w:t>
      </w:r>
      <w:r w:rsidR="764F36C9" w:rsidRPr="009520A2">
        <w:rPr>
          <w:rFonts w:ascii="Arial" w:eastAsia="Calibri" w:hAnsi="Arial" w:cs="Arial"/>
          <w:sz w:val="20"/>
          <w:szCs w:val="20"/>
        </w:rPr>
        <w:t xml:space="preserve">curator, Shenyang presented Schubert’s </w:t>
      </w:r>
      <w:r w:rsidR="764F36C9" w:rsidRPr="009520A2">
        <w:rPr>
          <w:rFonts w:ascii="Arial" w:eastAsia="Calibri" w:hAnsi="Arial" w:cs="Arial"/>
          <w:i/>
          <w:iCs/>
          <w:sz w:val="20"/>
          <w:szCs w:val="20"/>
        </w:rPr>
        <w:t xml:space="preserve">Die </w:t>
      </w:r>
      <w:proofErr w:type="spellStart"/>
      <w:r w:rsidR="764F36C9" w:rsidRPr="009520A2">
        <w:rPr>
          <w:rFonts w:ascii="Arial" w:eastAsia="Calibri" w:hAnsi="Arial" w:cs="Arial"/>
          <w:i/>
          <w:iCs/>
          <w:sz w:val="20"/>
          <w:szCs w:val="20"/>
        </w:rPr>
        <w:t>Winterreise</w:t>
      </w:r>
      <w:proofErr w:type="spellEnd"/>
      <w:r w:rsidR="764F36C9" w:rsidRPr="009520A2">
        <w:rPr>
          <w:rFonts w:ascii="Arial" w:eastAsia="Calibri" w:hAnsi="Arial" w:cs="Arial"/>
          <w:sz w:val="20"/>
          <w:szCs w:val="20"/>
        </w:rPr>
        <w:t xml:space="preserve"> in a </w:t>
      </w:r>
      <w:r w:rsidR="525008F6" w:rsidRPr="009520A2">
        <w:rPr>
          <w:rFonts w:ascii="Arial" w:eastAsia="Calibri" w:hAnsi="Arial" w:cs="Arial"/>
          <w:sz w:val="20"/>
          <w:szCs w:val="20"/>
        </w:rPr>
        <w:t>specially commissioned</w:t>
      </w:r>
      <w:r w:rsidR="764F36C9" w:rsidRPr="009520A2">
        <w:rPr>
          <w:rFonts w:ascii="Arial" w:eastAsia="Calibri" w:hAnsi="Arial" w:cs="Arial"/>
          <w:sz w:val="20"/>
          <w:szCs w:val="20"/>
        </w:rPr>
        <w:t xml:space="preserve"> arrangement with the Stradivari Quartet at Shanghai’s Symphony Hall and with the </w:t>
      </w:r>
      <w:proofErr w:type="spellStart"/>
      <w:r w:rsidR="764F36C9" w:rsidRPr="009520A2">
        <w:rPr>
          <w:rFonts w:ascii="Arial" w:eastAsia="Calibri" w:hAnsi="Arial" w:cs="Arial"/>
          <w:sz w:val="20"/>
          <w:szCs w:val="20"/>
        </w:rPr>
        <w:t>Borusan</w:t>
      </w:r>
      <w:proofErr w:type="spellEnd"/>
      <w:r w:rsidR="764F36C9" w:rsidRPr="009520A2">
        <w:rPr>
          <w:rFonts w:ascii="Arial" w:eastAsia="Calibri" w:hAnsi="Arial" w:cs="Arial"/>
          <w:sz w:val="20"/>
          <w:szCs w:val="20"/>
        </w:rPr>
        <w:t xml:space="preserve"> Quartet at Istanbul’s Is </w:t>
      </w:r>
      <w:proofErr w:type="spellStart"/>
      <w:proofErr w:type="gramStart"/>
      <w:r w:rsidR="764F36C9" w:rsidRPr="009520A2">
        <w:rPr>
          <w:rFonts w:ascii="Arial" w:eastAsia="Calibri" w:hAnsi="Arial" w:cs="Arial"/>
          <w:sz w:val="20"/>
          <w:szCs w:val="20"/>
        </w:rPr>
        <w:t>Sanat</w:t>
      </w:r>
      <w:proofErr w:type="spellEnd"/>
      <w:r w:rsidR="009520A2" w:rsidRPr="009520A2">
        <w:rPr>
          <w:rFonts w:ascii="Arial" w:eastAsia="Calibri" w:hAnsi="Arial" w:cs="Arial"/>
          <w:sz w:val="20"/>
          <w:szCs w:val="20"/>
        </w:rPr>
        <w:t>, and</w:t>
      </w:r>
      <w:proofErr w:type="gramEnd"/>
      <w:r w:rsidR="009520A2" w:rsidRPr="009520A2">
        <w:rPr>
          <w:rFonts w:ascii="Arial" w:eastAsia="Calibri" w:hAnsi="Arial" w:cs="Arial"/>
          <w:sz w:val="20"/>
          <w:szCs w:val="20"/>
        </w:rPr>
        <w:t xml:space="preserve"> received great acclaim at Shanghai’s 2020 MISA Festival for</w:t>
      </w:r>
      <w:r w:rsidR="764F36C9" w:rsidRPr="009520A2">
        <w:rPr>
          <w:rFonts w:ascii="Arial" w:eastAsia="Calibri" w:hAnsi="Arial" w:cs="Arial"/>
          <w:sz w:val="20"/>
          <w:szCs w:val="20"/>
        </w:rPr>
        <w:t xml:space="preserve"> ‘The Distant Beethoven’, created around the composer’s Scottish and Irish folksongs</w:t>
      </w:r>
      <w:r w:rsidR="009520A2" w:rsidRPr="009520A2">
        <w:rPr>
          <w:rFonts w:ascii="Arial" w:eastAsia="Calibri" w:hAnsi="Arial" w:cs="Arial"/>
          <w:sz w:val="20"/>
          <w:szCs w:val="20"/>
        </w:rPr>
        <w:t xml:space="preserve">. </w:t>
      </w:r>
      <w:r w:rsidR="764F36C9" w:rsidRPr="009520A2">
        <w:rPr>
          <w:rFonts w:ascii="Arial" w:eastAsia="Calibri" w:hAnsi="Arial" w:cs="Arial"/>
          <w:sz w:val="20"/>
          <w:szCs w:val="20"/>
        </w:rPr>
        <w:t>A recipient of the Alice Tully Vocal Arts Award, Shenyang has been heard at Carnegie Hall and Lincoln Center, and features on the recent Delos release ‘A Lost World’, showcasing Schubert songs and duets together with soprano Susanna Phillips and pianist Brian Zeger.</w:t>
      </w:r>
    </w:p>
    <w:p w14:paraId="576B4C61" w14:textId="664EB9A7" w:rsidR="5C7F39BD" w:rsidRDefault="5C7F39BD" w:rsidP="5C7F39BD">
      <w:pPr>
        <w:pStyle w:val="NoSpacing"/>
        <w:tabs>
          <w:tab w:val="left" w:pos="5245"/>
        </w:tabs>
        <w:rPr>
          <w:rFonts w:ascii="Calibri" w:eastAsia="Calibri" w:hAnsi="Calibri" w:cs="Calibri"/>
        </w:rPr>
      </w:pPr>
    </w:p>
    <w:p w14:paraId="427B9FE7" w14:textId="1CDA2DB2" w:rsidR="0031FBCA" w:rsidRDefault="0031FBCA" w:rsidP="0031FBCA">
      <w:pPr>
        <w:jc w:val="both"/>
        <w:rPr>
          <w:rFonts w:ascii="Arial" w:hAnsi="Arial" w:cs="Arial"/>
          <w:sz w:val="20"/>
          <w:szCs w:val="20"/>
        </w:rPr>
      </w:pPr>
    </w:p>
    <w:sectPr w:rsidR="0031FBCA"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C308" w14:textId="77777777" w:rsidR="00943A40" w:rsidRDefault="00943A40" w:rsidP="00005774">
      <w:r>
        <w:separator/>
      </w:r>
    </w:p>
  </w:endnote>
  <w:endnote w:type="continuationSeparator" w:id="0">
    <w:p w14:paraId="7A334557" w14:textId="77777777" w:rsidR="00943A40" w:rsidRDefault="00943A40"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68C2" w14:textId="404222D2" w:rsidR="00501C0C" w:rsidRPr="004512EC" w:rsidRDefault="00501C0C" w:rsidP="009C2271">
    <w:pPr>
      <w:ind w:right="26"/>
      <w:rPr>
        <w:rFonts w:ascii="Arial" w:hAnsi="Arial" w:cs="Arial"/>
        <w:sz w:val="20"/>
        <w:szCs w:val="20"/>
      </w:rPr>
    </w:pPr>
    <w:r>
      <w:rPr>
        <w:rFonts w:ascii="Arial" w:hAnsi="Arial" w:cs="Arial"/>
        <w:sz w:val="20"/>
        <w:szCs w:val="20"/>
      </w:rPr>
      <w:t>20</w:t>
    </w:r>
    <w:r w:rsidR="00101652">
      <w:rPr>
        <w:rFonts w:ascii="Arial" w:hAnsi="Arial" w:cs="Arial"/>
        <w:sz w:val="20"/>
        <w:szCs w:val="20"/>
      </w:rPr>
      <w:t>21</w:t>
    </w:r>
    <w:r w:rsidR="00BA2CD9">
      <w:rPr>
        <w:rFonts w:ascii="Arial" w:hAnsi="Arial" w:cs="Arial"/>
        <w:sz w:val="20"/>
        <w:szCs w:val="20"/>
      </w:rPr>
      <w:t>/22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5259899" w14:textId="77777777" w:rsidR="00501C0C" w:rsidRDefault="0050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9D11" w14:textId="77777777" w:rsidR="00943A40" w:rsidRDefault="00943A40" w:rsidP="00005774">
      <w:r>
        <w:separator/>
      </w:r>
    </w:p>
  </w:footnote>
  <w:footnote w:type="continuationSeparator" w:id="0">
    <w:p w14:paraId="20BEBA32" w14:textId="77777777" w:rsidR="00943A40" w:rsidRDefault="00943A40"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7785" w14:textId="77777777" w:rsidR="00501C0C" w:rsidRPr="00005774" w:rsidRDefault="003B45F5" w:rsidP="00005774">
    <w:pPr>
      <w:pStyle w:val="Header"/>
    </w:pPr>
    <w:r>
      <w:rPr>
        <w:noProof/>
        <w:lang w:val="en-GB" w:eastAsia="en-GB"/>
      </w:rPr>
      <w:drawing>
        <wp:anchor distT="0" distB="0" distL="114300" distR="114300" simplePos="0" relativeHeight="251657728" behindDoc="0" locked="0" layoutInCell="1" allowOverlap="1" wp14:anchorId="0B401E2A" wp14:editId="35D1D573">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D6B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5253"/>
    <w:rsid w:val="00030912"/>
    <w:rsid w:val="00036A35"/>
    <w:rsid w:val="00037ECC"/>
    <w:rsid w:val="00043598"/>
    <w:rsid w:val="000544EC"/>
    <w:rsid w:val="00066B9A"/>
    <w:rsid w:val="00075069"/>
    <w:rsid w:val="00075C09"/>
    <w:rsid w:val="0009126A"/>
    <w:rsid w:val="00092313"/>
    <w:rsid w:val="00097A76"/>
    <w:rsid w:val="000A60EA"/>
    <w:rsid w:val="000E095B"/>
    <w:rsid w:val="00101652"/>
    <w:rsid w:val="001131E8"/>
    <w:rsid w:val="001140D9"/>
    <w:rsid w:val="00135721"/>
    <w:rsid w:val="00140F4A"/>
    <w:rsid w:val="001747E2"/>
    <w:rsid w:val="00175B43"/>
    <w:rsid w:val="001774D2"/>
    <w:rsid w:val="00186652"/>
    <w:rsid w:val="00196F65"/>
    <w:rsid w:val="001A3120"/>
    <w:rsid w:val="001B2609"/>
    <w:rsid w:val="001C1B99"/>
    <w:rsid w:val="001C2F7A"/>
    <w:rsid w:val="001D6202"/>
    <w:rsid w:val="001E08AB"/>
    <w:rsid w:val="001E2C3B"/>
    <w:rsid w:val="001E5422"/>
    <w:rsid w:val="001F51A3"/>
    <w:rsid w:val="002044A9"/>
    <w:rsid w:val="00205DA0"/>
    <w:rsid w:val="00215043"/>
    <w:rsid w:val="00220FF1"/>
    <w:rsid w:val="0022689F"/>
    <w:rsid w:val="002335BA"/>
    <w:rsid w:val="0023681B"/>
    <w:rsid w:val="00240359"/>
    <w:rsid w:val="00240DF0"/>
    <w:rsid w:val="0024388F"/>
    <w:rsid w:val="00247789"/>
    <w:rsid w:val="0026580C"/>
    <w:rsid w:val="00275CE6"/>
    <w:rsid w:val="00275FEA"/>
    <w:rsid w:val="002945F9"/>
    <w:rsid w:val="002A2EA3"/>
    <w:rsid w:val="002C2DDF"/>
    <w:rsid w:val="002D67B3"/>
    <w:rsid w:val="002F27BD"/>
    <w:rsid w:val="003029DB"/>
    <w:rsid w:val="003049F8"/>
    <w:rsid w:val="00307603"/>
    <w:rsid w:val="003171CB"/>
    <w:rsid w:val="0031FBCA"/>
    <w:rsid w:val="00332294"/>
    <w:rsid w:val="00337254"/>
    <w:rsid w:val="003711AE"/>
    <w:rsid w:val="00375D28"/>
    <w:rsid w:val="0039217E"/>
    <w:rsid w:val="003B45F5"/>
    <w:rsid w:val="003C0464"/>
    <w:rsid w:val="003C3CAA"/>
    <w:rsid w:val="003C616D"/>
    <w:rsid w:val="003D4D33"/>
    <w:rsid w:val="003F1FC5"/>
    <w:rsid w:val="003F3BA1"/>
    <w:rsid w:val="003F400B"/>
    <w:rsid w:val="003F5F9E"/>
    <w:rsid w:val="003F6999"/>
    <w:rsid w:val="004064FD"/>
    <w:rsid w:val="0041448D"/>
    <w:rsid w:val="00414C03"/>
    <w:rsid w:val="0042615E"/>
    <w:rsid w:val="0043164B"/>
    <w:rsid w:val="00432F81"/>
    <w:rsid w:val="00446685"/>
    <w:rsid w:val="004512EC"/>
    <w:rsid w:val="0045202A"/>
    <w:rsid w:val="0046139A"/>
    <w:rsid w:val="004715D1"/>
    <w:rsid w:val="0047454C"/>
    <w:rsid w:val="00491DBF"/>
    <w:rsid w:val="00492EDC"/>
    <w:rsid w:val="004A5AD7"/>
    <w:rsid w:val="004A7BCB"/>
    <w:rsid w:val="004D0DAD"/>
    <w:rsid w:val="004D0EC9"/>
    <w:rsid w:val="004E458A"/>
    <w:rsid w:val="004E5AB8"/>
    <w:rsid w:val="004E67FC"/>
    <w:rsid w:val="00501C0C"/>
    <w:rsid w:val="00503365"/>
    <w:rsid w:val="0050524F"/>
    <w:rsid w:val="0051781F"/>
    <w:rsid w:val="00522CEE"/>
    <w:rsid w:val="00523985"/>
    <w:rsid w:val="00530430"/>
    <w:rsid w:val="00534166"/>
    <w:rsid w:val="005365A2"/>
    <w:rsid w:val="00550BE0"/>
    <w:rsid w:val="0055677B"/>
    <w:rsid w:val="00560E1F"/>
    <w:rsid w:val="005770A8"/>
    <w:rsid w:val="00577D87"/>
    <w:rsid w:val="00584B89"/>
    <w:rsid w:val="00597A6A"/>
    <w:rsid w:val="005B1AB6"/>
    <w:rsid w:val="005B7BE9"/>
    <w:rsid w:val="005C030C"/>
    <w:rsid w:val="005C27C2"/>
    <w:rsid w:val="005C29E0"/>
    <w:rsid w:val="005C2DFC"/>
    <w:rsid w:val="005E46BF"/>
    <w:rsid w:val="00616614"/>
    <w:rsid w:val="006700E7"/>
    <w:rsid w:val="00676A78"/>
    <w:rsid w:val="00676CDB"/>
    <w:rsid w:val="00690F65"/>
    <w:rsid w:val="006A102E"/>
    <w:rsid w:val="006A2B8F"/>
    <w:rsid w:val="006A3C0D"/>
    <w:rsid w:val="006B0181"/>
    <w:rsid w:val="006B0B3D"/>
    <w:rsid w:val="006B6466"/>
    <w:rsid w:val="006C44A1"/>
    <w:rsid w:val="006D41C5"/>
    <w:rsid w:val="006F151E"/>
    <w:rsid w:val="00704CD5"/>
    <w:rsid w:val="00741C9B"/>
    <w:rsid w:val="00752EE7"/>
    <w:rsid w:val="00761261"/>
    <w:rsid w:val="00765B5D"/>
    <w:rsid w:val="007C06BA"/>
    <w:rsid w:val="007C6942"/>
    <w:rsid w:val="007D3148"/>
    <w:rsid w:val="007E36A6"/>
    <w:rsid w:val="007E49F6"/>
    <w:rsid w:val="00804283"/>
    <w:rsid w:val="008172ED"/>
    <w:rsid w:val="008176F9"/>
    <w:rsid w:val="00817960"/>
    <w:rsid w:val="00821A42"/>
    <w:rsid w:val="008331F6"/>
    <w:rsid w:val="00836E89"/>
    <w:rsid w:val="00837429"/>
    <w:rsid w:val="0086687C"/>
    <w:rsid w:val="00874ECE"/>
    <w:rsid w:val="008852C8"/>
    <w:rsid w:val="00894F62"/>
    <w:rsid w:val="008A16EB"/>
    <w:rsid w:val="008A6F23"/>
    <w:rsid w:val="008A797E"/>
    <w:rsid w:val="008E6003"/>
    <w:rsid w:val="00906286"/>
    <w:rsid w:val="00906EB2"/>
    <w:rsid w:val="00916435"/>
    <w:rsid w:val="009218E3"/>
    <w:rsid w:val="00923BB9"/>
    <w:rsid w:val="009267A8"/>
    <w:rsid w:val="00934D88"/>
    <w:rsid w:val="00943A40"/>
    <w:rsid w:val="009520A2"/>
    <w:rsid w:val="00961E82"/>
    <w:rsid w:val="00972881"/>
    <w:rsid w:val="0098453F"/>
    <w:rsid w:val="00990270"/>
    <w:rsid w:val="009933A7"/>
    <w:rsid w:val="009938E1"/>
    <w:rsid w:val="009A491E"/>
    <w:rsid w:val="009A54BD"/>
    <w:rsid w:val="009C2271"/>
    <w:rsid w:val="009C28F4"/>
    <w:rsid w:val="009C770D"/>
    <w:rsid w:val="009D18DD"/>
    <w:rsid w:val="009E442A"/>
    <w:rsid w:val="009E4ECD"/>
    <w:rsid w:val="009E791B"/>
    <w:rsid w:val="009E7F2F"/>
    <w:rsid w:val="00A05CA9"/>
    <w:rsid w:val="00A3138E"/>
    <w:rsid w:val="00A3195A"/>
    <w:rsid w:val="00A3330E"/>
    <w:rsid w:val="00A63872"/>
    <w:rsid w:val="00A807BA"/>
    <w:rsid w:val="00AA037E"/>
    <w:rsid w:val="00AA2FE9"/>
    <w:rsid w:val="00AA7082"/>
    <w:rsid w:val="00AC349D"/>
    <w:rsid w:val="00AC3650"/>
    <w:rsid w:val="00AD704D"/>
    <w:rsid w:val="00AE00FE"/>
    <w:rsid w:val="00AE7148"/>
    <w:rsid w:val="00AF114E"/>
    <w:rsid w:val="00AF3A4C"/>
    <w:rsid w:val="00B00524"/>
    <w:rsid w:val="00B118E6"/>
    <w:rsid w:val="00B30086"/>
    <w:rsid w:val="00B35D47"/>
    <w:rsid w:val="00B6201F"/>
    <w:rsid w:val="00B7407A"/>
    <w:rsid w:val="00B83D69"/>
    <w:rsid w:val="00B86492"/>
    <w:rsid w:val="00B915EA"/>
    <w:rsid w:val="00B93062"/>
    <w:rsid w:val="00B95827"/>
    <w:rsid w:val="00BA2CD9"/>
    <w:rsid w:val="00BC54F1"/>
    <w:rsid w:val="00BC76B3"/>
    <w:rsid w:val="00BF256C"/>
    <w:rsid w:val="00C1167E"/>
    <w:rsid w:val="00C16080"/>
    <w:rsid w:val="00C26976"/>
    <w:rsid w:val="00C31081"/>
    <w:rsid w:val="00C34FC6"/>
    <w:rsid w:val="00C52518"/>
    <w:rsid w:val="00C5324C"/>
    <w:rsid w:val="00C53396"/>
    <w:rsid w:val="00C54FBE"/>
    <w:rsid w:val="00C6596F"/>
    <w:rsid w:val="00C66936"/>
    <w:rsid w:val="00C72AB7"/>
    <w:rsid w:val="00C80627"/>
    <w:rsid w:val="00C812BB"/>
    <w:rsid w:val="00C96458"/>
    <w:rsid w:val="00CA48BE"/>
    <w:rsid w:val="00CA5BE4"/>
    <w:rsid w:val="00CB73FC"/>
    <w:rsid w:val="00CC1253"/>
    <w:rsid w:val="00CC4966"/>
    <w:rsid w:val="00CC644F"/>
    <w:rsid w:val="00CC6E38"/>
    <w:rsid w:val="00CE5A59"/>
    <w:rsid w:val="00D0718F"/>
    <w:rsid w:val="00D375D4"/>
    <w:rsid w:val="00D40EA9"/>
    <w:rsid w:val="00D42F59"/>
    <w:rsid w:val="00D43A83"/>
    <w:rsid w:val="00D44C25"/>
    <w:rsid w:val="00D52A8F"/>
    <w:rsid w:val="00D62925"/>
    <w:rsid w:val="00D87CAA"/>
    <w:rsid w:val="00DA38FE"/>
    <w:rsid w:val="00DA7FCD"/>
    <w:rsid w:val="00DB4B73"/>
    <w:rsid w:val="00DD210D"/>
    <w:rsid w:val="00DD7BC6"/>
    <w:rsid w:val="00DE686E"/>
    <w:rsid w:val="00DF1AD6"/>
    <w:rsid w:val="00DF2DE2"/>
    <w:rsid w:val="00DF4FF4"/>
    <w:rsid w:val="00E03B3C"/>
    <w:rsid w:val="00E0686C"/>
    <w:rsid w:val="00E150AB"/>
    <w:rsid w:val="00E21E4A"/>
    <w:rsid w:val="00E33245"/>
    <w:rsid w:val="00E33DB9"/>
    <w:rsid w:val="00E344E6"/>
    <w:rsid w:val="00E4638F"/>
    <w:rsid w:val="00E529AE"/>
    <w:rsid w:val="00E53474"/>
    <w:rsid w:val="00E622D6"/>
    <w:rsid w:val="00E6266D"/>
    <w:rsid w:val="00E901F6"/>
    <w:rsid w:val="00EC6CDB"/>
    <w:rsid w:val="00EF1607"/>
    <w:rsid w:val="00EF1BBD"/>
    <w:rsid w:val="00F127E6"/>
    <w:rsid w:val="00F12A17"/>
    <w:rsid w:val="00F15CC4"/>
    <w:rsid w:val="00F15D37"/>
    <w:rsid w:val="00F310F0"/>
    <w:rsid w:val="00F3321B"/>
    <w:rsid w:val="00F4644D"/>
    <w:rsid w:val="00F518B8"/>
    <w:rsid w:val="00F60F16"/>
    <w:rsid w:val="00F63342"/>
    <w:rsid w:val="00F859B2"/>
    <w:rsid w:val="00FA0D09"/>
    <w:rsid w:val="00FB7ADC"/>
    <w:rsid w:val="00FD5B6D"/>
    <w:rsid w:val="00FF0ED2"/>
    <w:rsid w:val="00FF5392"/>
    <w:rsid w:val="0E6592D7"/>
    <w:rsid w:val="31DE5913"/>
    <w:rsid w:val="486115A5"/>
    <w:rsid w:val="4CFC521D"/>
    <w:rsid w:val="5008B670"/>
    <w:rsid w:val="525008F6"/>
    <w:rsid w:val="5806CF92"/>
    <w:rsid w:val="5C7F39BD"/>
    <w:rsid w:val="61DB69CE"/>
    <w:rsid w:val="635D6DC0"/>
    <w:rsid w:val="649A1C80"/>
    <w:rsid w:val="66954153"/>
    <w:rsid w:val="692FC324"/>
    <w:rsid w:val="69540D1A"/>
    <w:rsid w:val="6E823EA4"/>
    <w:rsid w:val="764F36C9"/>
    <w:rsid w:val="76A518C3"/>
    <w:rsid w:val="7D73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8ECB"/>
  <w15:chartTrackingRefBased/>
  <w15:docId w15:val="{070C009D-77A8-4184-9FA5-6F9851D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Emphasis">
    <w:name w:val="Emphasis"/>
    <w:uiPriority w:val="20"/>
    <w:qFormat/>
    <w:rsid w:val="00220FF1"/>
    <w:rPr>
      <w:i/>
      <w:iCs/>
    </w:rPr>
  </w:style>
  <w:style w:type="paragraph" w:customStyle="1" w:styleId="MediumGrid21">
    <w:name w:val="Medium Grid 21"/>
    <w:uiPriority w:val="1"/>
    <w:qFormat/>
    <w:rsid w:val="00220FF1"/>
    <w:rPr>
      <w:sz w:val="24"/>
      <w:szCs w:val="24"/>
      <w:lang w:val="en-US" w:eastAsia="en-US"/>
    </w:rPr>
  </w:style>
  <w:style w:type="character" w:customStyle="1" w:styleId="a-color-state">
    <w:name w:val="a-color-state"/>
    <w:rsid w:val="007C6942"/>
  </w:style>
  <w:style w:type="character" w:customStyle="1" w:styleId="st1">
    <w:name w:val="st1"/>
    <w:rsid w:val="00CC6E38"/>
  </w:style>
  <w:style w:type="character" w:styleId="Hyperlink">
    <w:name w:val="Hyperlink"/>
    <w:uiPriority w:val="99"/>
    <w:unhideWhenUsed/>
    <w:rsid w:val="006F151E"/>
    <w:rPr>
      <w:color w:val="0000FF"/>
      <w:u w:val="single"/>
    </w:rPr>
  </w:style>
  <w:style w:type="paragraph" w:styleId="BodyText2">
    <w:name w:val="Body Text 2"/>
    <w:basedOn w:val="Normal"/>
    <w:link w:val="BodyText2Char"/>
    <w:uiPriority w:val="99"/>
    <w:semiHidden/>
    <w:unhideWhenUsed/>
    <w:rsid w:val="005770A8"/>
    <w:pPr>
      <w:jc w:val="both"/>
    </w:pPr>
    <w:rPr>
      <w:rFonts w:ascii="Times New Roman" w:eastAsia="Calibri" w:hAnsi="Times New Roman"/>
      <w:sz w:val="22"/>
      <w:szCs w:val="22"/>
      <w:lang w:val="en-GB"/>
    </w:rPr>
  </w:style>
  <w:style w:type="character" w:customStyle="1" w:styleId="BodyText2Char">
    <w:name w:val="Body Text 2 Char"/>
    <w:link w:val="BodyText2"/>
    <w:uiPriority w:val="99"/>
    <w:semiHidden/>
    <w:rsid w:val="005770A8"/>
    <w:rPr>
      <w:rFonts w:ascii="Times New Roman" w:eastAsia="Calibri" w:hAnsi="Times New Roman"/>
      <w:sz w:val="22"/>
      <w:szCs w:val="22"/>
      <w:lang w:eastAsia="en-US"/>
    </w:rPr>
  </w:style>
  <w:style w:type="paragraph" w:styleId="NoSpacing">
    <w:name w:val="No Spacing"/>
    <w:uiPriority w:val="1"/>
    <w:qFormat/>
    <w:rsid w:val="005770A8"/>
    <w:rPr>
      <w:sz w:val="24"/>
      <w:szCs w:val="24"/>
      <w:lang w:val="en-US" w:eastAsia="en-US"/>
    </w:rPr>
  </w:style>
  <w:style w:type="character" w:customStyle="1" w:styleId="UnresolvedMention1">
    <w:name w:val="Unresolved Mention1"/>
    <w:uiPriority w:val="99"/>
    <w:semiHidden/>
    <w:unhideWhenUsed/>
    <w:rsid w:val="00C66936"/>
    <w:rPr>
      <w:color w:val="605E5C"/>
      <w:shd w:val="clear" w:color="auto" w:fill="E1DFDD"/>
    </w:rPr>
  </w:style>
  <w:style w:type="character" w:styleId="CommentReference">
    <w:name w:val="annotation reference"/>
    <w:uiPriority w:val="99"/>
    <w:semiHidden/>
    <w:unhideWhenUsed/>
    <w:rsid w:val="00AC3650"/>
    <w:rPr>
      <w:sz w:val="16"/>
      <w:szCs w:val="16"/>
    </w:rPr>
  </w:style>
  <w:style w:type="paragraph" w:styleId="CommentText">
    <w:name w:val="annotation text"/>
    <w:basedOn w:val="Normal"/>
    <w:link w:val="CommentTextChar"/>
    <w:uiPriority w:val="99"/>
    <w:semiHidden/>
    <w:unhideWhenUsed/>
    <w:rsid w:val="00AC3650"/>
    <w:rPr>
      <w:sz w:val="20"/>
      <w:szCs w:val="20"/>
    </w:rPr>
  </w:style>
  <w:style w:type="character" w:customStyle="1" w:styleId="CommentTextChar">
    <w:name w:val="Comment Text Char"/>
    <w:link w:val="CommentText"/>
    <w:uiPriority w:val="99"/>
    <w:semiHidden/>
    <w:rsid w:val="00AC3650"/>
    <w:rPr>
      <w:lang w:val="en-US" w:eastAsia="en-US"/>
    </w:rPr>
  </w:style>
  <w:style w:type="paragraph" w:styleId="CommentSubject">
    <w:name w:val="annotation subject"/>
    <w:basedOn w:val="CommentText"/>
    <w:next w:val="CommentText"/>
    <w:link w:val="CommentSubjectChar"/>
    <w:uiPriority w:val="99"/>
    <w:semiHidden/>
    <w:unhideWhenUsed/>
    <w:rsid w:val="00AC3650"/>
    <w:rPr>
      <w:b/>
      <w:bCs/>
    </w:rPr>
  </w:style>
  <w:style w:type="character" w:customStyle="1" w:styleId="CommentSubjectChar">
    <w:name w:val="Comment Subject Char"/>
    <w:link w:val="CommentSubject"/>
    <w:uiPriority w:val="99"/>
    <w:semiHidden/>
    <w:rsid w:val="00AC3650"/>
    <w:rPr>
      <w:b/>
      <w:bCs/>
      <w:lang w:val="en-US" w:eastAsia="en-US"/>
    </w:rPr>
  </w:style>
  <w:style w:type="paragraph" w:styleId="BalloonText">
    <w:name w:val="Balloon Text"/>
    <w:basedOn w:val="Normal"/>
    <w:link w:val="BalloonTextChar"/>
    <w:uiPriority w:val="99"/>
    <w:semiHidden/>
    <w:unhideWhenUsed/>
    <w:rsid w:val="00AC3650"/>
    <w:rPr>
      <w:rFonts w:ascii="Segoe UI" w:hAnsi="Segoe UI" w:cs="Segoe UI"/>
      <w:sz w:val="18"/>
      <w:szCs w:val="18"/>
    </w:rPr>
  </w:style>
  <w:style w:type="character" w:customStyle="1" w:styleId="BalloonTextChar">
    <w:name w:val="Balloon Text Char"/>
    <w:link w:val="BalloonText"/>
    <w:uiPriority w:val="99"/>
    <w:semiHidden/>
    <w:rsid w:val="00AC365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564">
      <w:bodyDiv w:val="1"/>
      <w:marLeft w:val="0"/>
      <w:marRight w:val="0"/>
      <w:marTop w:val="0"/>
      <w:marBottom w:val="0"/>
      <w:divBdr>
        <w:top w:val="none" w:sz="0" w:space="0" w:color="auto"/>
        <w:left w:val="none" w:sz="0" w:space="0" w:color="auto"/>
        <w:bottom w:val="none" w:sz="0" w:space="0" w:color="auto"/>
        <w:right w:val="none" w:sz="0" w:space="0" w:color="auto"/>
      </w:divBdr>
    </w:div>
    <w:div w:id="169493744">
      <w:bodyDiv w:val="1"/>
      <w:marLeft w:val="0"/>
      <w:marRight w:val="0"/>
      <w:marTop w:val="0"/>
      <w:marBottom w:val="0"/>
      <w:divBdr>
        <w:top w:val="none" w:sz="0" w:space="0" w:color="auto"/>
        <w:left w:val="none" w:sz="0" w:space="0" w:color="auto"/>
        <w:bottom w:val="none" w:sz="0" w:space="0" w:color="auto"/>
        <w:right w:val="none" w:sz="0" w:space="0" w:color="auto"/>
      </w:divBdr>
    </w:div>
    <w:div w:id="452940008">
      <w:bodyDiv w:val="1"/>
      <w:marLeft w:val="0"/>
      <w:marRight w:val="0"/>
      <w:marTop w:val="0"/>
      <w:marBottom w:val="0"/>
      <w:divBdr>
        <w:top w:val="none" w:sz="0" w:space="0" w:color="auto"/>
        <w:left w:val="none" w:sz="0" w:space="0" w:color="auto"/>
        <w:bottom w:val="none" w:sz="0" w:space="0" w:color="auto"/>
        <w:right w:val="none" w:sz="0" w:space="0" w:color="auto"/>
      </w:divBdr>
    </w:div>
    <w:div w:id="620763677">
      <w:bodyDiv w:val="1"/>
      <w:marLeft w:val="0"/>
      <w:marRight w:val="0"/>
      <w:marTop w:val="0"/>
      <w:marBottom w:val="0"/>
      <w:divBdr>
        <w:top w:val="none" w:sz="0" w:space="0" w:color="auto"/>
        <w:left w:val="none" w:sz="0" w:space="0" w:color="auto"/>
        <w:bottom w:val="none" w:sz="0" w:space="0" w:color="auto"/>
        <w:right w:val="none" w:sz="0" w:space="0" w:color="auto"/>
      </w:divBdr>
    </w:div>
    <w:div w:id="1218928530">
      <w:bodyDiv w:val="1"/>
      <w:marLeft w:val="0"/>
      <w:marRight w:val="0"/>
      <w:marTop w:val="0"/>
      <w:marBottom w:val="0"/>
      <w:divBdr>
        <w:top w:val="none" w:sz="0" w:space="0" w:color="auto"/>
        <w:left w:val="none" w:sz="0" w:space="0" w:color="auto"/>
        <w:bottom w:val="none" w:sz="0" w:space="0" w:color="auto"/>
        <w:right w:val="none" w:sz="0" w:space="0" w:color="auto"/>
      </w:divBdr>
    </w:div>
    <w:div w:id="1303270094">
      <w:bodyDiv w:val="1"/>
      <w:marLeft w:val="0"/>
      <w:marRight w:val="0"/>
      <w:marTop w:val="0"/>
      <w:marBottom w:val="0"/>
      <w:divBdr>
        <w:top w:val="none" w:sz="0" w:space="0" w:color="auto"/>
        <w:left w:val="none" w:sz="0" w:space="0" w:color="auto"/>
        <w:bottom w:val="none" w:sz="0" w:space="0" w:color="auto"/>
        <w:right w:val="none" w:sz="0" w:space="0" w:color="auto"/>
      </w:divBdr>
    </w:div>
    <w:div w:id="1321539466">
      <w:bodyDiv w:val="1"/>
      <w:marLeft w:val="0"/>
      <w:marRight w:val="0"/>
      <w:marTop w:val="0"/>
      <w:marBottom w:val="0"/>
      <w:divBdr>
        <w:top w:val="none" w:sz="0" w:space="0" w:color="auto"/>
        <w:left w:val="none" w:sz="0" w:space="0" w:color="auto"/>
        <w:bottom w:val="none" w:sz="0" w:space="0" w:color="auto"/>
        <w:right w:val="none" w:sz="0" w:space="0" w:color="auto"/>
      </w:divBdr>
    </w:div>
    <w:div w:id="1499494237">
      <w:bodyDiv w:val="1"/>
      <w:marLeft w:val="0"/>
      <w:marRight w:val="0"/>
      <w:marTop w:val="0"/>
      <w:marBottom w:val="0"/>
      <w:divBdr>
        <w:top w:val="none" w:sz="0" w:space="0" w:color="auto"/>
        <w:left w:val="none" w:sz="0" w:space="0" w:color="auto"/>
        <w:bottom w:val="none" w:sz="0" w:space="0" w:color="auto"/>
        <w:right w:val="none" w:sz="0" w:space="0" w:color="auto"/>
      </w:divBdr>
    </w:div>
    <w:div w:id="15399692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530</Words>
  <Characters>3027</Characters>
  <Application>Microsoft Office Word</Application>
  <DocSecurity>0</DocSecurity>
  <Lines>25</Lines>
  <Paragraphs>7</Paragraphs>
  <ScaleCrop>false</ScaleCrop>
  <Company>Harrison Parrott Ltd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Gedge, Holly</cp:lastModifiedBy>
  <cp:revision>33</cp:revision>
  <cp:lastPrinted>2014-10-27T14:53:00Z</cp:lastPrinted>
  <dcterms:created xsi:type="dcterms:W3CDTF">2021-06-29T11:03:00Z</dcterms:created>
  <dcterms:modified xsi:type="dcterms:W3CDTF">2021-08-17T11:53:00Z</dcterms:modified>
</cp:coreProperties>
</file>