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6B3B" w14:textId="77777777" w:rsidR="00005774" w:rsidRPr="00E529AE" w:rsidRDefault="00220FF1" w:rsidP="00005774">
      <w:pPr>
        <w:ind w:right="26"/>
        <w:rPr>
          <w:rFonts w:ascii="Arial" w:hAnsi="Arial" w:cs="Arial"/>
          <w:sz w:val="40"/>
          <w:szCs w:val="40"/>
        </w:rPr>
      </w:pPr>
      <w:r w:rsidRPr="00E529AE">
        <w:rPr>
          <w:rFonts w:ascii="Arial" w:hAnsi="Arial" w:cs="Arial"/>
          <w:sz w:val="40"/>
          <w:szCs w:val="40"/>
        </w:rPr>
        <w:t xml:space="preserve">Mari </w:t>
      </w:r>
      <w:proofErr w:type="spellStart"/>
      <w:r w:rsidRPr="00E529AE">
        <w:rPr>
          <w:rFonts w:ascii="Arial" w:hAnsi="Arial" w:cs="Arial"/>
          <w:sz w:val="40"/>
          <w:szCs w:val="40"/>
        </w:rPr>
        <w:t>Eriksmoen</w:t>
      </w:r>
      <w:proofErr w:type="spellEnd"/>
    </w:p>
    <w:p w14:paraId="5E039391" w14:textId="77777777" w:rsidR="00005774" w:rsidRPr="00E529AE" w:rsidRDefault="00220FF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E529AE"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4A411969" w14:textId="77777777" w:rsidR="00075C09" w:rsidRPr="00A5255B" w:rsidRDefault="00075C09" w:rsidP="00DD0146">
      <w:pPr>
        <w:pStyle w:val="NoSpacing"/>
        <w:rPr>
          <w:rFonts w:ascii="Arial" w:hAnsi="Arial" w:cs="Arial"/>
          <w:sz w:val="20"/>
          <w:szCs w:val="20"/>
        </w:rPr>
      </w:pPr>
    </w:p>
    <w:p w14:paraId="3E78B506" w14:textId="77777777" w:rsidR="006F6E74" w:rsidRPr="00A5255B" w:rsidRDefault="19949D49" w:rsidP="1B6FFC31">
      <w:pPr>
        <w:jc w:val="both"/>
        <w:rPr>
          <w:rFonts w:ascii="Arial" w:eastAsia="Calibri" w:hAnsi="Arial" w:cs="Arial"/>
          <w:sz w:val="20"/>
          <w:szCs w:val="20"/>
        </w:rPr>
      </w:pPr>
      <w:r w:rsidRPr="00A5255B">
        <w:rPr>
          <w:rFonts w:ascii="Arial" w:eastAsia="Corbel" w:hAnsi="Arial" w:cs="Arial"/>
          <w:sz w:val="20"/>
          <w:szCs w:val="20"/>
        </w:rPr>
        <w:t xml:space="preserve">Soprano </w:t>
      </w:r>
      <w:r w:rsidRPr="00A5255B">
        <w:rPr>
          <w:rFonts w:ascii="Arial" w:eastAsia="Calibri" w:hAnsi="Arial" w:cs="Arial"/>
          <w:sz w:val="20"/>
          <w:szCs w:val="20"/>
        </w:rPr>
        <w:t xml:space="preserve">Mari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Eriksmoen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received widespread acclaim for her role debut as Debussy’s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Mélisande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in the complex and intense staging by </w:t>
      </w:r>
      <w:r w:rsidRPr="00A5255B">
        <w:rPr>
          <w:rFonts w:ascii="Arial" w:eastAsia="Corbel" w:hAnsi="Arial" w:cs="Arial"/>
          <w:sz w:val="20"/>
          <w:szCs w:val="20"/>
          <w:lang w:val="en-GB"/>
        </w:rPr>
        <w:t xml:space="preserve">Sidi Larbi </w:t>
      </w:r>
      <w:proofErr w:type="spellStart"/>
      <w:r w:rsidRPr="00A5255B">
        <w:rPr>
          <w:rFonts w:ascii="Arial" w:eastAsia="Corbel" w:hAnsi="Arial" w:cs="Arial"/>
          <w:sz w:val="20"/>
          <w:szCs w:val="20"/>
          <w:lang w:val="en-GB"/>
        </w:rPr>
        <w:t>Cherkaoui</w:t>
      </w:r>
      <w:proofErr w:type="spellEnd"/>
      <w:r w:rsidRPr="00A5255B">
        <w:rPr>
          <w:rFonts w:ascii="Arial" w:eastAsia="Corbel" w:hAnsi="Arial" w:cs="Arial"/>
          <w:sz w:val="20"/>
          <w:szCs w:val="20"/>
          <w:lang w:val="en-GB"/>
        </w:rPr>
        <w:t xml:space="preserve">, Damien </w:t>
      </w:r>
      <w:proofErr w:type="spellStart"/>
      <w:r w:rsidRPr="00A5255B">
        <w:rPr>
          <w:rFonts w:ascii="Arial" w:eastAsia="Corbel" w:hAnsi="Arial" w:cs="Arial"/>
          <w:sz w:val="20"/>
          <w:szCs w:val="20"/>
          <w:lang w:val="en-GB"/>
        </w:rPr>
        <w:t>Jalet</w:t>
      </w:r>
      <w:proofErr w:type="spellEnd"/>
      <w:r w:rsidRPr="00A5255B">
        <w:rPr>
          <w:rFonts w:ascii="Arial" w:eastAsia="Corbel" w:hAnsi="Arial" w:cs="Arial"/>
          <w:sz w:val="20"/>
          <w:szCs w:val="20"/>
          <w:lang w:val="en-GB"/>
        </w:rPr>
        <w:t xml:space="preserve"> and Marina </w:t>
      </w:r>
      <w:proofErr w:type="spellStart"/>
      <w:r w:rsidRPr="00A5255B">
        <w:rPr>
          <w:rFonts w:ascii="Arial" w:eastAsia="Corbel" w:hAnsi="Arial" w:cs="Arial"/>
          <w:sz w:val="20"/>
          <w:szCs w:val="20"/>
          <w:lang w:val="en-GB"/>
        </w:rPr>
        <w:t>Abramović</w:t>
      </w:r>
      <w:proofErr w:type="spellEnd"/>
      <w:r w:rsidRPr="00A5255B">
        <w:rPr>
          <w:rFonts w:ascii="Arial" w:eastAsia="Corbel" w:hAnsi="Arial" w:cs="Arial"/>
          <w:sz w:val="20"/>
          <w:szCs w:val="20"/>
          <w:lang w:val="en-GB"/>
        </w:rPr>
        <w:t xml:space="preserve"> </w:t>
      </w:r>
      <w:r w:rsidRPr="00A5255B">
        <w:rPr>
          <w:rFonts w:ascii="Arial" w:eastAsia="Corbel" w:hAnsi="Arial" w:cs="Arial"/>
          <w:sz w:val="20"/>
          <w:szCs w:val="20"/>
        </w:rPr>
        <w:t xml:space="preserve">for Opera 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Vlaanderen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>, including “her French diction was faultless, her voice like crystal, and she embodies the hypnotizing fragility of this heroine to perfection” (</w:t>
      </w:r>
      <w:r w:rsidRPr="00A5255B">
        <w:rPr>
          <w:rFonts w:ascii="Arial" w:eastAsia="Corbel" w:hAnsi="Arial" w:cs="Arial"/>
          <w:i/>
          <w:iCs/>
          <w:sz w:val="20"/>
          <w:szCs w:val="20"/>
        </w:rPr>
        <w:t>Forum Opéra</w:t>
      </w:r>
      <w:r w:rsidRPr="00A5255B">
        <w:rPr>
          <w:rFonts w:ascii="Arial" w:eastAsia="Calibri" w:hAnsi="Arial" w:cs="Arial"/>
          <w:sz w:val="20"/>
          <w:szCs w:val="20"/>
        </w:rPr>
        <w:t xml:space="preserve">). </w:t>
      </w:r>
      <w:r w:rsidR="00D60CED" w:rsidRPr="00A5255B">
        <w:rPr>
          <w:rFonts w:ascii="Arial" w:eastAsia="Calibri" w:hAnsi="Arial" w:cs="Arial"/>
          <w:sz w:val="20"/>
          <w:szCs w:val="20"/>
        </w:rPr>
        <w:t>Having reprised</w:t>
      </w:r>
      <w:r w:rsidRPr="00A5255B">
        <w:rPr>
          <w:rFonts w:ascii="Arial" w:eastAsia="Calibri" w:hAnsi="Arial" w:cs="Arial"/>
          <w:sz w:val="20"/>
          <w:szCs w:val="20"/>
        </w:rPr>
        <w:t xml:space="preserve"> the role meanwhile in further performances at Grand Théâtre de Genève and Grand Théâtre de Luxembourg,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Eriksmoen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will appear</w:t>
      </w:r>
      <w:r w:rsidR="00C73AA9" w:rsidRPr="00A5255B">
        <w:rPr>
          <w:rFonts w:ascii="Arial" w:eastAsia="Calibri" w:hAnsi="Arial" w:cs="Arial"/>
          <w:sz w:val="20"/>
          <w:szCs w:val="20"/>
        </w:rPr>
        <w:t xml:space="preserve"> again</w:t>
      </w:r>
      <w:r w:rsidRPr="00A5255B">
        <w:rPr>
          <w:rFonts w:ascii="Arial" w:eastAsia="Calibri" w:hAnsi="Arial" w:cs="Arial"/>
          <w:sz w:val="20"/>
          <w:szCs w:val="20"/>
        </w:rPr>
        <w:t xml:space="preserve"> in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Pelléas</w:t>
      </w:r>
      <w:proofErr w:type="spellEnd"/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 et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Mélisande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</w:t>
      </w:r>
      <w:r w:rsidR="00C73AA9" w:rsidRPr="00A5255B">
        <w:rPr>
          <w:rFonts w:ascii="Arial" w:eastAsia="Calibri" w:hAnsi="Arial" w:cs="Arial"/>
          <w:sz w:val="20"/>
          <w:szCs w:val="20"/>
        </w:rPr>
        <w:t>this</w:t>
      </w:r>
      <w:r w:rsidRPr="00A5255B">
        <w:rPr>
          <w:rFonts w:ascii="Arial" w:eastAsia="Calibri" w:hAnsi="Arial" w:cs="Arial"/>
          <w:sz w:val="20"/>
          <w:szCs w:val="20"/>
        </w:rPr>
        <w:t xml:space="preserve"> season at Teatro de la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Maestranza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>, Sevilla.</w:t>
      </w:r>
    </w:p>
    <w:p w14:paraId="37C585E4" w14:textId="77777777" w:rsidR="006F6E74" w:rsidRPr="00A5255B" w:rsidRDefault="006F6E74" w:rsidP="1B6FFC3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FAE4615" w14:textId="77777777" w:rsidR="006F6E74" w:rsidRPr="00A5255B" w:rsidRDefault="3C71FA37" w:rsidP="1B6FFC31">
      <w:pPr>
        <w:jc w:val="both"/>
        <w:rPr>
          <w:rFonts w:ascii="Arial" w:eastAsia="Calibri" w:hAnsi="Arial" w:cs="Arial"/>
          <w:sz w:val="20"/>
          <w:szCs w:val="20"/>
        </w:rPr>
      </w:pPr>
      <w:r w:rsidRPr="00A5255B">
        <w:rPr>
          <w:rFonts w:ascii="Arial" w:eastAsia="Corbel" w:hAnsi="Arial" w:cs="Arial"/>
          <w:sz w:val="20"/>
          <w:szCs w:val="20"/>
        </w:rPr>
        <w:t>Norw</w:t>
      </w:r>
      <w:r w:rsidRPr="00A5255B">
        <w:rPr>
          <w:rFonts w:ascii="Arial" w:eastAsia="Calibri" w:hAnsi="Arial" w:cs="Arial"/>
          <w:sz w:val="20"/>
          <w:szCs w:val="20"/>
        </w:rPr>
        <w:t xml:space="preserve">egian-born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Eriksmoen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completed her studies in Oslo (Norwegian Academy of Music), Paris (Conservatoire National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Superieur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) and Copenhagen (Royal Danish Academy of Opera) before being immediately launched into her professional career in 2010 by an invitation to debut as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Zerbinetta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in a new staging by Harry Kupfer of 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>Ariadne auf Naxos</w:t>
      </w:r>
      <w:r w:rsidRPr="00A5255B">
        <w:rPr>
          <w:rFonts w:ascii="Arial" w:eastAsia="Calibri" w:hAnsi="Arial" w:cs="Arial"/>
          <w:sz w:val="20"/>
          <w:szCs w:val="20"/>
        </w:rPr>
        <w:t>, conducted by Bertrand de Billy at Vienna’s Theater an der Wien.</w:t>
      </w:r>
      <w:r w:rsidR="00E62730">
        <w:rPr>
          <w:rFonts w:ascii="Arial" w:eastAsia="Calibri" w:hAnsi="Arial" w:cs="Arial"/>
          <w:sz w:val="20"/>
          <w:szCs w:val="20"/>
        </w:rPr>
        <w:t xml:space="preserve"> </w:t>
      </w:r>
      <w:r w:rsidRPr="00A5255B">
        <w:rPr>
          <w:rFonts w:ascii="Arial" w:eastAsia="Calibri" w:hAnsi="Arial" w:cs="Arial"/>
          <w:sz w:val="20"/>
          <w:szCs w:val="20"/>
        </w:rPr>
        <w:t>Those performances marked the beginning of a regular presence on the historic Vienna stage, returning as Olympia (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Les contes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d’Hoffmann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), Euridice (Monteverdi’s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L’Orfeo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),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Servilia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(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La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clemenza</w:t>
      </w:r>
      <w:proofErr w:type="spellEnd"/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 di Tito</w:t>
      </w:r>
      <w:r w:rsidRPr="00A5255B">
        <w:rPr>
          <w:rFonts w:ascii="Arial" w:eastAsia="Calibri" w:hAnsi="Arial" w:cs="Arial"/>
          <w:sz w:val="20"/>
          <w:szCs w:val="20"/>
        </w:rPr>
        <w:t xml:space="preserve">),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Agilea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(Handel’s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Teseo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>)</w:t>
      </w:r>
      <w:r w:rsidR="00855163" w:rsidRPr="00A5255B">
        <w:rPr>
          <w:rFonts w:ascii="Arial" w:eastAsia="Calibri" w:hAnsi="Arial" w:cs="Arial"/>
          <w:sz w:val="20"/>
          <w:szCs w:val="20"/>
        </w:rPr>
        <w:t>,</w:t>
      </w:r>
      <w:r w:rsidRPr="00A5255B">
        <w:rPr>
          <w:rFonts w:ascii="Arial" w:eastAsia="Calibri" w:hAnsi="Arial" w:cs="Arial"/>
          <w:sz w:val="20"/>
          <w:szCs w:val="20"/>
        </w:rPr>
        <w:t xml:space="preserve"> and as Susanna, Zerlina and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Fiordiligi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in the Da Ponte Trilogy conducted by the late Nikolaus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Harnoncourt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>.</w:t>
      </w:r>
    </w:p>
    <w:p w14:paraId="4BC36DB1" w14:textId="77777777" w:rsidR="006F6E74" w:rsidRPr="00A5255B" w:rsidRDefault="006F6E74" w:rsidP="00B551A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35405E1" w14:textId="77777777" w:rsidR="00F40547" w:rsidRPr="00A5255B" w:rsidRDefault="3C71FA37" w:rsidP="1B6FFC31">
      <w:pPr>
        <w:jc w:val="both"/>
        <w:rPr>
          <w:rFonts w:ascii="Arial" w:eastAsia="Calibri" w:hAnsi="Arial" w:cs="Arial"/>
          <w:sz w:val="20"/>
          <w:szCs w:val="20"/>
        </w:rPr>
      </w:pPr>
      <w:r w:rsidRPr="00A5255B">
        <w:rPr>
          <w:rFonts w:ascii="Arial" w:eastAsia="Corbel" w:hAnsi="Arial" w:cs="Arial"/>
          <w:sz w:val="20"/>
          <w:szCs w:val="20"/>
        </w:rPr>
        <w:t xml:space="preserve">Productions elsewhere include </w:t>
      </w:r>
      <w:r w:rsidRPr="00A5255B">
        <w:rPr>
          <w:rFonts w:ascii="Arial" w:eastAsia="Corbel" w:hAnsi="Arial" w:cs="Arial"/>
          <w:i/>
          <w:iCs/>
          <w:sz w:val="20"/>
          <w:szCs w:val="20"/>
        </w:rPr>
        <w:t xml:space="preserve">Die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Entführung</w:t>
      </w:r>
      <w:proofErr w:type="spellEnd"/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aus</w:t>
      </w:r>
      <w:proofErr w:type="spellEnd"/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 dem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Serail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Blondchen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) at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Oper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Frankfurt, Glyndebourne Festival Opera and at the BBC Proms, La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Fée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in Damiano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Michieletto’s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production of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Cendrillon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at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Komische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Oper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Berlin under Henrik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Nanasí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Waldvogel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in Daniel Barenboim’s epic 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>Ring Cycles</w:t>
      </w:r>
      <w:r w:rsidRPr="00A5255B">
        <w:rPr>
          <w:rFonts w:ascii="Arial" w:eastAsia="Calibri" w:hAnsi="Arial" w:cs="Arial"/>
          <w:sz w:val="20"/>
          <w:szCs w:val="20"/>
        </w:rPr>
        <w:t xml:space="preserve"> at Teatro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alla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Scala, 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Le </w:t>
      </w:r>
      <w:proofErr w:type="spellStart"/>
      <w:r w:rsidR="00C71D8B" w:rsidRPr="00A5255B">
        <w:rPr>
          <w:rFonts w:ascii="Arial" w:eastAsia="Calibri" w:hAnsi="Arial" w:cs="Arial"/>
          <w:i/>
          <w:iCs/>
          <w:sz w:val="20"/>
          <w:szCs w:val="20"/>
        </w:rPr>
        <w:t>n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>ozze</w:t>
      </w:r>
      <w:proofErr w:type="spellEnd"/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 di Figaro</w:t>
      </w:r>
      <w:r w:rsidRPr="00A5255B">
        <w:rPr>
          <w:rFonts w:ascii="Arial" w:eastAsia="Calibri" w:hAnsi="Arial" w:cs="Arial"/>
          <w:sz w:val="20"/>
          <w:szCs w:val="20"/>
        </w:rPr>
        <w:t xml:space="preserve"> (Susanna) and 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>Der Rosenkavalier</w:t>
      </w:r>
      <w:r w:rsidRPr="00A5255B">
        <w:rPr>
          <w:rFonts w:ascii="Arial" w:eastAsia="Calibri" w:hAnsi="Arial" w:cs="Arial"/>
          <w:sz w:val="20"/>
          <w:szCs w:val="20"/>
        </w:rPr>
        <w:t xml:space="preserve"> (Sophie) at Den Norske Opera, Pamina in Simon McBurney’s acclaimed staging of 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>Die Zauberflöte</w:t>
      </w:r>
      <w:r w:rsidRPr="00A5255B">
        <w:rPr>
          <w:rFonts w:ascii="Arial" w:eastAsia="Calibri" w:hAnsi="Arial" w:cs="Arial"/>
          <w:sz w:val="20"/>
          <w:szCs w:val="20"/>
        </w:rPr>
        <w:t xml:space="preserve"> at Festival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d’Aix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>-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en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-Provence, Dutch National Opera and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Opernhaus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Zürich and, most recently, her first Donna Anna (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>Don Giovanni</w:t>
      </w:r>
      <w:r w:rsidRPr="00A5255B">
        <w:rPr>
          <w:rFonts w:ascii="Arial" w:eastAsia="Calibri" w:hAnsi="Arial" w:cs="Arial"/>
          <w:sz w:val="20"/>
          <w:szCs w:val="20"/>
        </w:rPr>
        <w:t>) in a semi-staging with Swedish Radio Symphony Orchestra, conducted by Daniel Harding.</w:t>
      </w:r>
    </w:p>
    <w:p w14:paraId="697255C3" w14:textId="77777777" w:rsidR="00F40547" w:rsidRPr="00A5255B" w:rsidRDefault="00F40547" w:rsidP="1B6FFC3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2510F8D" w14:textId="77777777" w:rsidR="00F40547" w:rsidRPr="00A5255B" w:rsidRDefault="101AE5CF" w:rsidP="1B6FFC31">
      <w:pPr>
        <w:jc w:val="both"/>
        <w:rPr>
          <w:rFonts w:ascii="Arial" w:eastAsia="Calibri" w:hAnsi="Arial" w:cs="Arial"/>
          <w:sz w:val="20"/>
          <w:szCs w:val="20"/>
        </w:rPr>
      </w:pPr>
      <w:r w:rsidRPr="00A5255B">
        <w:rPr>
          <w:rFonts w:ascii="Arial" w:eastAsia="Corbel" w:hAnsi="Arial" w:cs="Arial"/>
          <w:sz w:val="20"/>
          <w:szCs w:val="20"/>
        </w:rPr>
        <w:t xml:space="preserve">Mari 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Eriksmoen’s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 xml:space="preserve"> </w:t>
      </w:r>
      <w:r w:rsidR="07B44216" w:rsidRPr="00A5255B">
        <w:rPr>
          <w:rFonts w:ascii="Arial" w:eastAsia="Corbel" w:hAnsi="Arial" w:cs="Arial"/>
          <w:sz w:val="20"/>
          <w:szCs w:val="20"/>
        </w:rPr>
        <w:t xml:space="preserve">2021/22 season opens with staged productions of </w:t>
      </w:r>
      <w:r w:rsidR="07B44216" w:rsidRPr="00A5255B">
        <w:rPr>
          <w:rFonts w:ascii="Arial" w:eastAsia="Calibri" w:hAnsi="Arial" w:cs="Arial"/>
          <w:i/>
          <w:iCs/>
          <w:sz w:val="20"/>
          <w:szCs w:val="20"/>
        </w:rPr>
        <w:t>Fidelio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07B44216" w:rsidRPr="00A5255B">
        <w:rPr>
          <w:rFonts w:ascii="Arial" w:eastAsia="Calibri" w:hAnsi="Arial" w:cs="Arial"/>
          <w:sz w:val="20"/>
          <w:szCs w:val="20"/>
        </w:rPr>
        <w:t>Marzelline</w:t>
      </w:r>
      <w:proofErr w:type="spellEnd"/>
      <w:r w:rsidR="07B44216" w:rsidRPr="00A5255B">
        <w:rPr>
          <w:rFonts w:ascii="Arial" w:eastAsia="Calibri" w:hAnsi="Arial" w:cs="Arial"/>
          <w:sz w:val="20"/>
          <w:szCs w:val="20"/>
        </w:rPr>
        <w:t>) at Opéra Comique</w:t>
      </w:r>
      <w:r w:rsidR="00C71D8B" w:rsidRPr="00A5255B">
        <w:rPr>
          <w:rFonts w:ascii="Arial" w:eastAsia="Calibri" w:hAnsi="Arial" w:cs="Arial"/>
          <w:sz w:val="20"/>
          <w:szCs w:val="20"/>
        </w:rPr>
        <w:t xml:space="preserve"> 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conducted by Raphaël Pichon, and </w:t>
      </w:r>
      <w:r w:rsidR="07B44216" w:rsidRPr="00A5255B">
        <w:rPr>
          <w:rFonts w:ascii="Arial" w:eastAsia="Calibri" w:hAnsi="Arial" w:cs="Arial"/>
          <w:i/>
          <w:iCs/>
          <w:sz w:val="20"/>
          <w:szCs w:val="20"/>
        </w:rPr>
        <w:t>Die Zauberflöte</w:t>
      </w:r>
      <w:r w:rsidR="39561B5E" w:rsidRPr="00A5255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7B44216" w:rsidRPr="00A5255B">
        <w:rPr>
          <w:rFonts w:ascii="Arial" w:eastAsia="Calibri" w:hAnsi="Arial" w:cs="Arial"/>
          <w:sz w:val="20"/>
          <w:szCs w:val="20"/>
        </w:rPr>
        <w:t>at Theater Basel</w:t>
      </w:r>
      <w:r w:rsidR="000333A7" w:rsidRPr="00A5255B">
        <w:rPr>
          <w:rFonts w:ascii="Arial" w:eastAsia="Calibri" w:hAnsi="Arial" w:cs="Arial"/>
          <w:sz w:val="20"/>
          <w:szCs w:val="20"/>
        </w:rPr>
        <w:t>,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 and </w:t>
      </w:r>
      <w:r w:rsidR="1AE5829C" w:rsidRPr="00A5255B">
        <w:rPr>
          <w:rFonts w:ascii="Arial" w:eastAsia="Calibri" w:hAnsi="Arial" w:cs="Arial"/>
          <w:sz w:val="20"/>
          <w:szCs w:val="20"/>
        </w:rPr>
        <w:t>s</w:t>
      </w:r>
      <w:r w:rsidR="5DCFE56E" w:rsidRPr="00A5255B">
        <w:rPr>
          <w:rFonts w:ascii="Arial" w:eastAsia="Calibri" w:hAnsi="Arial" w:cs="Arial"/>
          <w:sz w:val="20"/>
          <w:szCs w:val="20"/>
        </w:rPr>
        <w:t>he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 joins Stefan Gottfried and Concentus </w:t>
      </w:r>
      <w:proofErr w:type="spellStart"/>
      <w:r w:rsidR="07B44216" w:rsidRPr="00A5255B">
        <w:rPr>
          <w:rFonts w:ascii="Arial" w:eastAsia="Calibri" w:hAnsi="Arial" w:cs="Arial"/>
          <w:sz w:val="20"/>
          <w:szCs w:val="20"/>
        </w:rPr>
        <w:t>Musicus</w:t>
      </w:r>
      <w:proofErr w:type="spellEnd"/>
      <w:r w:rsidR="07B44216" w:rsidRPr="00A5255B">
        <w:rPr>
          <w:rFonts w:ascii="Arial" w:eastAsia="Calibri" w:hAnsi="Arial" w:cs="Arial"/>
          <w:sz w:val="20"/>
          <w:szCs w:val="20"/>
        </w:rPr>
        <w:t xml:space="preserve"> for Purcell’s </w:t>
      </w:r>
      <w:r w:rsidR="07B44216" w:rsidRPr="00A5255B">
        <w:rPr>
          <w:rFonts w:ascii="Arial" w:eastAsia="Calibri" w:hAnsi="Arial" w:cs="Arial"/>
          <w:i/>
          <w:iCs/>
          <w:sz w:val="20"/>
          <w:szCs w:val="20"/>
        </w:rPr>
        <w:t>The Fairy Queen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 at Vienna’s Musikverein, Ed Gardner and Bergen Philharmonic Orchestra in Mozart’s </w:t>
      </w:r>
      <w:r w:rsidR="07B44216" w:rsidRPr="00A5255B">
        <w:rPr>
          <w:rFonts w:ascii="Arial" w:eastAsia="Calibri" w:hAnsi="Arial" w:cs="Arial"/>
          <w:i/>
          <w:iCs/>
          <w:sz w:val="20"/>
          <w:szCs w:val="20"/>
        </w:rPr>
        <w:t xml:space="preserve">Der </w:t>
      </w:r>
      <w:proofErr w:type="spellStart"/>
      <w:r w:rsidR="07B44216" w:rsidRPr="00A5255B">
        <w:rPr>
          <w:rFonts w:ascii="Arial" w:eastAsia="Calibri" w:hAnsi="Arial" w:cs="Arial"/>
          <w:i/>
          <w:iCs/>
          <w:sz w:val="20"/>
          <w:szCs w:val="20"/>
        </w:rPr>
        <w:t>Schauspieldirektor</w:t>
      </w:r>
      <w:proofErr w:type="spellEnd"/>
      <w:r w:rsidR="07B44216" w:rsidRPr="00A5255B">
        <w:rPr>
          <w:rFonts w:ascii="Arial" w:eastAsia="Calibri" w:hAnsi="Arial" w:cs="Arial"/>
          <w:sz w:val="20"/>
          <w:szCs w:val="20"/>
        </w:rPr>
        <w:t xml:space="preserve"> (Mademoiselle </w:t>
      </w:r>
      <w:proofErr w:type="spellStart"/>
      <w:r w:rsidR="07B44216" w:rsidRPr="00A5255B">
        <w:rPr>
          <w:rFonts w:ascii="Arial" w:eastAsia="Calibri" w:hAnsi="Arial" w:cs="Arial"/>
          <w:sz w:val="20"/>
          <w:szCs w:val="20"/>
        </w:rPr>
        <w:t>Silverklang</w:t>
      </w:r>
      <w:proofErr w:type="spellEnd"/>
      <w:r w:rsidR="07B44216" w:rsidRPr="00A5255B">
        <w:rPr>
          <w:rFonts w:ascii="Arial" w:eastAsia="Calibri" w:hAnsi="Arial" w:cs="Arial"/>
          <w:sz w:val="20"/>
          <w:szCs w:val="20"/>
        </w:rPr>
        <w:t>)</w:t>
      </w:r>
      <w:r w:rsidR="000333A7" w:rsidRPr="00A5255B">
        <w:rPr>
          <w:rFonts w:ascii="Arial" w:eastAsia="Calibri" w:hAnsi="Arial" w:cs="Arial"/>
          <w:sz w:val="20"/>
          <w:szCs w:val="20"/>
        </w:rPr>
        <w:t>,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 and Kent Nagano and the </w:t>
      </w:r>
      <w:r w:rsidR="000333A7" w:rsidRPr="00A5255B">
        <w:rPr>
          <w:rFonts w:ascii="Arial" w:eastAsia="Calibri" w:hAnsi="Arial" w:cs="Arial"/>
          <w:sz w:val="20"/>
          <w:szCs w:val="20"/>
        </w:rPr>
        <w:t xml:space="preserve">Radio </w:t>
      </w:r>
      <w:proofErr w:type="spellStart"/>
      <w:r w:rsidR="000333A7" w:rsidRPr="00A5255B">
        <w:rPr>
          <w:rFonts w:ascii="Arial" w:eastAsia="Calibri" w:hAnsi="Arial" w:cs="Arial"/>
          <w:sz w:val="20"/>
          <w:szCs w:val="20"/>
        </w:rPr>
        <w:t>Filharmonisch</w:t>
      </w:r>
      <w:proofErr w:type="spellEnd"/>
      <w:r w:rsidR="000333A7" w:rsidRPr="00A525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0333A7" w:rsidRPr="00A5255B">
        <w:rPr>
          <w:rFonts w:ascii="Arial" w:eastAsia="Calibri" w:hAnsi="Arial" w:cs="Arial"/>
          <w:sz w:val="20"/>
          <w:szCs w:val="20"/>
        </w:rPr>
        <w:t>Orkest</w:t>
      </w:r>
      <w:proofErr w:type="spellEnd"/>
      <w:r w:rsidR="07B44216" w:rsidRPr="00A5255B">
        <w:rPr>
          <w:rFonts w:ascii="Arial" w:eastAsia="Calibri" w:hAnsi="Arial" w:cs="Arial"/>
          <w:sz w:val="20"/>
          <w:szCs w:val="20"/>
        </w:rPr>
        <w:t xml:space="preserve"> </w:t>
      </w:r>
      <w:r w:rsidR="00E65FB3" w:rsidRPr="00A5255B">
        <w:rPr>
          <w:rFonts w:ascii="Arial" w:eastAsia="Calibri" w:hAnsi="Arial" w:cs="Arial"/>
          <w:sz w:val="20"/>
          <w:szCs w:val="20"/>
        </w:rPr>
        <w:t>in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 Abrahamsen’s </w:t>
      </w:r>
      <w:r w:rsidR="07B44216" w:rsidRPr="00A5255B">
        <w:rPr>
          <w:rFonts w:ascii="Arial" w:eastAsia="Calibri" w:hAnsi="Arial" w:cs="Arial"/>
          <w:i/>
          <w:iCs/>
          <w:sz w:val="20"/>
          <w:szCs w:val="20"/>
        </w:rPr>
        <w:t>The Snow Queen</w:t>
      </w:r>
      <w:r w:rsidR="00E65FB3" w:rsidRPr="00A5255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E65FB3" w:rsidRPr="00A5255B">
        <w:rPr>
          <w:rFonts w:ascii="Arial" w:eastAsia="Calibri" w:hAnsi="Arial" w:cs="Arial"/>
          <w:sz w:val="20"/>
          <w:szCs w:val="20"/>
        </w:rPr>
        <w:t xml:space="preserve">(Gerda) 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at Amsterdam’s Concertgebouw. </w:t>
      </w:r>
      <w:r w:rsidR="0A38818D" w:rsidRPr="00A5255B">
        <w:rPr>
          <w:rFonts w:ascii="Arial" w:eastAsia="Calibri" w:hAnsi="Arial" w:cs="Arial"/>
          <w:sz w:val="20"/>
          <w:szCs w:val="20"/>
        </w:rPr>
        <w:t xml:space="preserve">In 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the concert </w:t>
      </w:r>
      <w:r w:rsidR="0EBC609E" w:rsidRPr="00A5255B">
        <w:rPr>
          <w:rFonts w:ascii="Arial" w:eastAsia="Calibri" w:hAnsi="Arial" w:cs="Arial"/>
          <w:sz w:val="20"/>
          <w:szCs w:val="20"/>
        </w:rPr>
        <w:t>hall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, Mari sings Brahms’ </w:t>
      </w:r>
      <w:r w:rsidR="07B44216" w:rsidRPr="00A5255B">
        <w:rPr>
          <w:rFonts w:ascii="Arial" w:eastAsia="Calibri" w:hAnsi="Arial" w:cs="Arial"/>
          <w:i/>
          <w:iCs/>
          <w:sz w:val="20"/>
          <w:szCs w:val="20"/>
        </w:rPr>
        <w:t xml:space="preserve">Ein </w:t>
      </w:r>
      <w:proofErr w:type="spellStart"/>
      <w:r w:rsidR="07B44216" w:rsidRPr="00A5255B">
        <w:rPr>
          <w:rFonts w:ascii="Arial" w:eastAsia="Calibri" w:hAnsi="Arial" w:cs="Arial"/>
          <w:i/>
          <w:iCs/>
          <w:sz w:val="20"/>
          <w:szCs w:val="20"/>
        </w:rPr>
        <w:t>Deutsches</w:t>
      </w:r>
      <w:proofErr w:type="spellEnd"/>
      <w:r w:rsidR="07B44216" w:rsidRPr="00A5255B">
        <w:rPr>
          <w:rFonts w:ascii="Arial" w:eastAsia="Calibri" w:hAnsi="Arial" w:cs="Arial"/>
          <w:i/>
          <w:iCs/>
          <w:sz w:val="20"/>
          <w:szCs w:val="20"/>
        </w:rPr>
        <w:t xml:space="preserve"> Requiem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 with</w:t>
      </w:r>
      <w:r w:rsidR="002017E9">
        <w:rPr>
          <w:rFonts w:ascii="Arial" w:eastAsia="Calibri" w:hAnsi="Arial" w:cs="Arial"/>
          <w:sz w:val="20"/>
          <w:szCs w:val="20"/>
        </w:rPr>
        <w:t xml:space="preserve"> both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 the </w:t>
      </w:r>
      <w:proofErr w:type="spellStart"/>
      <w:r w:rsidR="0076200E" w:rsidRPr="00A5255B">
        <w:rPr>
          <w:rFonts w:ascii="Arial" w:eastAsia="Calibri" w:hAnsi="Arial" w:cs="Arial"/>
          <w:sz w:val="20"/>
          <w:szCs w:val="20"/>
        </w:rPr>
        <w:t>Münchner</w:t>
      </w:r>
      <w:proofErr w:type="spellEnd"/>
      <w:r w:rsidR="0076200E" w:rsidRPr="00A525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76200E" w:rsidRPr="00A5255B">
        <w:rPr>
          <w:rFonts w:ascii="Arial" w:eastAsia="Calibri" w:hAnsi="Arial" w:cs="Arial"/>
          <w:sz w:val="20"/>
          <w:szCs w:val="20"/>
        </w:rPr>
        <w:t>Philharmoniker</w:t>
      </w:r>
      <w:proofErr w:type="spellEnd"/>
      <w:r w:rsidR="07B44216" w:rsidRPr="00A5255B">
        <w:rPr>
          <w:rFonts w:ascii="Arial" w:eastAsia="Calibri" w:hAnsi="Arial" w:cs="Arial"/>
          <w:sz w:val="20"/>
          <w:szCs w:val="20"/>
        </w:rPr>
        <w:t xml:space="preserve"> and Paavo </w:t>
      </w:r>
      <w:proofErr w:type="spellStart"/>
      <w:r w:rsidR="07B44216" w:rsidRPr="00A5255B">
        <w:rPr>
          <w:rFonts w:ascii="Arial" w:eastAsia="Calibri" w:hAnsi="Arial" w:cs="Arial"/>
          <w:sz w:val="20"/>
          <w:szCs w:val="20"/>
        </w:rPr>
        <w:t>Järvi</w:t>
      </w:r>
      <w:proofErr w:type="spellEnd"/>
      <w:r w:rsidR="07B44216" w:rsidRPr="00A5255B">
        <w:rPr>
          <w:rFonts w:ascii="Arial" w:eastAsia="Calibri" w:hAnsi="Arial" w:cs="Arial"/>
          <w:sz w:val="20"/>
          <w:szCs w:val="20"/>
        </w:rPr>
        <w:t xml:space="preserve"> and on tour with Ensemble Pygmalion and Rapha</w:t>
      </w:r>
      <w:r w:rsidR="0076200E" w:rsidRPr="00A5255B">
        <w:rPr>
          <w:rFonts w:ascii="Arial" w:eastAsia="Calibri" w:hAnsi="Arial" w:cs="Arial"/>
          <w:sz w:val="20"/>
          <w:szCs w:val="20"/>
        </w:rPr>
        <w:t>ë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l </w:t>
      </w:r>
      <w:proofErr w:type="gramStart"/>
      <w:r w:rsidR="07B44216" w:rsidRPr="00A5255B">
        <w:rPr>
          <w:rFonts w:ascii="Arial" w:eastAsia="Calibri" w:hAnsi="Arial" w:cs="Arial"/>
          <w:sz w:val="20"/>
          <w:szCs w:val="20"/>
        </w:rPr>
        <w:t>Pichon</w:t>
      </w:r>
      <w:r w:rsidR="004503D7" w:rsidRPr="00A5255B">
        <w:rPr>
          <w:rFonts w:ascii="Arial" w:eastAsia="Calibri" w:hAnsi="Arial" w:cs="Arial"/>
          <w:sz w:val="20"/>
          <w:szCs w:val="20"/>
        </w:rPr>
        <w:t>,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 and</w:t>
      </w:r>
      <w:proofErr w:type="gramEnd"/>
      <w:r w:rsidR="07B44216" w:rsidRPr="00A5255B">
        <w:rPr>
          <w:rFonts w:ascii="Arial" w:eastAsia="Calibri" w:hAnsi="Arial" w:cs="Arial"/>
          <w:sz w:val="20"/>
          <w:szCs w:val="20"/>
        </w:rPr>
        <w:t xml:space="preserve"> appears in recital at the Edinburgh International Festival with Daniel Heide</w:t>
      </w:r>
      <w:r w:rsidR="00090657" w:rsidRPr="00A5255B">
        <w:rPr>
          <w:rFonts w:ascii="Arial" w:eastAsia="Calibri" w:hAnsi="Arial" w:cs="Arial"/>
          <w:sz w:val="20"/>
          <w:szCs w:val="20"/>
        </w:rPr>
        <w:t>,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 and Tivoli Festival with Malcolm Martineau, both in a </w:t>
      </w:r>
      <w:proofErr w:type="spellStart"/>
      <w:r w:rsidR="07B44216" w:rsidRPr="00A5255B">
        <w:rPr>
          <w:rFonts w:ascii="Arial" w:eastAsia="Calibri" w:hAnsi="Arial" w:cs="Arial"/>
          <w:sz w:val="20"/>
          <w:szCs w:val="20"/>
        </w:rPr>
        <w:t>programme</w:t>
      </w:r>
      <w:proofErr w:type="spellEnd"/>
      <w:r w:rsidR="07B44216" w:rsidRPr="00A5255B">
        <w:rPr>
          <w:rFonts w:ascii="Arial" w:eastAsia="Calibri" w:hAnsi="Arial" w:cs="Arial"/>
          <w:sz w:val="20"/>
          <w:szCs w:val="20"/>
        </w:rPr>
        <w:t xml:space="preserve"> </w:t>
      </w:r>
      <w:r w:rsidR="006812CD">
        <w:rPr>
          <w:rFonts w:ascii="Arial" w:eastAsia="Calibri" w:hAnsi="Arial" w:cs="Arial"/>
          <w:sz w:val="20"/>
          <w:szCs w:val="20"/>
        </w:rPr>
        <w:t>of</w:t>
      </w:r>
      <w:r w:rsidR="07B44216" w:rsidRPr="00A5255B">
        <w:rPr>
          <w:rFonts w:ascii="Arial" w:eastAsia="Calibri" w:hAnsi="Arial" w:cs="Arial"/>
          <w:sz w:val="20"/>
          <w:szCs w:val="20"/>
        </w:rPr>
        <w:t xml:space="preserve"> Grieg, </w:t>
      </w:r>
      <w:proofErr w:type="spellStart"/>
      <w:r w:rsidR="07B44216" w:rsidRPr="00A5255B">
        <w:rPr>
          <w:rFonts w:ascii="Arial" w:eastAsia="Calibri" w:hAnsi="Arial" w:cs="Arial"/>
          <w:sz w:val="20"/>
          <w:szCs w:val="20"/>
        </w:rPr>
        <w:t>Grøndahl</w:t>
      </w:r>
      <w:proofErr w:type="spellEnd"/>
      <w:r w:rsidR="07B44216" w:rsidRPr="00A5255B">
        <w:rPr>
          <w:rFonts w:ascii="Arial" w:eastAsia="Calibri" w:hAnsi="Arial" w:cs="Arial"/>
          <w:sz w:val="20"/>
          <w:szCs w:val="20"/>
        </w:rPr>
        <w:t xml:space="preserve"> and Wolf.</w:t>
      </w:r>
    </w:p>
    <w:p w14:paraId="5ACE7BC6" w14:textId="77777777" w:rsidR="00F40547" w:rsidRPr="00A5255B" w:rsidRDefault="00F40547" w:rsidP="1B6FFC31">
      <w:pPr>
        <w:jc w:val="both"/>
        <w:rPr>
          <w:rFonts w:ascii="Arial" w:eastAsia="Calibri" w:hAnsi="Arial" w:cs="Arial"/>
          <w:sz w:val="20"/>
          <w:szCs w:val="20"/>
        </w:rPr>
      </w:pPr>
    </w:p>
    <w:p w14:paraId="3E6F35D1" w14:textId="00ACF911" w:rsidR="00F40547" w:rsidRPr="00A5255B" w:rsidRDefault="25C9E87E" w:rsidP="1B6FFC31">
      <w:pPr>
        <w:jc w:val="both"/>
        <w:rPr>
          <w:rFonts w:ascii="Arial" w:eastAsia="Corbel" w:hAnsi="Arial" w:cs="Arial"/>
          <w:sz w:val="20"/>
          <w:szCs w:val="20"/>
        </w:rPr>
      </w:pPr>
      <w:r w:rsidRPr="00A5255B">
        <w:rPr>
          <w:rFonts w:ascii="Arial" w:eastAsia="Corbel" w:hAnsi="Arial" w:cs="Arial"/>
          <w:sz w:val="20"/>
          <w:szCs w:val="20"/>
        </w:rPr>
        <w:t xml:space="preserve">As part of the 2019 Bergen International Festival, Mari 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Eriksmoen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 xml:space="preserve"> presented the world premiere of </w:t>
      </w:r>
      <w:r w:rsidRPr="00F27E7A">
        <w:rPr>
          <w:rFonts w:ascii="Arial" w:eastAsia="Corbel" w:hAnsi="Arial" w:cs="Arial"/>
          <w:i/>
          <w:iCs/>
          <w:sz w:val="20"/>
          <w:szCs w:val="20"/>
        </w:rPr>
        <w:t>Waiting</w:t>
      </w:r>
      <w:r w:rsidRPr="00A5255B">
        <w:rPr>
          <w:rFonts w:ascii="Arial" w:eastAsia="Corbel" w:hAnsi="Arial" w:cs="Arial"/>
          <w:sz w:val="20"/>
          <w:szCs w:val="20"/>
        </w:rPr>
        <w:t xml:space="preserve">, a symphonic passion </w:t>
      </w:r>
      <w:r w:rsidRPr="00A5255B">
        <w:rPr>
          <w:rFonts w:ascii="Arial" w:eastAsia="Corbel" w:hAnsi="Arial" w:cs="Arial"/>
          <w:sz w:val="20"/>
          <w:szCs w:val="20"/>
          <w:lang w:val="en-GB"/>
        </w:rPr>
        <w:t>c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onceived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 xml:space="preserve"> and staged by Calixto 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Bieito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 xml:space="preserve">, </w:t>
      </w:r>
      <w:r w:rsidRPr="00A5255B">
        <w:rPr>
          <w:rFonts w:ascii="Arial" w:eastAsia="Corbel" w:hAnsi="Arial" w:cs="Arial"/>
          <w:sz w:val="20"/>
          <w:szCs w:val="20"/>
          <w:lang w:val="en-GB"/>
        </w:rPr>
        <w:t xml:space="preserve">based on Henrik Ibsen’s </w:t>
      </w:r>
      <w:r w:rsidRPr="00A5255B">
        <w:rPr>
          <w:rFonts w:ascii="Arial" w:eastAsia="Corbel" w:hAnsi="Arial" w:cs="Arial"/>
          <w:i/>
          <w:iCs/>
          <w:sz w:val="20"/>
          <w:szCs w:val="20"/>
          <w:lang w:val="en-GB"/>
        </w:rPr>
        <w:t xml:space="preserve">Peer </w:t>
      </w:r>
      <w:proofErr w:type="spellStart"/>
      <w:proofErr w:type="gramStart"/>
      <w:r w:rsidRPr="00A5255B">
        <w:rPr>
          <w:rFonts w:ascii="Arial" w:eastAsia="Corbel" w:hAnsi="Arial" w:cs="Arial"/>
          <w:i/>
          <w:iCs/>
          <w:sz w:val="20"/>
          <w:szCs w:val="20"/>
          <w:lang w:val="en-GB"/>
        </w:rPr>
        <w:t>Gynt</w:t>
      </w:r>
      <w:proofErr w:type="spellEnd"/>
      <w:proofErr w:type="gramEnd"/>
      <w:r w:rsidR="00FD0EF7" w:rsidRPr="00A5255B">
        <w:rPr>
          <w:rFonts w:ascii="Arial" w:eastAsia="Corbel" w:hAnsi="Arial" w:cs="Arial"/>
          <w:sz w:val="20"/>
          <w:szCs w:val="20"/>
          <w:lang w:val="en-GB"/>
        </w:rPr>
        <w:t xml:space="preserve"> </w:t>
      </w:r>
      <w:r w:rsidRPr="00A5255B">
        <w:rPr>
          <w:rFonts w:ascii="Arial" w:eastAsia="Corbel" w:hAnsi="Arial" w:cs="Arial"/>
          <w:sz w:val="20"/>
          <w:szCs w:val="20"/>
          <w:lang w:val="en-GB"/>
        </w:rPr>
        <w:t>and set to the music of Edvard Grieg</w:t>
      </w:r>
      <w:r w:rsidR="00FD0EF7" w:rsidRPr="00A5255B">
        <w:rPr>
          <w:rFonts w:ascii="Arial" w:eastAsia="Corbel" w:hAnsi="Arial" w:cs="Arial"/>
          <w:sz w:val="20"/>
          <w:szCs w:val="20"/>
          <w:lang w:val="en-GB"/>
        </w:rPr>
        <w:t xml:space="preserve">, </w:t>
      </w:r>
      <w:proofErr w:type="spellStart"/>
      <w:r w:rsidR="00FD0EF7" w:rsidRPr="00A5255B">
        <w:rPr>
          <w:rFonts w:ascii="Arial" w:eastAsia="Corbel" w:hAnsi="Arial" w:cs="Arial"/>
          <w:sz w:val="20"/>
          <w:szCs w:val="20"/>
          <w:lang w:val="en-GB"/>
        </w:rPr>
        <w:t>c</w:t>
      </w:r>
      <w:r w:rsidR="00076D43" w:rsidRPr="00A5255B">
        <w:rPr>
          <w:rFonts w:ascii="Arial" w:eastAsia="Corbel" w:hAnsi="Arial" w:cs="Arial"/>
          <w:sz w:val="20"/>
          <w:szCs w:val="20"/>
          <w:lang w:val="en-GB"/>
        </w:rPr>
        <w:t>ond</w:t>
      </w:r>
      <w:r w:rsidRPr="00A5255B">
        <w:rPr>
          <w:rFonts w:ascii="Arial" w:eastAsia="Corbel" w:hAnsi="Arial" w:cs="Arial"/>
          <w:sz w:val="20"/>
          <w:szCs w:val="20"/>
        </w:rPr>
        <w:t>ucted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 xml:space="preserve"> by 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Eivind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 xml:space="preserve"> 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Gullberg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 xml:space="preserve"> Jensen</w:t>
      </w:r>
      <w:r w:rsidR="00FD0EF7" w:rsidRPr="00A5255B">
        <w:rPr>
          <w:rFonts w:ascii="Arial" w:eastAsia="Corbel" w:hAnsi="Arial" w:cs="Arial"/>
          <w:sz w:val="20"/>
          <w:szCs w:val="20"/>
        </w:rPr>
        <w:t>. Critically acclaimed,</w:t>
      </w:r>
      <w:r w:rsidRPr="00A5255B">
        <w:rPr>
          <w:rFonts w:ascii="Arial" w:eastAsia="Corbel" w:hAnsi="Arial" w:cs="Arial"/>
          <w:sz w:val="20"/>
          <w:szCs w:val="20"/>
        </w:rPr>
        <w:t xml:space="preserve"> the production has since been presented at Teatro 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Arriago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 xml:space="preserve"> Bilbao, Tivoli Concert Hall Copenhagen, the Russian Drama Theatre in Vilnius, and at Opéra national du Rhin, Strasbourg.</w:t>
      </w:r>
    </w:p>
    <w:p w14:paraId="4B70796D" w14:textId="77777777" w:rsidR="00F40547" w:rsidRPr="00A5255B" w:rsidRDefault="00F40547" w:rsidP="1B6FFC31">
      <w:pPr>
        <w:jc w:val="both"/>
        <w:rPr>
          <w:rFonts w:ascii="Arial" w:eastAsia="Calibri" w:hAnsi="Arial" w:cs="Arial"/>
          <w:sz w:val="20"/>
          <w:szCs w:val="20"/>
        </w:rPr>
      </w:pPr>
    </w:p>
    <w:p w14:paraId="34EF3705" w14:textId="77777777" w:rsidR="00F40547" w:rsidRPr="00A5255B" w:rsidRDefault="69913CB8" w:rsidP="1B6FFC31">
      <w:pPr>
        <w:jc w:val="both"/>
        <w:rPr>
          <w:rFonts w:ascii="Arial" w:eastAsia="Calibri" w:hAnsi="Arial" w:cs="Arial"/>
          <w:sz w:val="20"/>
          <w:szCs w:val="20"/>
        </w:rPr>
      </w:pPr>
      <w:r w:rsidRPr="00A5255B">
        <w:rPr>
          <w:rFonts w:ascii="Arial" w:eastAsia="Corbel" w:hAnsi="Arial" w:cs="Arial"/>
          <w:sz w:val="20"/>
          <w:szCs w:val="20"/>
        </w:rPr>
        <w:t xml:space="preserve">Much in demand on the concert platform, 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Eriksmoen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 xml:space="preserve"> has appeared with</w:t>
      </w:r>
      <w:r w:rsidR="00FD0EF7" w:rsidRPr="00A5255B">
        <w:rPr>
          <w:rFonts w:ascii="Arial" w:eastAsia="Corbel" w:hAnsi="Arial" w:cs="Arial"/>
          <w:sz w:val="20"/>
          <w:szCs w:val="20"/>
        </w:rPr>
        <w:t xml:space="preserve"> </w:t>
      </w:r>
      <w:r w:rsidRPr="00A5255B">
        <w:rPr>
          <w:rFonts w:ascii="Arial" w:eastAsia="Corbel" w:hAnsi="Arial" w:cs="Arial"/>
          <w:sz w:val="20"/>
          <w:szCs w:val="20"/>
        </w:rPr>
        <w:t xml:space="preserve">Berliner 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Philharmoniker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 xml:space="preserve">/Ivan Fischer (Mendelssohn’s </w:t>
      </w:r>
      <w:r w:rsidRPr="00A5255B">
        <w:rPr>
          <w:rFonts w:ascii="Arial" w:eastAsia="Corbel" w:hAnsi="Arial" w:cs="Arial"/>
          <w:i/>
          <w:iCs/>
          <w:sz w:val="20"/>
          <w:szCs w:val="20"/>
        </w:rPr>
        <w:t>A Midsummer Night’s Dream</w:t>
      </w:r>
      <w:r w:rsidRPr="00A5255B">
        <w:rPr>
          <w:rFonts w:ascii="Arial" w:eastAsia="Corbel" w:hAnsi="Arial" w:cs="Arial"/>
          <w:sz w:val="20"/>
          <w:szCs w:val="20"/>
        </w:rPr>
        <w:t xml:space="preserve">), 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Orchestre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de Paris/Daniel Harding (Schumann’s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Faustszenen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>), Danish Radio Symphony Orchestra/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Juanjo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Meña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(Mozart’s 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>Coronation Mass</w:t>
      </w:r>
      <w:r w:rsidRPr="00A5255B">
        <w:rPr>
          <w:rFonts w:ascii="Arial" w:eastAsia="Calibri" w:hAnsi="Arial" w:cs="Arial"/>
          <w:sz w:val="20"/>
          <w:szCs w:val="20"/>
        </w:rPr>
        <w:t>), Oslo Philharmonic Orchestra/Jukka-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Pekka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Saraste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(Mahler</w:t>
      </w:r>
      <w:r w:rsidR="0012042A" w:rsidRPr="00A5255B">
        <w:rPr>
          <w:rFonts w:ascii="Arial" w:eastAsia="Calibri" w:hAnsi="Arial" w:cs="Arial"/>
          <w:sz w:val="20"/>
          <w:szCs w:val="20"/>
        </w:rPr>
        <w:t xml:space="preserve">’s </w:t>
      </w:r>
      <w:r w:rsidRPr="00A5255B">
        <w:rPr>
          <w:rFonts w:ascii="Arial" w:eastAsia="Calibri" w:hAnsi="Arial" w:cs="Arial"/>
          <w:sz w:val="20"/>
          <w:szCs w:val="20"/>
        </w:rPr>
        <w:t>Symphony No</w:t>
      </w:r>
      <w:r w:rsidR="0012042A" w:rsidRPr="00A5255B">
        <w:rPr>
          <w:rFonts w:ascii="Arial" w:eastAsia="Calibri" w:hAnsi="Arial" w:cs="Arial"/>
          <w:sz w:val="20"/>
          <w:szCs w:val="20"/>
        </w:rPr>
        <w:t>.</w:t>
      </w:r>
      <w:r w:rsidRPr="00A5255B">
        <w:rPr>
          <w:rFonts w:ascii="Arial" w:eastAsia="Calibri" w:hAnsi="Arial" w:cs="Arial"/>
          <w:sz w:val="20"/>
          <w:szCs w:val="20"/>
        </w:rPr>
        <w:t xml:space="preserve">8) and </w:t>
      </w:r>
      <w:r w:rsidR="50BDAD9A" w:rsidRPr="00A5255B">
        <w:rPr>
          <w:rFonts w:ascii="Arial" w:eastAsia="Calibri" w:hAnsi="Arial" w:cs="Arial"/>
          <w:sz w:val="20"/>
          <w:szCs w:val="20"/>
        </w:rPr>
        <w:t xml:space="preserve">regularly </w:t>
      </w:r>
      <w:r w:rsidRPr="00A5255B">
        <w:rPr>
          <w:rFonts w:ascii="Arial" w:eastAsia="Calibri" w:hAnsi="Arial" w:cs="Arial"/>
          <w:sz w:val="20"/>
          <w:szCs w:val="20"/>
        </w:rPr>
        <w:t>with the Bergen Philharmonic</w:t>
      </w:r>
      <w:r w:rsidR="6F85AB6D" w:rsidRPr="00A5255B">
        <w:rPr>
          <w:rFonts w:ascii="Arial" w:eastAsia="Calibri" w:hAnsi="Arial" w:cs="Arial"/>
          <w:sz w:val="20"/>
          <w:szCs w:val="20"/>
        </w:rPr>
        <w:t xml:space="preserve"> </w:t>
      </w:r>
      <w:r w:rsidRPr="00A5255B">
        <w:rPr>
          <w:rFonts w:ascii="Arial" w:eastAsia="Calibri" w:hAnsi="Arial" w:cs="Arial"/>
          <w:sz w:val="20"/>
          <w:szCs w:val="20"/>
        </w:rPr>
        <w:t xml:space="preserve">Orchestra/Ed Gardner, most recently in Britten’s 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>Les illuminations</w:t>
      </w:r>
      <w:r w:rsidRPr="00A5255B">
        <w:rPr>
          <w:rFonts w:ascii="Arial" w:eastAsia="Calibri" w:hAnsi="Arial" w:cs="Arial"/>
          <w:sz w:val="20"/>
          <w:szCs w:val="20"/>
        </w:rPr>
        <w:t xml:space="preserve"> and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Canteloube’s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Chants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d’Auvergne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, also recorded for future release on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Chandos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.  </w:t>
      </w:r>
    </w:p>
    <w:p w14:paraId="581E8E49" w14:textId="77777777" w:rsidR="00F40547" w:rsidRPr="00A5255B" w:rsidRDefault="00F40547" w:rsidP="00B551A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7456DB3" w14:textId="77777777" w:rsidR="110B8C79" w:rsidRPr="00A5255B" w:rsidRDefault="110B8C79" w:rsidP="1B6FFC31">
      <w:pPr>
        <w:jc w:val="both"/>
        <w:rPr>
          <w:rFonts w:ascii="Arial" w:eastAsia="Calibri" w:hAnsi="Arial" w:cs="Arial"/>
          <w:sz w:val="20"/>
          <w:szCs w:val="20"/>
        </w:rPr>
      </w:pPr>
      <w:r w:rsidRPr="00A5255B">
        <w:rPr>
          <w:rFonts w:ascii="Arial" w:eastAsia="Corbel" w:hAnsi="Arial" w:cs="Arial"/>
          <w:sz w:val="20"/>
          <w:szCs w:val="20"/>
        </w:rPr>
        <w:t xml:space="preserve">Mari </w:t>
      </w:r>
      <w:proofErr w:type="spellStart"/>
      <w:r w:rsidRPr="00A5255B">
        <w:rPr>
          <w:rFonts w:ascii="Arial" w:eastAsia="Corbel" w:hAnsi="Arial" w:cs="Arial"/>
          <w:sz w:val="20"/>
          <w:szCs w:val="20"/>
        </w:rPr>
        <w:t>Eriksmoen</w:t>
      </w:r>
      <w:proofErr w:type="spellEnd"/>
      <w:r w:rsidRPr="00A5255B">
        <w:rPr>
          <w:rFonts w:ascii="Arial" w:eastAsia="Corbel" w:hAnsi="Arial" w:cs="Arial"/>
          <w:sz w:val="20"/>
          <w:szCs w:val="20"/>
        </w:rPr>
        <w:t xml:space="preserve"> recently added to her discography with a first solo orchestral disc showcasing arias by Handel and Mozart</w:t>
      </w:r>
      <w:r w:rsidR="0012042A" w:rsidRPr="00A5255B">
        <w:rPr>
          <w:rFonts w:ascii="Arial" w:eastAsia="Corbel" w:hAnsi="Arial" w:cs="Arial"/>
          <w:sz w:val="20"/>
          <w:szCs w:val="20"/>
        </w:rPr>
        <w:t xml:space="preserve"> </w:t>
      </w:r>
      <w:r w:rsidRPr="00A5255B">
        <w:rPr>
          <w:rFonts w:ascii="Arial" w:eastAsia="Corbel" w:hAnsi="Arial" w:cs="Arial"/>
          <w:sz w:val="20"/>
          <w:szCs w:val="20"/>
        </w:rPr>
        <w:t xml:space="preserve">with the Stavanger Symphony Orchestra and Jan Willem de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Vriend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</w:t>
      </w:r>
      <w:r w:rsidRPr="00A5255B">
        <w:rPr>
          <w:rFonts w:ascii="Arial" w:eastAsia="Calibri" w:hAnsi="Arial" w:cs="Arial"/>
          <w:sz w:val="20"/>
          <w:szCs w:val="20"/>
        </w:rPr>
        <w:lastRenderedPageBreak/>
        <w:t xml:space="preserve">(Challenge Classics), and her debut recital disc (Alpha) with pianist Alphonse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Cémin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was considered “poised, elegant and persuasive” (The 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>Guardian</w:t>
      </w:r>
      <w:r w:rsidRPr="00A5255B">
        <w:rPr>
          <w:rFonts w:ascii="Arial" w:eastAsia="Calibri" w:hAnsi="Arial" w:cs="Arial"/>
          <w:sz w:val="20"/>
          <w:szCs w:val="20"/>
        </w:rPr>
        <w:t>)</w:t>
      </w:r>
      <w:r w:rsidR="6BC91DB8" w:rsidRPr="00A5255B">
        <w:rPr>
          <w:rFonts w:ascii="Arial" w:eastAsia="Calibri" w:hAnsi="Arial" w:cs="Arial"/>
          <w:sz w:val="20"/>
          <w:szCs w:val="20"/>
        </w:rPr>
        <w:t>.</w:t>
      </w:r>
      <w:r w:rsidR="0012042A" w:rsidRPr="00A525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6BC91DB8" w:rsidRPr="00A5255B">
        <w:rPr>
          <w:rFonts w:ascii="Arial" w:eastAsia="Calibri" w:hAnsi="Arial" w:cs="Arial"/>
          <w:sz w:val="20"/>
          <w:szCs w:val="20"/>
        </w:rPr>
        <w:t>Eriksmoen</w:t>
      </w:r>
      <w:proofErr w:type="spellEnd"/>
      <w:r w:rsidR="6BC91DB8" w:rsidRPr="00A5255B">
        <w:rPr>
          <w:rFonts w:ascii="Arial" w:eastAsia="Calibri" w:hAnsi="Arial" w:cs="Arial"/>
          <w:sz w:val="20"/>
          <w:szCs w:val="20"/>
        </w:rPr>
        <w:t xml:space="preserve"> </w:t>
      </w:r>
      <w:r w:rsidRPr="00A5255B">
        <w:rPr>
          <w:rFonts w:ascii="Arial" w:eastAsia="Calibri" w:hAnsi="Arial" w:cs="Arial"/>
          <w:sz w:val="20"/>
          <w:szCs w:val="20"/>
        </w:rPr>
        <w:t>otherwise feature</w:t>
      </w:r>
      <w:r w:rsidR="628DA0EA" w:rsidRPr="00A5255B">
        <w:rPr>
          <w:rFonts w:ascii="Arial" w:eastAsia="Calibri" w:hAnsi="Arial" w:cs="Arial"/>
          <w:sz w:val="20"/>
          <w:szCs w:val="20"/>
        </w:rPr>
        <w:t>s</w:t>
      </w:r>
      <w:r w:rsidRPr="00A5255B">
        <w:rPr>
          <w:rFonts w:ascii="Arial" w:eastAsia="Calibri" w:hAnsi="Arial" w:cs="Arial"/>
          <w:sz w:val="20"/>
          <w:szCs w:val="20"/>
        </w:rPr>
        <w:t xml:space="preserve"> in Schumann’s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Szenen</w:t>
      </w:r>
      <w:proofErr w:type="spellEnd"/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aus</w:t>
      </w:r>
      <w:proofErr w:type="spellEnd"/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Goethes</w:t>
      </w:r>
      <w:proofErr w:type="spellEnd"/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 Faust</w:t>
      </w:r>
      <w:r w:rsidRPr="00A5255B">
        <w:rPr>
          <w:rFonts w:ascii="Arial" w:eastAsia="Calibri" w:hAnsi="Arial" w:cs="Arial"/>
          <w:sz w:val="20"/>
          <w:szCs w:val="20"/>
        </w:rPr>
        <w:t xml:space="preserve"> with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Symphonieorchester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des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Bayerischen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Rundfunks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under Daniel Harding (Naxos), and Mozart’s </w:t>
      </w:r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Die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Entführung</w:t>
      </w:r>
      <w:proofErr w:type="spellEnd"/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aus</w:t>
      </w:r>
      <w:proofErr w:type="spellEnd"/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 dem </w:t>
      </w:r>
      <w:proofErr w:type="spellStart"/>
      <w:r w:rsidRPr="00A5255B">
        <w:rPr>
          <w:rFonts w:ascii="Arial" w:eastAsia="Calibri" w:hAnsi="Arial" w:cs="Arial"/>
          <w:i/>
          <w:iCs/>
          <w:sz w:val="20"/>
          <w:szCs w:val="20"/>
        </w:rPr>
        <w:t>Serail</w:t>
      </w:r>
      <w:proofErr w:type="spellEnd"/>
      <w:r w:rsidRPr="00A5255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A5255B">
        <w:rPr>
          <w:rFonts w:ascii="Arial" w:eastAsia="Calibri" w:hAnsi="Arial" w:cs="Arial"/>
          <w:sz w:val="20"/>
          <w:szCs w:val="20"/>
        </w:rPr>
        <w:t xml:space="preserve">with both Akademie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für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alte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Musik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Berlin under René Jacobs (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harmonia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mundi) and Glyndebourne Festival conducted by Robin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Ticciati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(Opus </w:t>
      </w:r>
      <w:proofErr w:type="spellStart"/>
      <w:r w:rsidRPr="00A5255B">
        <w:rPr>
          <w:rFonts w:ascii="Arial" w:eastAsia="Calibri" w:hAnsi="Arial" w:cs="Arial"/>
          <w:sz w:val="20"/>
          <w:szCs w:val="20"/>
        </w:rPr>
        <w:t>Arte</w:t>
      </w:r>
      <w:proofErr w:type="spellEnd"/>
      <w:r w:rsidRPr="00A5255B">
        <w:rPr>
          <w:rFonts w:ascii="Arial" w:eastAsia="Calibri" w:hAnsi="Arial" w:cs="Arial"/>
          <w:sz w:val="20"/>
          <w:szCs w:val="20"/>
        </w:rPr>
        <w:t xml:space="preserve"> DVD).</w:t>
      </w:r>
    </w:p>
    <w:p w14:paraId="2D8E2413" w14:textId="77777777" w:rsidR="1B6FFC31" w:rsidRDefault="1B6FFC31" w:rsidP="1B6FFC31">
      <w:pPr>
        <w:pStyle w:val="NoSpacing"/>
        <w:jc w:val="both"/>
        <w:rPr>
          <w:rFonts w:ascii="Arial" w:hAnsi="Arial" w:cs="Arial"/>
        </w:rPr>
      </w:pPr>
    </w:p>
    <w:p w14:paraId="410AC1A6" w14:textId="77777777" w:rsidR="0077176C" w:rsidRDefault="0077176C" w:rsidP="00192D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4B3C17D" w14:textId="77777777" w:rsidR="0077176C" w:rsidRPr="0077176C" w:rsidRDefault="0077176C" w:rsidP="00192DE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F12BD7E" w14:textId="77777777" w:rsidR="006F151E" w:rsidRDefault="009F1546" w:rsidP="00414C03">
      <w:pPr>
        <w:pStyle w:val="MediumGrid2-Accent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1DCCB9" wp14:editId="1643B545">
            <wp:simplePos x="0" y="0"/>
            <wp:positionH relativeFrom="column">
              <wp:posOffset>2049780</wp:posOffset>
            </wp:positionH>
            <wp:positionV relativeFrom="paragraph">
              <wp:posOffset>86995</wp:posOffset>
            </wp:positionV>
            <wp:extent cx="236855" cy="236855"/>
            <wp:effectExtent l="0" t="0" r="0" b="0"/>
            <wp:wrapThrough wrapText="bothSides">
              <wp:wrapPolygon edited="0">
                <wp:start x="0" y="0"/>
                <wp:lineTo x="0" y="20847"/>
                <wp:lineTo x="20847" y="20847"/>
                <wp:lineTo x="2084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E8DC64C" wp14:editId="5FFD2E38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280670" cy="228600"/>
            <wp:effectExtent l="0" t="0" r="0" b="0"/>
            <wp:wrapThrough wrapText="bothSides">
              <wp:wrapPolygon edited="0">
                <wp:start x="9774" y="0"/>
                <wp:lineTo x="0" y="0"/>
                <wp:lineTo x="0" y="20400"/>
                <wp:lineTo x="12706" y="20400"/>
                <wp:lineTo x="14661" y="19200"/>
                <wp:lineTo x="20525" y="9600"/>
                <wp:lineTo x="20525" y="0"/>
                <wp:lineTo x="9774" y="0"/>
              </wp:wrapPolygon>
            </wp:wrapThrough>
            <wp:docPr id="6" name="Picture 2" descr="Description: Description: Macintosh HD:Users:annablaseby:Downloads:Twitter_logo_blue.eps-2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C3F86" w14:textId="77777777" w:rsidR="006F151E" w:rsidRDefault="00AF3F46" w:rsidP="00414C03">
      <w:pPr>
        <w:pStyle w:val="MediumGrid2-Accent11"/>
        <w:rPr>
          <w:rFonts w:ascii="Arial" w:hAnsi="Arial" w:cs="Arial"/>
          <w:sz w:val="20"/>
          <w:szCs w:val="20"/>
        </w:rPr>
      </w:pPr>
      <w:hyperlink r:id="rId9" w:history="1">
        <w:proofErr w:type="spellStart"/>
        <w:r w:rsidR="006F151E">
          <w:rPr>
            <w:rStyle w:val="Hyperlink"/>
            <w:rFonts w:ascii="Arial" w:hAnsi="Arial" w:cs="Arial"/>
            <w:sz w:val="20"/>
            <w:szCs w:val="20"/>
          </w:rPr>
          <w:t>marieriksmoen</w:t>
        </w:r>
        <w:proofErr w:type="spellEnd"/>
      </w:hyperlink>
      <w:r w:rsidR="006F151E">
        <w:rPr>
          <w:rFonts w:ascii="Arial" w:hAnsi="Arial" w:cs="Arial"/>
          <w:sz w:val="20"/>
          <w:szCs w:val="20"/>
        </w:rPr>
        <w:t xml:space="preserve"> </w:t>
      </w:r>
      <w:r w:rsidR="00861856">
        <w:rPr>
          <w:rFonts w:ascii="Arial" w:hAnsi="Arial" w:cs="Arial"/>
          <w:sz w:val="20"/>
          <w:szCs w:val="20"/>
        </w:rPr>
        <w:t xml:space="preserve">                            </w:t>
      </w:r>
      <w:hyperlink r:id="rId10" w:history="1">
        <w:proofErr w:type="spellStart"/>
        <w:r w:rsidR="00861856" w:rsidRPr="006F151E">
          <w:rPr>
            <w:rStyle w:val="Hyperlink"/>
            <w:rFonts w:ascii="Arial" w:hAnsi="Arial" w:cs="Arial"/>
            <w:sz w:val="20"/>
            <w:szCs w:val="20"/>
          </w:rPr>
          <w:t>marieriksmoen</w:t>
        </w:r>
        <w:proofErr w:type="spellEnd"/>
      </w:hyperlink>
    </w:p>
    <w:sectPr w:rsidR="006F151E" w:rsidSect="00DD0146">
      <w:headerReference w:type="default" r:id="rId11"/>
      <w:footerReference w:type="default" r:id="rId12"/>
      <w:pgSz w:w="11900" w:h="16840"/>
      <w:pgMar w:top="1814" w:right="1797" w:bottom="1021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920B" w14:textId="77777777" w:rsidR="00AF3F46" w:rsidRDefault="00AF3F46" w:rsidP="00005774">
      <w:r>
        <w:separator/>
      </w:r>
    </w:p>
  </w:endnote>
  <w:endnote w:type="continuationSeparator" w:id="0">
    <w:p w14:paraId="3A57D82D" w14:textId="77777777" w:rsidR="00AF3F46" w:rsidRDefault="00AF3F46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5495" w14:textId="77777777" w:rsidR="00501C0C" w:rsidRPr="004512EC" w:rsidRDefault="00501C0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3B770D">
      <w:rPr>
        <w:rFonts w:ascii="Arial" w:hAnsi="Arial" w:cs="Arial"/>
        <w:sz w:val="20"/>
        <w:szCs w:val="20"/>
      </w:rPr>
      <w:t>21</w:t>
    </w:r>
    <w:r w:rsidR="00F40547">
      <w:rPr>
        <w:rFonts w:ascii="Arial" w:hAnsi="Arial" w:cs="Arial"/>
        <w:sz w:val="20"/>
        <w:szCs w:val="20"/>
      </w:rPr>
      <w:t>/22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120AB87" w14:textId="77777777" w:rsidR="00501C0C" w:rsidRDefault="0050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5955" w14:textId="77777777" w:rsidR="00AF3F46" w:rsidRDefault="00AF3F46" w:rsidP="00005774">
      <w:r>
        <w:separator/>
      </w:r>
    </w:p>
  </w:footnote>
  <w:footnote w:type="continuationSeparator" w:id="0">
    <w:p w14:paraId="37E3D930" w14:textId="77777777" w:rsidR="00AF3F46" w:rsidRDefault="00AF3F46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616C" w14:textId="77777777" w:rsidR="00501C0C" w:rsidRPr="00005774" w:rsidRDefault="009F1546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A9F8401" wp14:editId="04980870">
          <wp:simplePos x="0" y="0"/>
          <wp:positionH relativeFrom="margin">
            <wp:posOffset>1738630</wp:posOffset>
          </wp:positionH>
          <wp:positionV relativeFrom="paragraph">
            <wp:posOffset>-653415</wp:posOffset>
          </wp:positionV>
          <wp:extent cx="1800225" cy="6743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F04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25253"/>
    <w:rsid w:val="000333A7"/>
    <w:rsid w:val="00036A35"/>
    <w:rsid w:val="00043598"/>
    <w:rsid w:val="000544EC"/>
    <w:rsid w:val="00066B9A"/>
    <w:rsid w:val="00075069"/>
    <w:rsid w:val="00075C09"/>
    <w:rsid w:val="00076D43"/>
    <w:rsid w:val="000849FD"/>
    <w:rsid w:val="00090657"/>
    <w:rsid w:val="00092313"/>
    <w:rsid w:val="000A60EA"/>
    <w:rsid w:val="000B0A3C"/>
    <w:rsid w:val="000D3C48"/>
    <w:rsid w:val="001131E8"/>
    <w:rsid w:val="001140D9"/>
    <w:rsid w:val="001143C7"/>
    <w:rsid w:val="0012042A"/>
    <w:rsid w:val="00140F4A"/>
    <w:rsid w:val="001747E2"/>
    <w:rsid w:val="001774D2"/>
    <w:rsid w:val="00192DEC"/>
    <w:rsid w:val="00196F65"/>
    <w:rsid w:val="001A3120"/>
    <w:rsid w:val="001C1B99"/>
    <w:rsid w:val="001C2F7A"/>
    <w:rsid w:val="001D6202"/>
    <w:rsid w:val="001E5422"/>
    <w:rsid w:val="001F51A3"/>
    <w:rsid w:val="002017E9"/>
    <w:rsid w:val="00215043"/>
    <w:rsid w:val="00220FF1"/>
    <w:rsid w:val="0022689F"/>
    <w:rsid w:val="00232061"/>
    <w:rsid w:val="002335BA"/>
    <w:rsid w:val="0023681B"/>
    <w:rsid w:val="00240359"/>
    <w:rsid w:val="0024388F"/>
    <w:rsid w:val="00247789"/>
    <w:rsid w:val="0026580C"/>
    <w:rsid w:val="002945F9"/>
    <w:rsid w:val="002D67B3"/>
    <w:rsid w:val="002F27BD"/>
    <w:rsid w:val="003029DB"/>
    <w:rsid w:val="003049F8"/>
    <w:rsid w:val="00307603"/>
    <w:rsid w:val="003171CB"/>
    <w:rsid w:val="00325AA0"/>
    <w:rsid w:val="00332294"/>
    <w:rsid w:val="00337254"/>
    <w:rsid w:val="003711AE"/>
    <w:rsid w:val="00396296"/>
    <w:rsid w:val="003B770D"/>
    <w:rsid w:val="003C0464"/>
    <w:rsid w:val="003C616D"/>
    <w:rsid w:val="003F1FC5"/>
    <w:rsid w:val="003F3BA1"/>
    <w:rsid w:val="003F5F9E"/>
    <w:rsid w:val="0041448D"/>
    <w:rsid w:val="00414C03"/>
    <w:rsid w:val="004219EA"/>
    <w:rsid w:val="0042615E"/>
    <w:rsid w:val="0043164B"/>
    <w:rsid w:val="00432F81"/>
    <w:rsid w:val="00446685"/>
    <w:rsid w:val="004503D7"/>
    <w:rsid w:val="004512EC"/>
    <w:rsid w:val="0045202A"/>
    <w:rsid w:val="004715D1"/>
    <w:rsid w:val="00472CBE"/>
    <w:rsid w:val="0047454C"/>
    <w:rsid w:val="00491DBF"/>
    <w:rsid w:val="004A5AD7"/>
    <w:rsid w:val="004D0DAD"/>
    <w:rsid w:val="004D0EC9"/>
    <w:rsid w:val="004D288C"/>
    <w:rsid w:val="004E5AB8"/>
    <w:rsid w:val="00501C0C"/>
    <w:rsid w:val="00503365"/>
    <w:rsid w:val="0050524F"/>
    <w:rsid w:val="00523985"/>
    <w:rsid w:val="00550BE0"/>
    <w:rsid w:val="0056787F"/>
    <w:rsid w:val="00584B89"/>
    <w:rsid w:val="00597A6A"/>
    <w:rsid w:val="005B7BE9"/>
    <w:rsid w:val="005C030C"/>
    <w:rsid w:val="005C29E0"/>
    <w:rsid w:val="005E46BF"/>
    <w:rsid w:val="00616614"/>
    <w:rsid w:val="00621140"/>
    <w:rsid w:val="006273F8"/>
    <w:rsid w:val="006700E7"/>
    <w:rsid w:val="00676CDB"/>
    <w:rsid w:val="006812CD"/>
    <w:rsid w:val="006A102E"/>
    <w:rsid w:val="006A2B8F"/>
    <w:rsid w:val="006A3C0D"/>
    <w:rsid w:val="006B0181"/>
    <w:rsid w:val="006B0B3D"/>
    <w:rsid w:val="006B6466"/>
    <w:rsid w:val="006C180E"/>
    <w:rsid w:val="006C37E4"/>
    <w:rsid w:val="006F151E"/>
    <w:rsid w:val="006F6E74"/>
    <w:rsid w:val="00741C9B"/>
    <w:rsid w:val="0074203E"/>
    <w:rsid w:val="0074BEA7"/>
    <w:rsid w:val="00754C69"/>
    <w:rsid w:val="00761261"/>
    <w:rsid w:val="0076200E"/>
    <w:rsid w:val="00765B5D"/>
    <w:rsid w:val="0077176C"/>
    <w:rsid w:val="007C6942"/>
    <w:rsid w:val="007D3148"/>
    <w:rsid w:val="007E36A6"/>
    <w:rsid w:val="007F714E"/>
    <w:rsid w:val="008022CF"/>
    <w:rsid w:val="00813F44"/>
    <w:rsid w:val="008140C0"/>
    <w:rsid w:val="008172ED"/>
    <w:rsid w:val="008176F9"/>
    <w:rsid w:val="00821A42"/>
    <w:rsid w:val="00826E0D"/>
    <w:rsid w:val="00836E89"/>
    <w:rsid w:val="00837429"/>
    <w:rsid w:val="00855163"/>
    <w:rsid w:val="0085783E"/>
    <w:rsid w:val="00861856"/>
    <w:rsid w:val="00862E3C"/>
    <w:rsid w:val="0086687C"/>
    <w:rsid w:val="0087099F"/>
    <w:rsid w:val="00874ECE"/>
    <w:rsid w:val="008852C8"/>
    <w:rsid w:val="00897AD3"/>
    <w:rsid w:val="008A16EB"/>
    <w:rsid w:val="008A6F23"/>
    <w:rsid w:val="008B015A"/>
    <w:rsid w:val="008E6003"/>
    <w:rsid w:val="008F239F"/>
    <w:rsid w:val="008F75A7"/>
    <w:rsid w:val="00906286"/>
    <w:rsid w:val="00906EB2"/>
    <w:rsid w:val="00916435"/>
    <w:rsid w:val="00923BB9"/>
    <w:rsid w:val="009273D3"/>
    <w:rsid w:val="00934D88"/>
    <w:rsid w:val="00935B32"/>
    <w:rsid w:val="00936F13"/>
    <w:rsid w:val="00937DFF"/>
    <w:rsid w:val="0098453F"/>
    <w:rsid w:val="00987600"/>
    <w:rsid w:val="009938E1"/>
    <w:rsid w:val="009A491E"/>
    <w:rsid w:val="009A54BD"/>
    <w:rsid w:val="009C2271"/>
    <w:rsid w:val="009D18DD"/>
    <w:rsid w:val="009E442A"/>
    <w:rsid w:val="009E791B"/>
    <w:rsid w:val="009E7F2F"/>
    <w:rsid w:val="009F1546"/>
    <w:rsid w:val="00A3138E"/>
    <w:rsid w:val="00A5255B"/>
    <w:rsid w:val="00A63872"/>
    <w:rsid w:val="00A807BA"/>
    <w:rsid w:val="00A97544"/>
    <w:rsid w:val="00AA037E"/>
    <w:rsid w:val="00AA2FE9"/>
    <w:rsid w:val="00AA6B6A"/>
    <w:rsid w:val="00AA7082"/>
    <w:rsid w:val="00AB3F16"/>
    <w:rsid w:val="00AC6C1E"/>
    <w:rsid w:val="00AC73AD"/>
    <w:rsid w:val="00AD704D"/>
    <w:rsid w:val="00AE00FE"/>
    <w:rsid w:val="00AF3A4C"/>
    <w:rsid w:val="00AF3F46"/>
    <w:rsid w:val="00B118E6"/>
    <w:rsid w:val="00B229D0"/>
    <w:rsid w:val="00B30086"/>
    <w:rsid w:val="00B35D47"/>
    <w:rsid w:val="00B54BE9"/>
    <w:rsid w:val="00B551A7"/>
    <w:rsid w:val="00B57FA6"/>
    <w:rsid w:val="00B63BF7"/>
    <w:rsid w:val="00B7407A"/>
    <w:rsid w:val="00B76F7E"/>
    <w:rsid w:val="00B80BEE"/>
    <w:rsid w:val="00B86492"/>
    <w:rsid w:val="00B915EA"/>
    <w:rsid w:val="00B95827"/>
    <w:rsid w:val="00BF256C"/>
    <w:rsid w:val="00C1167E"/>
    <w:rsid w:val="00C16080"/>
    <w:rsid w:val="00C26571"/>
    <w:rsid w:val="00C277AA"/>
    <w:rsid w:val="00C34FC6"/>
    <w:rsid w:val="00C5324C"/>
    <w:rsid w:val="00C54F61"/>
    <w:rsid w:val="00C54FBE"/>
    <w:rsid w:val="00C63E12"/>
    <w:rsid w:val="00C6596F"/>
    <w:rsid w:val="00C71D8B"/>
    <w:rsid w:val="00C72AB7"/>
    <w:rsid w:val="00C73AA9"/>
    <w:rsid w:val="00C767D4"/>
    <w:rsid w:val="00C86676"/>
    <w:rsid w:val="00CA3DDE"/>
    <w:rsid w:val="00CA48BE"/>
    <w:rsid w:val="00CA5BE4"/>
    <w:rsid w:val="00CA639E"/>
    <w:rsid w:val="00CB73FC"/>
    <w:rsid w:val="00CC4966"/>
    <w:rsid w:val="00CC6E38"/>
    <w:rsid w:val="00CD4D81"/>
    <w:rsid w:val="00CD6266"/>
    <w:rsid w:val="00CF52DF"/>
    <w:rsid w:val="00D0718F"/>
    <w:rsid w:val="00D375D4"/>
    <w:rsid w:val="00D42F59"/>
    <w:rsid w:val="00D432E7"/>
    <w:rsid w:val="00D44C25"/>
    <w:rsid w:val="00D60CED"/>
    <w:rsid w:val="00D64806"/>
    <w:rsid w:val="00D87CAA"/>
    <w:rsid w:val="00D94A70"/>
    <w:rsid w:val="00D96F77"/>
    <w:rsid w:val="00DA7FCD"/>
    <w:rsid w:val="00DD0146"/>
    <w:rsid w:val="00DE686E"/>
    <w:rsid w:val="00DF1AD6"/>
    <w:rsid w:val="00DF2DE2"/>
    <w:rsid w:val="00DF708D"/>
    <w:rsid w:val="00E03B3C"/>
    <w:rsid w:val="00E0686C"/>
    <w:rsid w:val="00E21E4A"/>
    <w:rsid w:val="00E33245"/>
    <w:rsid w:val="00E344E6"/>
    <w:rsid w:val="00E402DA"/>
    <w:rsid w:val="00E529AE"/>
    <w:rsid w:val="00E53474"/>
    <w:rsid w:val="00E6266D"/>
    <w:rsid w:val="00E62730"/>
    <w:rsid w:val="00E65FB3"/>
    <w:rsid w:val="00EC65EE"/>
    <w:rsid w:val="00EC6CDB"/>
    <w:rsid w:val="00F127E6"/>
    <w:rsid w:val="00F12A17"/>
    <w:rsid w:val="00F15B00"/>
    <w:rsid w:val="00F15D37"/>
    <w:rsid w:val="00F27E7A"/>
    <w:rsid w:val="00F310F0"/>
    <w:rsid w:val="00F3321B"/>
    <w:rsid w:val="00F40547"/>
    <w:rsid w:val="00F518B8"/>
    <w:rsid w:val="00F57430"/>
    <w:rsid w:val="00F60F16"/>
    <w:rsid w:val="00F859B2"/>
    <w:rsid w:val="00FA0D09"/>
    <w:rsid w:val="00FD0EF7"/>
    <w:rsid w:val="00FD5B6D"/>
    <w:rsid w:val="00FE0268"/>
    <w:rsid w:val="034847F6"/>
    <w:rsid w:val="066CDA40"/>
    <w:rsid w:val="07B44216"/>
    <w:rsid w:val="0A38818D"/>
    <w:rsid w:val="0B96C10D"/>
    <w:rsid w:val="0BB34172"/>
    <w:rsid w:val="0BE30AA3"/>
    <w:rsid w:val="0EBC609E"/>
    <w:rsid w:val="101AE5CF"/>
    <w:rsid w:val="110B8C79"/>
    <w:rsid w:val="1482D4E0"/>
    <w:rsid w:val="15263AE3"/>
    <w:rsid w:val="19949D49"/>
    <w:rsid w:val="1AE5829C"/>
    <w:rsid w:val="1B6FFC31"/>
    <w:rsid w:val="1E715E5E"/>
    <w:rsid w:val="23C37FC7"/>
    <w:rsid w:val="25C9E87E"/>
    <w:rsid w:val="29699DFA"/>
    <w:rsid w:val="2D515656"/>
    <w:rsid w:val="2D6FA23C"/>
    <w:rsid w:val="2D7CBE2A"/>
    <w:rsid w:val="337B6090"/>
    <w:rsid w:val="39561B5E"/>
    <w:rsid w:val="3C71FA37"/>
    <w:rsid w:val="3D880228"/>
    <w:rsid w:val="3F55C839"/>
    <w:rsid w:val="44A19FE9"/>
    <w:rsid w:val="48F5C5A6"/>
    <w:rsid w:val="498E0563"/>
    <w:rsid w:val="4BEEDE98"/>
    <w:rsid w:val="4FD8E846"/>
    <w:rsid w:val="50BDAD9A"/>
    <w:rsid w:val="5755B1C6"/>
    <w:rsid w:val="58035021"/>
    <w:rsid w:val="5DCFE56E"/>
    <w:rsid w:val="5F3E4829"/>
    <w:rsid w:val="628DA0EA"/>
    <w:rsid w:val="69913CB8"/>
    <w:rsid w:val="6BC91DB8"/>
    <w:rsid w:val="6F85AB6D"/>
    <w:rsid w:val="741C9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5435A"/>
  <w15:chartTrackingRefBased/>
  <w15:docId w15:val="{4969435B-19F8-42F6-A55E-FBCA1CBD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Emphasis">
    <w:name w:val="Emphasis"/>
    <w:uiPriority w:val="20"/>
    <w:qFormat/>
    <w:rsid w:val="00220FF1"/>
    <w:rPr>
      <w:i/>
      <w:iCs/>
    </w:rPr>
  </w:style>
  <w:style w:type="paragraph" w:customStyle="1" w:styleId="MediumGrid2-Accent11">
    <w:name w:val="Medium Grid 2 - Accent 11"/>
    <w:uiPriority w:val="1"/>
    <w:qFormat/>
    <w:rsid w:val="00220FF1"/>
    <w:rPr>
      <w:sz w:val="24"/>
      <w:szCs w:val="24"/>
      <w:lang w:val="en-US" w:eastAsia="en-US"/>
    </w:rPr>
  </w:style>
  <w:style w:type="character" w:customStyle="1" w:styleId="a-color-state">
    <w:name w:val="a-color-state"/>
    <w:rsid w:val="007C6942"/>
  </w:style>
  <w:style w:type="character" w:customStyle="1" w:styleId="st1">
    <w:name w:val="st1"/>
    <w:rsid w:val="00CC6E38"/>
  </w:style>
  <w:style w:type="character" w:styleId="Hyperlink">
    <w:name w:val="Hyperlink"/>
    <w:uiPriority w:val="99"/>
    <w:unhideWhenUsed/>
    <w:rsid w:val="006F15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3DDE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uiPriority w:val="1"/>
    <w:qFormat/>
    <w:rsid w:val="00DD01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marieriksmo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rieriksmo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4037</Characters>
  <Application>Microsoft Office Word</Application>
  <DocSecurity>0</DocSecurity>
  <Lines>33</Lines>
  <Paragraphs>9</Paragraphs>
  <ScaleCrop>false</ScaleCrop>
  <Company>Harrison Parrott Ltd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Holly Gedge</cp:lastModifiedBy>
  <cp:revision>3</cp:revision>
  <cp:lastPrinted>2014-10-27T15:53:00Z</cp:lastPrinted>
  <dcterms:created xsi:type="dcterms:W3CDTF">2021-08-24T09:51:00Z</dcterms:created>
  <dcterms:modified xsi:type="dcterms:W3CDTF">2021-08-24T14:28:00Z</dcterms:modified>
</cp:coreProperties>
</file>