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BCEE" w14:textId="77777777" w:rsidR="00FC481F" w:rsidRPr="00333FD5" w:rsidRDefault="00FC481F" w:rsidP="00FC481F">
      <w:pPr>
        <w:pStyle w:val="Heading1"/>
        <w:ind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23EC785" wp14:editId="3D78ED04">
            <wp:simplePos x="0" y="0"/>
            <wp:positionH relativeFrom="column">
              <wp:posOffset>2331720</wp:posOffset>
            </wp:positionH>
            <wp:positionV relativeFrom="paragraph">
              <wp:posOffset>297180</wp:posOffset>
            </wp:positionV>
            <wp:extent cx="1331595" cy="498475"/>
            <wp:effectExtent l="0" t="0" r="1905" b="0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BE04" w14:textId="77777777" w:rsidR="00FC481F" w:rsidRDefault="00FC481F" w:rsidP="00FC481F">
      <w:pPr>
        <w:pStyle w:val="Heading1"/>
        <w:ind w:right="-514"/>
        <w:rPr>
          <w:rFonts w:ascii="Arial" w:hAnsi="Arial" w:cs="Arial"/>
          <w:sz w:val="52"/>
          <w:szCs w:val="52"/>
        </w:rPr>
      </w:pPr>
    </w:p>
    <w:p w14:paraId="50828B33" w14:textId="77777777" w:rsidR="00FC481F" w:rsidRPr="006D695E" w:rsidRDefault="00FC481F" w:rsidP="00FC481F">
      <w:pPr>
        <w:pStyle w:val="Heading1"/>
        <w:ind w:right="-514"/>
        <w:rPr>
          <w:rFonts w:ascii="Arial" w:hAnsi="Arial" w:cs="Arial"/>
          <w:sz w:val="24"/>
          <w:szCs w:val="24"/>
        </w:rPr>
      </w:pPr>
    </w:p>
    <w:p w14:paraId="3B230529" w14:textId="77777777" w:rsidR="00FC481F" w:rsidRPr="006D695E" w:rsidRDefault="00FC481F" w:rsidP="00FC481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Aga </w:t>
      </w:r>
      <w:proofErr w:type="spellStart"/>
      <w:r>
        <w:rPr>
          <w:rFonts w:ascii="Arial" w:hAnsi="Arial" w:cs="Arial"/>
          <w:sz w:val="40"/>
          <w:szCs w:val="40"/>
        </w:rPr>
        <w:t>Mikolaj</w:t>
      </w:r>
      <w:proofErr w:type="spellEnd"/>
    </w:p>
    <w:p w14:paraId="4989C35F" w14:textId="77777777" w:rsidR="00FC481F" w:rsidRDefault="00FC481F" w:rsidP="00FC481F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4518E64F" w14:textId="77777777" w:rsidR="00FC481F" w:rsidRPr="009927C0" w:rsidRDefault="00FC481F" w:rsidP="00FC481F">
      <w:pPr>
        <w:rPr>
          <w:rFonts w:ascii="Arial" w:hAnsi="Arial" w:cs="Arial"/>
          <w:sz w:val="20"/>
          <w:szCs w:val="20"/>
        </w:rPr>
      </w:pPr>
    </w:p>
    <w:p w14:paraId="67483386" w14:textId="027A2E11" w:rsidR="00FC481F" w:rsidRPr="00017DB1" w:rsidRDefault="00FC481F" w:rsidP="002A7EC0">
      <w:pPr>
        <w:jc w:val="both"/>
        <w:rPr>
          <w:rFonts w:ascii="Arial" w:hAnsi="Arial" w:cs="Arial"/>
          <w:sz w:val="20"/>
          <w:szCs w:val="20"/>
        </w:rPr>
      </w:pPr>
      <w:r w:rsidRPr="00017DB1">
        <w:rPr>
          <w:rFonts w:ascii="Arial" w:hAnsi="Arial" w:cs="Arial"/>
          <w:sz w:val="20"/>
          <w:szCs w:val="20"/>
        </w:rPr>
        <w:t>A former student of the late Dame Elisabeth Schwarzkopf</w:t>
      </w:r>
      <w:r w:rsidR="00017DB1">
        <w:rPr>
          <w:rFonts w:ascii="Arial" w:hAnsi="Arial" w:cs="Arial"/>
          <w:sz w:val="20"/>
          <w:szCs w:val="20"/>
        </w:rPr>
        <w:t xml:space="preserve"> and member of the</w:t>
      </w:r>
      <w:r w:rsidR="00017DB1" w:rsidRPr="0018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7DB1" w:rsidRPr="001807B5">
        <w:rPr>
          <w:rFonts w:ascii="Arial" w:hAnsi="Arial" w:cs="Arial"/>
          <w:sz w:val="20"/>
          <w:szCs w:val="20"/>
        </w:rPr>
        <w:t>Bayerische</w:t>
      </w:r>
      <w:proofErr w:type="spellEnd"/>
      <w:r w:rsidR="00017DB1" w:rsidRPr="0018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7DB1" w:rsidRPr="001807B5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, soprano Aga </w:t>
      </w:r>
      <w:proofErr w:type="spellStart"/>
      <w:r w:rsidRPr="00017DB1">
        <w:rPr>
          <w:rFonts w:ascii="Arial" w:hAnsi="Arial" w:cs="Arial"/>
          <w:sz w:val="20"/>
          <w:szCs w:val="20"/>
        </w:rPr>
        <w:t>Mikolaj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has amassed a repertoire of principal roles by Mozart, Strauss, Verdi and Wagner that has taken her to many of the world’s major theatres</w:t>
      </w:r>
      <w:r w:rsidR="00017DB1" w:rsidRPr="00017DB1">
        <w:rPr>
          <w:rFonts w:ascii="Arial" w:hAnsi="Arial" w:cs="Arial"/>
          <w:sz w:val="20"/>
          <w:szCs w:val="20"/>
        </w:rPr>
        <w:t xml:space="preserve">. </w:t>
      </w:r>
      <w:r w:rsidRPr="00017DB1">
        <w:rPr>
          <w:rFonts w:ascii="Arial" w:hAnsi="Arial" w:cs="Arial"/>
          <w:sz w:val="20"/>
          <w:szCs w:val="20"/>
        </w:rPr>
        <w:t xml:space="preserve">An esteemed concert singer, she has appeared under the batons of some of today’s great conductors including Gustavo </w:t>
      </w:r>
      <w:proofErr w:type="spellStart"/>
      <w:r w:rsidRPr="00017DB1">
        <w:rPr>
          <w:rFonts w:ascii="Arial" w:hAnsi="Arial" w:cs="Arial"/>
          <w:sz w:val="20"/>
          <w:szCs w:val="20"/>
        </w:rPr>
        <w:t>Dudamel</w:t>
      </w:r>
      <w:proofErr w:type="spellEnd"/>
      <w:r w:rsidRPr="00017DB1">
        <w:rPr>
          <w:rFonts w:ascii="Arial" w:hAnsi="Arial" w:cs="Arial"/>
          <w:sz w:val="20"/>
          <w:szCs w:val="20"/>
        </w:rPr>
        <w:t>, Daniel Barenboim, Seiji Ozawa and James Conlon</w:t>
      </w:r>
      <w:r w:rsidR="00745E2C">
        <w:rPr>
          <w:rFonts w:ascii="Arial" w:hAnsi="Arial" w:cs="Arial"/>
          <w:sz w:val="20"/>
          <w:szCs w:val="20"/>
        </w:rPr>
        <w:t>.</w:t>
      </w:r>
    </w:p>
    <w:p w14:paraId="4CBF9B57" w14:textId="77777777" w:rsidR="00017DB1" w:rsidRPr="00017DB1" w:rsidRDefault="00017DB1" w:rsidP="002A7EC0">
      <w:pPr>
        <w:jc w:val="both"/>
        <w:rPr>
          <w:rFonts w:ascii="Arial" w:hAnsi="Arial" w:cs="Arial"/>
          <w:sz w:val="20"/>
          <w:szCs w:val="20"/>
        </w:rPr>
      </w:pPr>
    </w:p>
    <w:p w14:paraId="6DB744F3" w14:textId="5C4DB620" w:rsidR="00017DB1" w:rsidRPr="00017DB1" w:rsidRDefault="00017DB1" w:rsidP="002A7EC0">
      <w:pPr>
        <w:jc w:val="both"/>
        <w:rPr>
          <w:rFonts w:ascii="Arial" w:hAnsi="Arial" w:cs="Arial"/>
          <w:sz w:val="20"/>
          <w:szCs w:val="20"/>
        </w:rPr>
      </w:pPr>
      <w:r w:rsidRPr="00017DB1">
        <w:rPr>
          <w:rFonts w:ascii="Arial" w:hAnsi="Arial" w:cs="Arial"/>
          <w:sz w:val="20"/>
          <w:szCs w:val="20"/>
        </w:rPr>
        <w:t xml:space="preserve">Highlights of an extensive career include debuts at Opéra national de Paris and Teatro </w:t>
      </w:r>
      <w:proofErr w:type="spellStart"/>
      <w:r w:rsidRPr="00017DB1">
        <w:rPr>
          <w:rFonts w:ascii="Arial" w:hAnsi="Arial" w:cs="Arial"/>
          <w:sz w:val="20"/>
          <w:szCs w:val="20"/>
        </w:rPr>
        <w:t>alla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Scala (</w:t>
      </w:r>
      <w:r w:rsidRPr="00017DB1">
        <w:rPr>
          <w:rFonts w:ascii="Arial" w:hAnsi="Arial" w:cs="Arial"/>
          <w:i/>
          <w:iCs/>
          <w:sz w:val="20"/>
          <w:szCs w:val="20"/>
        </w:rPr>
        <w:t>Die Zauberflöte</w:t>
      </w:r>
      <w:r w:rsidRPr="00017DB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unter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den Linden and </w:t>
      </w:r>
      <w:proofErr w:type="spellStart"/>
      <w:r w:rsidRPr="00017DB1">
        <w:rPr>
          <w:rFonts w:ascii="Arial" w:hAnsi="Arial" w:cs="Arial"/>
          <w:sz w:val="20"/>
          <w:szCs w:val="20"/>
        </w:rPr>
        <w:t>Semperoper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Dresden (</w:t>
      </w:r>
      <w:r w:rsidRPr="00017DB1">
        <w:rPr>
          <w:rFonts w:ascii="Arial" w:hAnsi="Arial" w:cs="Arial"/>
          <w:i/>
          <w:iCs/>
          <w:sz w:val="20"/>
          <w:szCs w:val="20"/>
        </w:rPr>
        <w:t>Don Giovanni</w:t>
      </w:r>
      <w:r w:rsidRPr="00017DB1">
        <w:rPr>
          <w:rFonts w:ascii="Arial" w:hAnsi="Arial" w:cs="Arial"/>
          <w:sz w:val="20"/>
          <w:szCs w:val="20"/>
        </w:rPr>
        <w:t>), at Glyndebourne Festival (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Cosí</w:t>
      </w:r>
      <w:proofErr w:type="spellEnd"/>
      <w:r w:rsidRPr="00017DB1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017DB1">
        <w:rPr>
          <w:rFonts w:ascii="Arial" w:hAnsi="Arial" w:cs="Arial"/>
          <w:sz w:val="20"/>
          <w:szCs w:val="20"/>
        </w:rPr>
        <w:t>) and at Opera de Monte Carlo (</w:t>
      </w:r>
      <w:r w:rsidRPr="00017DB1">
        <w:rPr>
          <w:rFonts w:ascii="Arial" w:hAnsi="Arial" w:cs="Arial"/>
          <w:i/>
          <w:iCs/>
          <w:sz w:val="20"/>
          <w:szCs w:val="20"/>
        </w:rPr>
        <w:t>Falstaff</w:t>
      </w:r>
      <w:r w:rsidRPr="00017DB1">
        <w:rPr>
          <w:rFonts w:ascii="Arial" w:hAnsi="Arial" w:cs="Arial"/>
          <w:sz w:val="20"/>
          <w:szCs w:val="20"/>
        </w:rPr>
        <w:t>). Further notable appearances include role debuts as Donna Anna (</w:t>
      </w:r>
      <w:r w:rsidRPr="00017DB1">
        <w:rPr>
          <w:rFonts w:ascii="Arial" w:hAnsi="Arial" w:cs="Arial"/>
          <w:i/>
          <w:iCs/>
          <w:sz w:val="20"/>
          <w:szCs w:val="20"/>
        </w:rPr>
        <w:t>Don Giovanni</w:t>
      </w:r>
      <w:r w:rsidRPr="00017DB1">
        <w:rPr>
          <w:rFonts w:ascii="Arial" w:hAnsi="Arial" w:cs="Arial"/>
          <w:sz w:val="20"/>
          <w:szCs w:val="20"/>
        </w:rPr>
        <w:t xml:space="preserve">) in Dmitri </w:t>
      </w:r>
      <w:proofErr w:type="spellStart"/>
      <w:r w:rsidRPr="00017DB1">
        <w:rPr>
          <w:rFonts w:ascii="Arial" w:hAnsi="Arial" w:cs="Arial"/>
          <w:sz w:val="20"/>
          <w:szCs w:val="20"/>
        </w:rPr>
        <w:t>Tcherniakov's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production at the Bolshoi Theatre, and as Tatyana (</w:t>
      </w:r>
      <w:r w:rsidRPr="00017DB1">
        <w:rPr>
          <w:rFonts w:ascii="Arial" w:hAnsi="Arial" w:cs="Arial"/>
          <w:i/>
          <w:iCs/>
          <w:sz w:val="20"/>
          <w:szCs w:val="20"/>
        </w:rPr>
        <w:t xml:space="preserve">Eugene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Onegin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017DB1">
        <w:rPr>
          <w:rFonts w:ascii="Arial" w:hAnsi="Arial" w:cs="Arial"/>
          <w:sz w:val="20"/>
          <w:szCs w:val="20"/>
        </w:rPr>
        <w:t>Semperoper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Dresden, Eva (</w:t>
      </w:r>
      <w:r w:rsidRPr="00017DB1">
        <w:rPr>
          <w:rFonts w:ascii="Arial" w:hAnsi="Arial" w:cs="Arial"/>
          <w:i/>
          <w:iCs/>
          <w:sz w:val="20"/>
          <w:szCs w:val="20"/>
        </w:rPr>
        <w:t>Die Meistersinger</w:t>
      </w:r>
      <w:r w:rsidRPr="00017DB1">
        <w:rPr>
          <w:rFonts w:ascii="Arial" w:hAnsi="Arial" w:cs="Arial"/>
          <w:sz w:val="20"/>
          <w:szCs w:val="20"/>
        </w:rPr>
        <w:t xml:space="preserve">) at the Aalto </w:t>
      </w:r>
      <w:proofErr w:type="spellStart"/>
      <w:r w:rsidRPr="00017DB1">
        <w:rPr>
          <w:rFonts w:ascii="Arial" w:hAnsi="Arial" w:cs="Arial"/>
          <w:sz w:val="20"/>
          <w:szCs w:val="20"/>
        </w:rPr>
        <w:t>Theater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in Essen, Elizabeth (</w:t>
      </w:r>
      <w:r w:rsidRPr="00017DB1">
        <w:rPr>
          <w:rFonts w:ascii="Arial" w:hAnsi="Arial" w:cs="Arial"/>
          <w:i/>
          <w:iCs/>
          <w:sz w:val="20"/>
          <w:szCs w:val="20"/>
        </w:rPr>
        <w:t>Tannhäuser</w:t>
      </w:r>
      <w:r w:rsidRPr="00017DB1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017DB1">
        <w:rPr>
          <w:rFonts w:ascii="Arial" w:hAnsi="Arial" w:cs="Arial"/>
          <w:sz w:val="20"/>
          <w:szCs w:val="20"/>
        </w:rPr>
        <w:t>Deutsches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Nationaltheater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Weimar, Freia (</w:t>
      </w:r>
      <w:r w:rsidRPr="00017DB1">
        <w:rPr>
          <w:rFonts w:ascii="Arial" w:hAnsi="Arial" w:cs="Arial"/>
          <w:i/>
          <w:iCs/>
          <w:sz w:val="20"/>
          <w:szCs w:val="20"/>
        </w:rPr>
        <w:t>Das Rheingold</w:t>
      </w:r>
      <w:r w:rsidRPr="00017DB1">
        <w:rPr>
          <w:rFonts w:ascii="Arial" w:hAnsi="Arial" w:cs="Arial"/>
          <w:sz w:val="20"/>
          <w:szCs w:val="20"/>
        </w:rPr>
        <w:t>), and Micaela (</w:t>
      </w:r>
      <w:r w:rsidRPr="00017DB1">
        <w:rPr>
          <w:rFonts w:ascii="Arial" w:hAnsi="Arial" w:cs="Arial"/>
          <w:i/>
          <w:iCs/>
          <w:sz w:val="20"/>
          <w:szCs w:val="20"/>
        </w:rPr>
        <w:t>Carmen</w:t>
      </w:r>
      <w:r w:rsidRPr="00017DB1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017DB1">
        <w:rPr>
          <w:rFonts w:ascii="Arial" w:hAnsi="Arial" w:cs="Arial"/>
          <w:sz w:val="20"/>
          <w:szCs w:val="20"/>
        </w:rPr>
        <w:t>Bayerische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. As Donna Elvira, Aga </w:t>
      </w:r>
      <w:proofErr w:type="spellStart"/>
      <w:r w:rsidRPr="00017DB1">
        <w:rPr>
          <w:rFonts w:ascii="Arial" w:hAnsi="Arial" w:cs="Arial"/>
          <w:sz w:val="20"/>
          <w:szCs w:val="20"/>
        </w:rPr>
        <w:t>Mikolaj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has performed at the Walt Disney Hall with the Los Angeles Philharmonic under Gustavo </w:t>
      </w:r>
      <w:proofErr w:type="spellStart"/>
      <w:r w:rsidRPr="00017DB1">
        <w:rPr>
          <w:rFonts w:ascii="Arial" w:hAnsi="Arial" w:cs="Arial"/>
          <w:sz w:val="20"/>
          <w:szCs w:val="20"/>
        </w:rPr>
        <w:t>Dudamel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, on tour to Japan with Wiener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under Seiji Ozawa, at the Ravinia Festival with the Chicago Symphony Orchestra under James Conlon, and most recently for Teatro Massimo di Palermo under Omer Meir </w:t>
      </w:r>
      <w:proofErr w:type="spellStart"/>
      <w:r w:rsidRPr="00017DB1">
        <w:rPr>
          <w:rFonts w:ascii="Arial" w:hAnsi="Arial" w:cs="Arial"/>
          <w:sz w:val="20"/>
          <w:szCs w:val="20"/>
        </w:rPr>
        <w:t>Wellber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. As part of Daniel Barenboim’s triumphant Ring Cycles, she has appeared at Teatro </w:t>
      </w:r>
      <w:proofErr w:type="spellStart"/>
      <w:r w:rsidRPr="00017DB1">
        <w:rPr>
          <w:rFonts w:ascii="Arial" w:hAnsi="Arial" w:cs="Arial"/>
          <w:sz w:val="20"/>
          <w:szCs w:val="20"/>
        </w:rPr>
        <w:t>alla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Scala, Berliner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and at London’s BBC Proms.</w:t>
      </w:r>
    </w:p>
    <w:p w14:paraId="2ADD1125" w14:textId="77777777" w:rsidR="00017DB1" w:rsidRPr="00017DB1" w:rsidRDefault="00017DB1" w:rsidP="002A7EC0">
      <w:pPr>
        <w:jc w:val="both"/>
        <w:rPr>
          <w:rFonts w:ascii="Arial" w:hAnsi="Arial" w:cs="Arial"/>
          <w:sz w:val="20"/>
          <w:szCs w:val="20"/>
        </w:rPr>
      </w:pPr>
    </w:p>
    <w:p w14:paraId="7DE77D72" w14:textId="3F957FC2" w:rsidR="00017DB1" w:rsidRPr="00017DB1" w:rsidRDefault="00017DB1" w:rsidP="002A7EC0">
      <w:pPr>
        <w:jc w:val="both"/>
        <w:rPr>
          <w:rFonts w:ascii="Arial" w:hAnsi="Arial" w:cs="Arial"/>
          <w:sz w:val="20"/>
          <w:szCs w:val="20"/>
        </w:rPr>
      </w:pPr>
      <w:r w:rsidRPr="00017DB1">
        <w:rPr>
          <w:rFonts w:ascii="Arial" w:hAnsi="Arial" w:cs="Arial"/>
          <w:sz w:val="20"/>
          <w:szCs w:val="20"/>
        </w:rPr>
        <w:t xml:space="preserve">A sought-after concert artist, Aga </w:t>
      </w:r>
      <w:proofErr w:type="spellStart"/>
      <w:r w:rsidRPr="00017DB1">
        <w:rPr>
          <w:rFonts w:ascii="Arial" w:hAnsi="Arial" w:cs="Arial"/>
          <w:sz w:val="20"/>
          <w:szCs w:val="20"/>
        </w:rPr>
        <w:t>Mikolaj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has a diverse repertoire</w:t>
      </w:r>
      <w:r w:rsidR="00745E2C">
        <w:rPr>
          <w:rFonts w:ascii="Arial" w:hAnsi="Arial" w:cs="Arial"/>
          <w:sz w:val="20"/>
          <w:szCs w:val="20"/>
        </w:rPr>
        <w:t xml:space="preserve"> </w:t>
      </w:r>
      <w:r w:rsidR="00745E2C" w:rsidRPr="00017DB1">
        <w:rPr>
          <w:rFonts w:ascii="Arial" w:hAnsi="Arial" w:cs="Arial"/>
          <w:sz w:val="20"/>
          <w:szCs w:val="20"/>
        </w:rPr>
        <w:t xml:space="preserve">including Verdi’s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Messa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 da Requiem, Beethoven’s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Missa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Solemnis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, Wagner’s </w:t>
      </w:r>
      <w:proofErr w:type="spellStart"/>
      <w:r w:rsidR="00745E2C" w:rsidRPr="00017DB1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="00745E2C" w:rsidRPr="00017DB1">
        <w:rPr>
          <w:rFonts w:ascii="Arial" w:hAnsi="Arial" w:cs="Arial"/>
          <w:i/>
          <w:iCs/>
          <w:sz w:val="20"/>
          <w:szCs w:val="20"/>
        </w:rPr>
        <w:t xml:space="preserve"> Lieder</w:t>
      </w:r>
      <w:r w:rsidR="00745E2C" w:rsidRPr="00017D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Dvořák’s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 Requiem, Mahler’s Symphony No.4 and Strauss’ </w:t>
      </w:r>
      <w:proofErr w:type="spellStart"/>
      <w:r w:rsidR="00745E2C" w:rsidRPr="00017DB1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="00745E2C" w:rsidRPr="00017DB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45E2C" w:rsidRPr="00017DB1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="00745E2C" w:rsidRPr="00017DB1">
        <w:rPr>
          <w:rFonts w:ascii="Arial" w:hAnsi="Arial" w:cs="Arial"/>
          <w:i/>
          <w:iCs/>
          <w:sz w:val="20"/>
          <w:szCs w:val="20"/>
        </w:rPr>
        <w:t xml:space="preserve"> Lieder</w:t>
      </w:r>
      <w:r w:rsidR="00745E2C" w:rsidRPr="00017DB1">
        <w:rPr>
          <w:rFonts w:ascii="Arial" w:hAnsi="Arial" w:cs="Arial"/>
          <w:sz w:val="20"/>
          <w:szCs w:val="20"/>
        </w:rPr>
        <w:t>.</w:t>
      </w:r>
      <w:r w:rsidR="00745E2C">
        <w:rPr>
          <w:rFonts w:ascii="Arial" w:hAnsi="Arial" w:cs="Arial"/>
          <w:sz w:val="20"/>
          <w:szCs w:val="20"/>
        </w:rPr>
        <w:t xml:space="preserve"> </w:t>
      </w:r>
      <w:r w:rsidRPr="00017DB1">
        <w:rPr>
          <w:rFonts w:ascii="Arial" w:hAnsi="Arial" w:cs="Arial"/>
          <w:sz w:val="20"/>
          <w:szCs w:val="20"/>
        </w:rPr>
        <w:t xml:space="preserve">Verdi’s </w:t>
      </w:r>
      <w:proofErr w:type="spellStart"/>
      <w:r w:rsidRPr="00017DB1">
        <w:rPr>
          <w:rFonts w:ascii="Arial" w:hAnsi="Arial" w:cs="Arial"/>
          <w:sz w:val="20"/>
          <w:szCs w:val="20"/>
        </w:rPr>
        <w:t>Messa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da Requiem has featured strongly in recent seasons after a debut in the piece under </w:t>
      </w:r>
      <w:proofErr w:type="spellStart"/>
      <w:r w:rsidRPr="00017DB1">
        <w:rPr>
          <w:rFonts w:ascii="Arial" w:hAnsi="Arial" w:cs="Arial"/>
          <w:sz w:val="20"/>
          <w:szCs w:val="20"/>
        </w:rPr>
        <w:t>Mariss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Jansons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at Amsterdam’s Concertgebouw and thereafter in Berlin, Barcelona, Warsaw, Paris, and Boston. Other calling cards include </w:t>
      </w:r>
      <w:proofErr w:type="spellStart"/>
      <w:r w:rsidRPr="00017DB1">
        <w:rPr>
          <w:rFonts w:ascii="Arial" w:hAnsi="Arial" w:cs="Arial"/>
          <w:sz w:val="20"/>
          <w:szCs w:val="20"/>
        </w:rPr>
        <w:t>Dvořák’s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Stabat Mater, Beethoven’s </w:t>
      </w:r>
      <w:proofErr w:type="spellStart"/>
      <w:r w:rsidRPr="00017DB1">
        <w:rPr>
          <w:rFonts w:ascii="Arial" w:hAnsi="Arial" w:cs="Arial"/>
          <w:sz w:val="20"/>
          <w:szCs w:val="20"/>
        </w:rPr>
        <w:t>Missa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Solemnis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5E2C">
        <w:rPr>
          <w:rFonts w:ascii="Arial" w:hAnsi="Arial" w:cs="Arial"/>
          <w:sz w:val="20"/>
          <w:szCs w:val="20"/>
        </w:rPr>
        <w:t>Szymanowski’s</w:t>
      </w:r>
      <w:proofErr w:type="spellEnd"/>
      <w:r w:rsidR="00745E2C">
        <w:rPr>
          <w:rFonts w:ascii="Arial" w:hAnsi="Arial" w:cs="Arial"/>
          <w:sz w:val="20"/>
          <w:szCs w:val="20"/>
        </w:rPr>
        <w:t xml:space="preserve"> </w:t>
      </w:r>
      <w:r w:rsidR="00745E2C" w:rsidRPr="00745E2C">
        <w:rPr>
          <w:rFonts w:ascii="Arial" w:hAnsi="Arial" w:cs="Arial"/>
          <w:i/>
          <w:iCs/>
          <w:sz w:val="20"/>
          <w:szCs w:val="20"/>
        </w:rPr>
        <w:t>Stabat Mater</w:t>
      </w:r>
      <w:r w:rsidR="00745E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7DB1">
        <w:rPr>
          <w:rFonts w:ascii="Arial" w:hAnsi="Arial" w:cs="Arial"/>
          <w:sz w:val="20"/>
          <w:szCs w:val="20"/>
        </w:rPr>
        <w:t>Zemlinsky’s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r w:rsidRPr="00017DB1">
        <w:rPr>
          <w:rFonts w:ascii="Arial" w:hAnsi="Arial" w:cs="Arial"/>
          <w:i/>
          <w:iCs/>
          <w:sz w:val="20"/>
          <w:szCs w:val="20"/>
        </w:rPr>
        <w:t>Lyric Symphony</w:t>
      </w:r>
      <w:r w:rsidRPr="00017DB1">
        <w:rPr>
          <w:rFonts w:ascii="Arial" w:hAnsi="Arial" w:cs="Arial"/>
          <w:sz w:val="20"/>
          <w:szCs w:val="20"/>
        </w:rPr>
        <w:t xml:space="preserve">, Britten’s </w:t>
      </w:r>
      <w:r w:rsidRPr="00BB613B">
        <w:rPr>
          <w:rFonts w:ascii="Arial" w:hAnsi="Arial" w:cs="Arial"/>
          <w:i/>
          <w:iCs/>
          <w:sz w:val="20"/>
          <w:szCs w:val="20"/>
        </w:rPr>
        <w:t>War Requiem</w:t>
      </w:r>
      <w:r w:rsidRPr="00017DB1">
        <w:rPr>
          <w:rFonts w:ascii="Arial" w:hAnsi="Arial" w:cs="Arial"/>
          <w:sz w:val="20"/>
          <w:szCs w:val="20"/>
        </w:rPr>
        <w:t xml:space="preserve">, and Strauss’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017DB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017DB1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017DB1">
        <w:rPr>
          <w:rFonts w:ascii="Arial" w:hAnsi="Arial" w:cs="Arial"/>
          <w:sz w:val="20"/>
          <w:szCs w:val="20"/>
        </w:rPr>
        <w:t xml:space="preserve"> for which Aga remains in international demand.</w:t>
      </w:r>
    </w:p>
    <w:p w14:paraId="34C489C8" w14:textId="28E85A0F" w:rsidR="00017DB1" w:rsidRPr="00017DB1" w:rsidRDefault="00017DB1" w:rsidP="002A7EC0">
      <w:pPr>
        <w:jc w:val="both"/>
        <w:rPr>
          <w:rFonts w:ascii="Arial" w:hAnsi="Arial" w:cs="Arial"/>
          <w:sz w:val="20"/>
          <w:szCs w:val="20"/>
        </w:rPr>
      </w:pPr>
    </w:p>
    <w:p w14:paraId="44E5AA5B" w14:textId="1C1BA0D5" w:rsidR="00017DB1" w:rsidRPr="00017DB1" w:rsidRDefault="002A7EC0" w:rsidP="002A7EC0">
      <w:pPr>
        <w:jc w:val="both"/>
        <w:rPr>
          <w:rFonts w:ascii="Arial" w:hAnsi="Arial" w:cs="Arial"/>
          <w:sz w:val="20"/>
          <w:szCs w:val="20"/>
        </w:rPr>
      </w:pPr>
      <w:bookmarkStart w:id="0" w:name="_Hlk25327164"/>
      <w:r>
        <w:rPr>
          <w:rFonts w:ascii="Arial" w:hAnsi="Arial" w:cs="Arial"/>
          <w:sz w:val="20"/>
          <w:szCs w:val="20"/>
        </w:rPr>
        <w:t xml:space="preserve">This season Aga returns to the </w:t>
      </w:r>
      <w:proofErr w:type="spellStart"/>
      <w:r>
        <w:rPr>
          <w:rFonts w:ascii="Arial" w:hAnsi="Arial" w:cs="Arial"/>
          <w:sz w:val="20"/>
          <w:szCs w:val="20"/>
        </w:rPr>
        <w:t>Semperoper</w:t>
      </w:r>
      <w:proofErr w:type="spellEnd"/>
      <w:r>
        <w:rPr>
          <w:rFonts w:ascii="Arial" w:hAnsi="Arial" w:cs="Arial"/>
          <w:sz w:val="20"/>
          <w:szCs w:val="20"/>
        </w:rPr>
        <w:t xml:space="preserve"> Dresden as Donna Elvira (</w:t>
      </w:r>
      <w:r w:rsidRPr="002A7EC0">
        <w:rPr>
          <w:rFonts w:ascii="Arial" w:hAnsi="Arial" w:cs="Arial"/>
          <w:i/>
          <w:iCs/>
          <w:sz w:val="20"/>
          <w:szCs w:val="20"/>
        </w:rPr>
        <w:t>Don Giovanni</w:t>
      </w:r>
      <w:r>
        <w:rPr>
          <w:rFonts w:ascii="Arial" w:hAnsi="Arial" w:cs="Arial"/>
          <w:sz w:val="20"/>
          <w:szCs w:val="20"/>
        </w:rPr>
        <w:t xml:space="preserve">) under Omer Meir Weller. In concert she adds the role of the </w:t>
      </w:r>
      <w:proofErr w:type="spellStart"/>
      <w:r>
        <w:rPr>
          <w:rFonts w:ascii="Arial" w:hAnsi="Arial" w:cs="Arial"/>
          <w:sz w:val="20"/>
          <w:szCs w:val="20"/>
        </w:rPr>
        <w:t>Marschallin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2A7EC0">
        <w:rPr>
          <w:rFonts w:ascii="Arial" w:hAnsi="Arial" w:cs="Arial"/>
          <w:i/>
          <w:iCs/>
          <w:sz w:val="20"/>
          <w:szCs w:val="20"/>
        </w:rPr>
        <w:t>Der Rosenkavalier</w:t>
      </w:r>
      <w:r>
        <w:rPr>
          <w:rFonts w:ascii="Arial" w:hAnsi="Arial" w:cs="Arial"/>
          <w:sz w:val="20"/>
          <w:szCs w:val="20"/>
        </w:rPr>
        <w:t xml:space="preserve">) to her repertoire at the </w:t>
      </w:r>
      <w:proofErr w:type="spellStart"/>
      <w:r>
        <w:rPr>
          <w:rFonts w:ascii="Arial" w:hAnsi="Arial" w:cs="Arial"/>
          <w:sz w:val="20"/>
          <w:szCs w:val="20"/>
        </w:rPr>
        <w:t>Léman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Lyriques</w:t>
      </w:r>
      <w:proofErr w:type="spellEnd"/>
      <w:r>
        <w:rPr>
          <w:rFonts w:ascii="Arial" w:hAnsi="Arial" w:cs="Arial"/>
          <w:sz w:val="20"/>
          <w:szCs w:val="20"/>
        </w:rPr>
        <w:t xml:space="preserve"> Festival under Daniel </w:t>
      </w:r>
      <w:proofErr w:type="spellStart"/>
      <w:r>
        <w:rPr>
          <w:rFonts w:ascii="Arial" w:hAnsi="Arial" w:cs="Arial"/>
          <w:sz w:val="20"/>
          <w:szCs w:val="20"/>
        </w:rPr>
        <w:t>Kawka</w:t>
      </w:r>
      <w:proofErr w:type="spellEnd"/>
      <w:r>
        <w:rPr>
          <w:rFonts w:ascii="Arial" w:hAnsi="Arial" w:cs="Arial"/>
          <w:sz w:val="20"/>
          <w:szCs w:val="20"/>
        </w:rPr>
        <w:t xml:space="preserve"> as well as returning to </w:t>
      </w:r>
      <w:proofErr w:type="spellStart"/>
      <w:r w:rsidR="00017DB1" w:rsidRPr="00017DB1">
        <w:rPr>
          <w:rFonts w:ascii="Arial" w:hAnsi="Arial" w:cs="Arial"/>
          <w:sz w:val="20"/>
          <w:szCs w:val="20"/>
        </w:rPr>
        <w:t>Staatskapelle</w:t>
      </w:r>
      <w:proofErr w:type="spellEnd"/>
      <w:r w:rsidR="00017DB1" w:rsidRPr="00017DB1">
        <w:rPr>
          <w:rFonts w:ascii="Arial" w:hAnsi="Arial" w:cs="Arial"/>
          <w:sz w:val="20"/>
          <w:szCs w:val="20"/>
        </w:rPr>
        <w:t xml:space="preserve"> Weimar for </w:t>
      </w:r>
      <w:proofErr w:type="spellStart"/>
      <w:r w:rsidR="00017DB1" w:rsidRPr="00BB613B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="00017DB1" w:rsidRPr="00BB613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17DB1" w:rsidRPr="00BB613B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="00017DB1" w:rsidRPr="00BB613B">
        <w:rPr>
          <w:rFonts w:ascii="Arial" w:hAnsi="Arial" w:cs="Arial"/>
          <w:i/>
          <w:iCs/>
          <w:sz w:val="20"/>
          <w:szCs w:val="20"/>
        </w:rPr>
        <w:t xml:space="preserve"> Lieder</w:t>
      </w:r>
      <w:r w:rsidR="00017DB1" w:rsidRPr="00017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under Michael Sanderling. </w:t>
      </w:r>
    </w:p>
    <w:p w14:paraId="6118D78F" w14:textId="77777777" w:rsidR="00017DB1" w:rsidRDefault="00017DB1" w:rsidP="00017DB1"/>
    <w:bookmarkEnd w:id="0"/>
    <w:p w14:paraId="6A5E367D" w14:textId="5B0AB35F" w:rsidR="00FC481F" w:rsidRDefault="00FC481F" w:rsidP="00FC481F">
      <w:pPr>
        <w:pStyle w:val="NormalWeb"/>
        <w:ind w:right="-514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20</w:t>
      </w:r>
      <w:r w:rsidR="00AD4B58">
        <w:rPr>
          <w:rFonts w:ascii="Arial" w:hAnsi="Arial" w:cs="Arial"/>
          <w:color w:val="808080"/>
          <w:sz w:val="18"/>
          <w:szCs w:val="18"/>
        </w:rPr>
        <w:t>2</w:t>
      </w:r>
      <w:r w:rsidR="002A7EC0">
        <w:rPr>
          <w:rFonts w:ascii="Arial" w:hAnsi="Arial" w:cs="Arial"/>
          <w:color w:val="808080"/>
          <w:sz w:val="18"/>
          <w:szCs w:val="18"/>
        </w:rPr>
        <w:t>1/22</w:t>
      </w:r>
      <w:r w:rsidRPr="00C0152F">
        <w:rPr>
          <w:rFonts w:ascii="Arial" w:hAnsi="Arial" w:cs="Arial"/>
          <w:color w:val="808080"/>
          <w:sz w:val="18"/>
          <w:szCs w:val="18"/>
        </w:rPr>
        <w:t xml:space="preserve"> season only. Please contact </w:t>
      </w:r>
      <w:proofErr w:type="spellStart"/>
      <w:r w:rsidRPr="00C0152F">
        <w:rPr>
          <w:rFonts w:ascii="Arial" w:hAnsi="Arial" w:cs="Arial"/>
          <w:color w:val="808080"/>
          <w:sz w:val="18"/>
          <w:szCs w:val="18"/>
        </w:rPr>
        <w:t>HarrisonParrott</w:t>
      </w:r>
      <w:proofErr w:type="spellEnd"/>
      <w:r w:rsidRPr="00C0152F">
        <w:rPr>
          <w:rFonts w:ascii="Arial" w:hAnsi="Arial" w:cs="Arial"/>
          <w:color w:val="808080"/>
          <w:sz w:val="18"/>
          <w:szCs w:val="18"/>
        </w:rPr>
        <w:t xml:space="preserve"> if you wish to edit this biography.</w:t>
      </w:r>
    </w:p>
    <w:p w14:paraId="3B5D381F" w14:textId="77777777" w:rsidR="007A58E7" w:rsidRDefault="007A58E7"/>
    <w:sectPr w:rsidR="007A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1F"/>
    <w:rsid w:val="00017DB1"/>
    <w:rsid w:val="002A7EC0"/>
    <w:rsid w:val="00635E2A"/>
    <w:rsid w:val="00745E2C"/>
    <w:rsid w:val="007A58E7"/>
    <w:rsid w:val="00AD4B58"/>
    <w:rsid w:val="00BB613B"/>
    <w:rsid w:val="00D46808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ABEF"/>
  <w15:chartTrackingRefBased/>
  <w15:docId w15:val="{6AEC52B0-1147-425D-B276-584A86D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FC4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8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rsid w:val="00FC481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17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4</cp:revision>
  <dcterms:created xsi:type="dcterms:W3CDTF">2020-08-17T20:59:00Z</dcterms:created>
  <dcterms:modified xsi:type="dcterms:W3CDTF">2021-07-22T14:06:00Z</dcterms:modified>
</cp:coreProperties>
</file>